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A3F8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栾川县</w:t>
      </w:r>
      <w:r>
        <w:rPr>
          <w:rFonts w:hint="eastAsia" w:ascii="方正小标宋简体" w:hAnsi="方正小标宋简体" w:eastAsia="方正小标宋简体" w:cs="方正小标宋简体"/>
          <w:sz w:val="44"/>
          <w:szCs w:val="44"/>
        </w:rPr>
        <w:t>财政</w:t>
      </w:r>
      <w:r>
        <w:rPr>
          <w:rFonts w:hint="eastAsia" w:ascii="方正小标宋简体" w:hAnsi="方正小标宋简体" w:eastAsia="方正小标宋简体" w:cs="方正小标宋简体"/>
          <w:sz w:val="44"/>
          <w:szCs w:val="44"/>
          <w:lang w:val="en-US" w:eastAsia="zh-CN"/>
        </w:rPr>
        <w:t>投资</w:t>
      </w:r>
      <w:r>
        <w:rPr>
          <w:rFonts w:hint="eastAsia" w:ascii="方正小标宋简体" w:hAnsi="方正小标宋简体" w:eastAsia="方正小标宋简体" w:cs="方正小标宋简体"/>
          <w:sz w:val="44"/>
          <w:szCs w:val="44"/>
        </w:rPr>
        <w:t>评审中心</w:t>
      </w:r>
    </w:p>
    <w:p w14:paraId="7C45B317">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（栾川县政府和社会资本合作项目管理中心）</w:t>
      </w:r>
    </w:p>
    <w:p w14:paraId="36C99C6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rPr>
      </w:pPr>
      <w:r>
        <w:rPr>
          <w:rFonts w:hint="eastAsia" w:ascii="方正小标宋简体" w:hAnsi="方正小标宋简体" w:eastAsia="方正小标宋简体" w:cs="方正小标宋简体"/>
          <w:sz w:val="44"/>
          <w:szCs w:val="44"/>
        </w:rPr>
        <w:t>关于工程造价咨询机构备案方案</w:t>
      </w:r>
    </w:p>
    <w:p w14:paraId="4FD9FD1D">
      <w:pPr>
        <w:rPr>
          <w:rFonts w:hint="eastAsia"/>
        </w:rPr>
      </w:pPr>
    </w:p>
    <w:p w14:paraId="136F532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各工程造价咨询机构：</w:t>
      </w:r>
    </w:p>
    <w:p w14:paraId="5A40CD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根据财政部印发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《关于促进政府采购公平竞争优化营商环境的通知》(财库〔2019〕38号)</w:t>
      </w:r>
      <w:r>
        <w:rPr>
          <w:rFonts w:hint="eastAsia" w:ascii="仿宋_GB2312" w:hAnsi="仿宋_GB2312" w:eastAsia="仿宋_GB2312" w:cs="仿宋_GB2312"/>
          <w:sz w:val="32"/>
          <w:szCs w:val="32"/>
          <w:lang w:val="en-US" w:eastAsia="zh-CN"/>
        </w:rPr>
        <w:t>及相关</w:t>
      </w:r>
      <w:r>
        <w:rPr>
          <w:rFonts w:hint="eastAsia" w:ascii="仿宋_GB2312" w:hAnsi="仿宋_GB2312" w:eastAsia="仿宋_GB2312" w:cs="仿宋_GB2312"/>
          <w:sz w:val="32"/>
          <w:szCs w:val="32"/>
        </w:rPr>
        <w:t>法律、法规、规定，为进一步优化营商环境，维护公平竞争的市场秩序，本着“放管结合、优化服务”的原则，现面向社会公开邀请工程造价咨询机构到我单位备案并提供相关服务，现将有关事宜通知如下：</w:t>
      </w:r>
    </w:p>
    <w:p w14:paraId="0FF832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一、备案机构提供服务范围</w:t>
      </w:r>
    </w:p>
    <w:p w14:paraId="2DCF5A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(一)造价咨询服务费在当年政府采购限额标准以下的项目，由造价咨询单位向</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评审中心（栾川县政府和社会资本合作项目管理中心）递交备案申请及相关资料(具体要求见本备案方案第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三部分</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栾川</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栾川县政府和社会资本合作项目管理中心）组织考核小组，本着“综合评判、实地考察、择优选取”的原则，于近期对本年度申请备案的单位进行考核，达到考核标准并就服务事项协商一致的，双方签订《合作意向书》，合作期</w:t>
      </w:r>
      <w:r>
        <w:rPr>
          <w:rFonts w:hint="eastAsia" w:ascii="仿宋_GB2312" w:hAnsi="仿宋_GB2312" w:eastAsia="仿宋_GB2312" w:cs="仿宋_GB2312"/>
          <w:sz w:val="32"/>
          <w:szCs w:val="32"/>
          <w:lang w:eastAsia="zh-CN"/>
        </w:rPr>
        <w:t>暂定</w:t>
      </w:r>
      <w:r>
        <w:rPr>
          <w:rFonts w:hint="eastAsia" w:ascii="仿宋_GB2312" w:hAnsi="仿宋_GB2312" w:eastAsia="仿宋_GB2312" w:cs="仿宋_GB2312"/>
          <w:sz w:val="32"/>
          <w:szCs w:val="32"/>
        </w:rPr>
        <w:t>一年。</w:t>
      </w:r>
    </w:p>
    <w:p w14:paraId="7673C1A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(二)造价咨询服务费在当年政府采购限额标准以上的项目，按《</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政府采购法》规定进行政府采购，不在本备案方案服务范围内。</w:t>
      </w:r>
    </w:p>
    <w:p w14:paraId="154410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二、备案机构基本要求</w:t>
      </w:r>
    </w:p>
    <w:p w14:paraId="4AF38B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(一)认可</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评审中心（栾川县政府和社会资本合作项目管理中心）现行造价咨询服务付费标准</w:t>
      </w:r>
      <w:r>
        <w:rPr>
          <w:rFonts w:hint="eastAsia" w:ascii="仿宋_GB2312" w:hAnsi="仿宋_GB2312" w:eastAsia="仿宋_GB2312" w:cs="仿宋_GB2312"/>
          <w:sz w:val="32"/>
          <w:szCs w:val="32"/>
          <w:lang w:eastAsia="zh-CN"/>
        </w:rPr>
        <w:t>（参考洛阳市费用标准）。</w:t>
      </w:r>
    </w:p>
    <w:p w14:paraId="7EFD06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(二)愿意接受</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评审中心（栾川县政府和社会资本合作项目管理中心）的管理和考核</w:t>
      </w:r>
      <w:r>
        <w:rPr>
          <w:rFonts w:hint="eastAsia" w:ascii="仿宋_GB2312" w:hAnsi="仿宋_GB2312" w:eastAsia="仿宋_GB2312" w:cs="仿宋_GB2312"/>
          <w:sz w:val="32"/>
          <w:szCs w:val="32"/>
          <w:lang w:eastAsia="zh-CN"/>
        </w:rPr>
        <w:t>。</w:t>
      </w:r>
    </w:p>
    <w:p w14:paraId="1B906B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(三)能提供稳定、足够的技术支撑满足我单位工程造价咨询服务。</w:t>
      </w:r>
    </w:p>
    <w:p w14:paraId="423E83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)洛阳本地具</w:t>
      </w:r>
      <w:r>
        <w:rPr>
          <w:rFonts w:hint="eastAsia" w:ascii="仿宋_GB2312" w:hAnsi="仿宋_GB2312" w:eastAsia="仿宋_GB2312" w:cs="仿宋_GB2312"/>
          <w:sz w:val="32"/>
          <w:szCs w:val="32"/>
          <w:lang w:val="en-US" w:eastAsia="zh-CN"/>
        </w:rPr>
        <w:t>有固定办公场所，</w:t>
      </w:r>
      <w:r>
        <w:rPr>
          <w:rFonts w:hint="eastAsia" w:ascii="仿宋_GB2312" w:hAnsi="仿宋_GB2312" w:eastAsia="仿宋_GB2312" w:cs="仿宋_GB2312"/>
          <w:sz w:val="32"/>
          <w:szCs w:val="32"/>
        </w:rPr>
        <w:t>且具有独立承担民事责任能力的造价咨询机构或具有总公司全权授权的驻洛分公司，健全的管理制度(包括人事、财务、质量、内控、档案等方面)</w:t>
      </w:r>
      <w:r>
        <w:rPr>
          <w:rFonts w:hint="eastAsia" w:ascii="仿宋_GB2312" w:hAnsi="仿宋_GB2312" w:eastAsia="仿宋_GB2312" w:cs="仿宋_GB2312"/>
          <w:sz w:val="32"/>
          <w:szCs w:val="32"/>
          <w:lang w:eastAsia="zh-CN"/>
        </w:rPr>
        <w:t>，而且有效实施。</w:t>
      </w:r>
    </w:p>
    <w:p w14:paraId="19BE65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)造价咨询机构</w:t>
      </w:r>
      <w:r>
        <w:rPr>
          <w:rFonts w:hint="eastAsia" w:ascii="仿宋_GB2312" w:hAnsi="仿宋_GB2312" w:eastAsia="仿宋_GB2312" w:cs="仿宋_GB2312"/>
          <w:sz w:val="32"/>
          <w:szCs w:val="32"/>
          <w:lang w:eastAsia="zh-CN"/>
        </w:rPr>
        <w:t>总公司</w:t>
      </w:r>
      <w:r>
        <w:rPr>
          <w:rFonts w:hint="eastAsia" w:ascii="仿宋_GB2312" w:hAnsi="仿宋_GB2312" w:eastAsia="仿宋_GB2312" w:cs="仿宋_GB2312"/>
          <w:sz w:val="32"/>
          <w:szCs w:val="32"/>
          <w:lang w:val="en-US" w:eastAsia="zh-CN"/>
        </w:rPr>
        <w:t>或分公司</w:t>
      </w:r>
      <w:r>
        <w:rPr>
          <w:rFonts w:hint="eastAsia" w:ascii="仿宋_GB2312" w:hAnsi="仿宋_GB2312" w:eastAsia="仿宋_GB2312" w:cs="仿宋_GB2312"/>
          <w:sz w:val="32"/>
          <w:szCs w:val="32"/>
        </w:rPr>
        <w:t>造价人员不低于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级注册造价师不少于3人)，且熟悉政府投资项目有关法律法规和政策，有较高的执业能力</w:t>
      </w:r>
      <w:r>
        <w:rPr>
          <w:rFonts w:hint="eastAsia" w:ascii="仿宋_GB2312" w:hAnsi="仿宋_GB2312" w:eastAsia="仿宋_GB2312" w:cs="仿宋_GB2312"/>
          <w:sz w:val="32"/>
          <w:szCs w:val="32"/>
          <w:lang w:eastAsia="zh-CN"/>
        </w:rPr>
        <w:t>。</w:t>
      </w:r>
    </w:p>
    <w:p w14:paraId="037451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)具有能够保证项目正常完成的硬软件设施</w:t>
      </w:r>
      <w:r>
        <w:rPr>
          <w:rFonts w:hint="eastAsia" w:ascii="仿宋_GB2312" w:hAnsi="仿宋_GB2312" w:eastAsia="仿宋_GB2312" w:cs="仿宋_GB2312"/>
          <w:sz w:val="32"/>
          <w:szCs w:val="32"/>
          <w:lang w:eastAsia="zh-CN"/>
        </w:rPr>
        <w:t>及正规发票。</w:t>
      </w:r>
    </w:p>
    <w:p w14:paraId="7E5086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)近三年内，有参与完成洛阳市或河南省内其他地市政府投资建设项目预结算编审工作的业绩，且在执业活动中无不良记录</w:t>
      </w:r>
      <w:r>
        <w:rPr>
          <w:rFonts w:hint="eastAsia" w:ascii="仿宋_GB2312" w:hAnsi="仿宋_GB2312" w:eastAsia="仿宋_GB2312" w:cs="仿宋_GB2312"/>
          <w:sz w:val="32"/>
          <w:szCs w:val="32"/>
          <w:lang w:eastAsia="zh-CN"/>
        </w:rPr>
        <w:t>。</w:t>
      </w:r>
    </w:p>
    <w:p w14:paraId="724437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洛阳</w:t>
      </w:r>
      <w:r>
        <w:rPr>
          <w:rFonts w:hint="eastAsia" w:ascii="仿宋_GB2312" w:hAnsi="仿宋_GB2312" w:eastAsia="仿宋_GB2312" w:cs="仿宋_GB2312"/>
          <w:sz w:val="32"/>
          <w:szCs w:val="32"/>
        </w:rPr>
        <w:t>本地具有独立存放档案的档案室，确保档案安全、有序分类存放。档案室面积不小于20m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rPr>
        <w:t>且档案管理规范</w:t>
      </w:r>
      <w:r>
        <w:rPr>
          <w:rFonts w:hint="eastAsia" w:ascii="仿宋_GB2312" w:hAnsi="仿宋_GB2312" w:eastAsia="仿宋_GB2312" w:cs="仿宋_GB2312"/>
          <w:sz w:val="32"/>
          <w:szCs w:val="32"/>
          <w:lang w:eastAsia="zh-CN"/>
        </w:rPr>
        <w:t>。</w:t>
      </w:r>
    </w:p>
    <w:p w14:paraId="444A43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)进行政府投资项目评审所需的其他条件。</w:t>
      </w:r>
    </w:p>
    <w:p w14:paraId="27830E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、备案咨询机构须提交的资料及要求</w:t>
      </w:r>
    </w:p>
    <w:p w14:paraId="2FA629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(一)营业执照、资质证书、委托人授权委托书、委托人身份证及联系电话、</w:t>
      </w:r>
      <w:r>
        <w:rPr>
          <w:rFonts w:hint="eastAsia" w:ascii="仿宋_GB2312" w:hAnsi="仿宋_GB2312" w:eastAsia="仿宋_GB2312" w:cs="仿宋_GB2312"/>
          <w:sz w:val="32"/>
          <w:szCs w:val="32"/>
          <w:lang w:eastAsia="zh-CN"/>
        </w:rPr>
        <w:t>服务栾川项目</w:t>
      </w:r>
      <w:r>
        <w:rPr>
          <w:rFonts w:hint="eastAsia" w:ascii="仿宋_GB2312" w:hAnsi="仿宋_GB2312" w:eastAsia="仿宋_GB2312" w:cs="仿宋_GB2312"/>
          <w:sz w:val="32"/>
          <w:szCs w:val="32"/>
        </w:rPr>
        <w:t>造价人员名单及证书编号。高级工程师</w:t>
      </w:r>
      <w:r>
        <w:rPr>
          <w:rFonts w:hint="eastAsia" w:ascii="仿宋_GB2312" w:hAnsi="仿宋_GB2312" w:eastAsia="仿宋_GB2312" w:cs="仿宋_GB2312"/>
          <w:sz w:val="32"/>
          <w:szCs w:val="32"/>
          <w:lang w:eastAsia="zh-CN"/>
        </w:rPr>
        <w:t>、注册造价师、一级造价工程师</w:t>
      </w:r>
      <w:r>
        <w:rPr>
          <w:rFonts w:hint="eastAsia" w:ascii="仿宋_GB2312" w:hAnsi="仿宋_GB2312" w:eastAsia="仿宋_GB2312" w:cs="仿宋_GB2312"/>
          <w:sz w:val="32"/>
          <w:szCs w:val="32"/>
          <w:lang w:val="en-US" w:eastAsia="zh-CN"/>
        </w:rPr>
        <w:t>、二级造价工程师及从业人员需提供相应人员的造价工程师的注册证书、工程或工程经济类高级工程师专业技术职称、工程类相关专业毕业证书，以上人员还需提供</w:t>
      </w:r>
      <w:r>
        <w:rPr>
          <w:rFonts w:hint="eastAsia" w:ascii="仿宋_GB2312" w:hAnsi="仿宋_GB2312" w:eastAsia="仿宋_GB2312" w:cs="仿宋_GB2312"/>
          <w:sz w:val="32"/>
          <w:szCs w:val="32"/>
        </w:rPr>
        <w:t>洛阳本地近三个月社保证明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银行工资流水(或电子回单)及符合市场行情的工资完税证明等相关材料。属于咨询机构的出资人需提供工商管理部门为咨询机构出具的股东出资情况证明文件。</w:t>
      </w:r>
    </w:p>
    <w:p w14:paraId="0E7080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(二)洛阳市内与注册办公地点一致的固定办公场所证明材料</w:t>
      </w:r>
      <w:r>
        <w:rPr>
          <w:rFonts w:hint="eastAsia" w:ascii="仿宋_GB2312" w:hAnsi="仿宋_GB2312" w:eastAsia="仿宋_GB2312" w:cs="仿宋_GB2312"/>
          <w:sz w:val="32"/>
          <w:szCs w:val="32"/>
          <w:lang w:eastAsia="zh-CN"/>
        </w:rPr>
        <w:t>。</w:t>
      </w:r>
    </w:p>
    <w:p w14:paraId="236DAE2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(三)能够保证项目正常完成的硬软件设施名称、数量及正规发票</w:t>
      </w:r>
      <w:r>
        <w:rPr>
          <w:rFonts w:hint="eastAsia" w:ascii="仿宋_GB2312" w:hAnsi="仿宋_GB2312" w:eastAsia="仿宋_GB2312" w:cs="仿宋_GB2312"/>
          <w:sz w:val="32"/>
          <w:szCs w:val="32"/>
          <w:lang w:eastAsia="zh-CN"/>
        </w:rPr>
        <w:t>。</w:t>
      </w:r>
    </w:p>
    <w:p w14:paraId="131321E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(四)近三年在洛阳市域范围</w:t>
      </w:r>
      <w:r>
        <w:rPr>
          <w:rFonts w:hint="eastAsia" w:ascii="仿宋_GB2312" w:hAnsi="仿宋_GB2312" w:eastAsia="仿宋_GB2312" w:cs="仿宋_GB2312"/>
          <w:sz w:val="32"/>
          <w:szCs w:val="32"/>
          <w:lang w:val="en-US" w:eastAsia="zh-CN"/>
        </w:rPr>
        <w:t>内限额以上政府投资建设工程预(结)算编审</w:t>
      </w:r>
      <w:r>
        <w:rPr>
          <w:rFonts w:hint="eastAsia" w:ascii="仿宋_GB2312" w:hAnsi="仿宋_GB2312" w:eastAsia="仿宋_GB2312" w:cs="仿宋_GB2312"/>
          <w:sz w:val="32"/>
          <w:szCs w:val="32"/>
        </w:rPr>
        <w:t>项目成果文件的关键页(包含项目名称、审定金额、专业类别、业主名称、项目完成时间等重要信息)</w:t>
      </w:r>
      <w:r>
        <w:rPr>
          <w:rFonts w:hint="eastAsia" w:ascii="仿宋_GB2312" w:hAnsi="仿宋_GB2312" w:eastAsia="仿宋_GB2312" w:cs="仿宋_GB2312"/>
          <w:sz w:val="32"/>
          <w:szCs w:val="32"/>
          <w:lang w:eastAsia="zh-CN"/>
        </w:rPr>
        <w:t>。</w:t>
      </w:r>
    </w:p>
    <w:p w14:paraId="2C8A98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(五)档案室档案存放情况的图文资料</w:t>
      </w:r>
      <w:r>
        <w:rPr>
          <w:rFonts w:hint="eastAsia" w:ascii="仿宋_GB2312" w:hAnsi="仿宋_GB2312" w:eastAsia="仿宋_GB2312" w:cs="仿宋_GB2312"/>
          <w:sz w:val="32"/>
          <w:szCs w:val="32"/>
          <w:lang w:eastAsia="zh-CN"/>
        </w:rPr>
        <w:t>。</w:t>
      </w:r>
    </w:p>
    <w:p w14:paraId="0F33EA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(六)实际执行的内控制度</w:t>
      </w:r>
      <w:r>
        <w:rPr>
          <w:rFonts w:hint="eastAsia" w:ascii="仿宋_GB2312" w:hAnsi="仿宋_GB2312" w:eastAsia="仿宋_GB2312" w:cs="仿宋_GB2312"/>
          <w:sz w:val="32"/>
          <w:szCs w:val="32"/>
          <w:lang w:eastAsia="zh-CN"/>
        </w:rPr>
        <w:t>。</w:t>
      </w:r>
    </w:p>
    <w:p w14:paraId="6523E9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(七)根据《财政部关于在政府采购活动中查询及使用信用记录有关问题的通知》 (财库〔201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和《河南省财政厅关于转发财政部关于在政府采购活动中查询及使用信用记录有关问题的通知》(豫财购〔201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15号)被列入中国政府采购网(www.ccgp.gov.cn)“政府采购严重违法失信行为记录名单”的(指政府采购行政处罚有效期内)，被列入中国执行信息公开网(zxgk.court.gov.cn)“失信被执行人”的、被列入国家税务总局网站(www.chinatax.gov.cn)重大案件查询栏目“重大税收违法案件当事人名单”的咨询机构不能参与备案。咨询机构必须将本公司在上述三个网站相关栏目的信用记录截图打印。</w:t>
      </w:r>
    </w:p>
    <w:p w14:paraId="3E8FD8F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提交资料中的</w:t>
      </w:r>
      <w:r>
        <w:rPr>
          <w:rFonts w:hint="eastAsia" w:ascii="仿宋_GB2312" w:hAnsi="仿宋_GB2312" w:eastAsia="仿宋_GB2312" w:cs="仿宋_GB2312"/>
          <w:sz w:val="32"/>
          <w:szCs w:val="32"/>
          <w:lang w:val="en-US" w:eastAsia="zh-CN"/>
        </w:rPr>
        <w:t>服务栾川</w:t>
      </w:r>
      <w:r>
        <w:rPr>
          <w:rFonts w:hint="eastAsia" w:ascii="仿宋_GB2312" w:hAnsi="仿宋_GB2312" w:eastAsia="仿宋_GB2312" w:cs="仿宋_GB2312"/>
          <w:sz w:val="32"/>
          <w:szCs w:val="32"/>
        </w:rPr>
        <w:t>造价人员，必须与后期合作中备案的造价人员一致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提交资料真实有效，如存在弄虚作假行为，一经发现即取消合作资格，并进行公示。</w:t>
      </w:r>
    </w:p>
    <w:p w14:paraId="1F2C98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以上资料(复印件均需备注“与原件一致”并加盖公章)要求用A4纸单面打印并加盖单位公章、骑缝章，并经单位</w:t>
      </w:r>
      <w:r>
        <w:rPr>
          <w:rFonts w:hint="eastAsia" w:ascii="仿宋_GB2312" w:hAnsi="仿宋_GB2312" w:eastAsia="仿宋_GB2312" w:cs="仿宋_GB2312"/>
          <w:sz w:val="32"/>
          <w:szCs w:val="32"/>
          <w:lang w:val="en-US" w:eastAsia="zh-CN"/>
        </w:rPr>
        <w:t>法定</w:t>
      </w:r>
      <w:r>
        <w:rPr>
          <w:rFonts w:hint="eastAsia" w:ascii="仿宋_GB2312" w:hAnsi="仿宋_GB2312" w:eastAsia="仿宋_GB2312" w:cs="仿宋_GB2312"/>
          <w:sz w:val="32"/>
          <w:szCs w:val="32"/>
        </w:rPr>
        <w:t>代表人或机构负责人签字，随同《工程造价咨询机构备案报名表》</w:t>
      </w:r>
      <w:r>
        <w:rPr>
          <w:rFonts w:hint="eastAsia" w:ascii="仿宋_GB2312" w:hAnsi="仿宋_GB2312" w:eastAsia="仿宋_GB2312" w:cs="仿宋_GB2312"/>
          <w:sz w:val="32"/>
          <w:szCs w:val="32"/>
          <w:lang w:eastAsia="zh-CN"/>
        </w:rPr>
        <w:t>、《咨询机构量化自评表》</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日之前，送至</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评审中心</w:t>
      </w:r>
      <w:r>
        <w:rPr>
          <w:rFonts w:hint="eastAsia" w:ascii="仿宋_GB2312" w:hAnsi="仿宋_GB2312" w:eastAsia="仿宋_GB2312" w:cs="仿宋_GB2312"/>
          <w:sz w:val="32"/>
          <w:szCs w:val="32"/>
        </w:rPr>
        <w:t>办公室，电话:</w:t>
      </w:r>
      <w:r>
        <w:rPr>
          <w:rFonts w:hint="eastAsia" w:ascii="仿宋_GB2312" w:hAnsi="仿宋_GB2312" w:eastAsia="仿宋_GB2312" w:cs="仿宋_GB2312"/>
          <w:sz w:val="32"/>
          <w:szCs w:val="32"/>
          <w:lang w:val="en-US" w:eastAsia="zh-CN"/>
        </w:rPr>
        <w:t>66876886。</w:t>
      </w:r>
    </w:p>
    <w:p w14:paraId="2FB0A5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最终解释权归</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评审中心（栾川县政府和社会资本合作项目管理中心）所有。</w:t>
      </w:r>
    </w:p>
    <w:p w14:paraId="5C2D33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14:paraId="0C6158F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:工程造价咨询机构备案报名表</w:t>
      </w:r>
    </w:p>
    <w:p w14:paraId="77A8FFDC">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2:咨询机构量化自评表</w:t>
      </w:r>
    </w:p>
    <w:p w14:paraId="07285DC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14:paraId="4F1944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14:paraId="4E91E99D">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2025年3月5日</w:t>
      </w:r>
    </w:p>
    <w:p w14:paraId="3E20B083">
      <w:pPr>
        <w:jc w:val="center"/>
        <w:rPr>
          <w:rFonts w:hint="eastAsia" w:ascii="方正小标宋简体" w:hAnsi="方正小标宋简体" w:eastAsia="方正小标宋简体" w:cs="方正小标宋简体"/>
          <w:sz w:val="44"/>
          <w:szCs w:val="44"/>
          <w:lang w:val="en-US" w:eastAsia="zh-CN"/>
        </w:rPr>
      </w:pPr>
    </w:p>
    <w:p w14:paraId="3E312350">
      <w:pPr>
        <w:jc w:val="center"/>
        <w:rPr>
          <w:rFonts w:hint="eastAsia" w:ascii="方正小标宋简体" w:hAnsi="方正小标宋简体" w:eastAsia="方正小标宋简体" w:cs="方正小标宋简体"/>
          <w:sz w:val="44"/>
          <w:szCs w:val="44"/>
          <w:lang w:val="en-US" w:eastAsia="zh-CN"/>
        </w:rPr>
      </w:pPr>
    </w:p>
    <w:p w14:paraId="4C014119">
      <w:pPr>
        <w:jc w:val="center"/>
        <w:rPr>
          <w:rFonts w:hint="eastAsia" w:ascii="方正小标宋简体" w:hAnsi="方正小标宋简体" w:eastAsia="方正小标宋简体" w:cs="方正小标宋简体"/>
          <w:sz w:val="44"/>
          <w:szCs w:val="44"/>
          <w:lang w:val="en-US" w:eastAsia="zh-CN"/>
        </w:rPr>
      </w:pPr>
    </w:p>
    <w:p w14:paraId="73C2EFDC">
      <w:pPr>
        <w:jc w:val="center"/>
        <w:rPr>
          <w:rFonts w:hint="eastAsia" w:ascii="方正小标宋简体" w:hAnsi="方正小标宋简体" w:eastAsia="方正小标宋简体" w:cs="方正小标宋简体"/>
          <w:sz w:val="44"/>
          <w:szCs w:val="44"/>
          <w:lang w:val="en-US" w:eastAsia="zh-CN"/>
        </w:rPr>
      </w:pPr>
    </w:p>
    <w:p w14:paraId="0DFE0571">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B9EF33A">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工程造价咨询机构备案报名表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185"/>
        <w:gridCol w:w="1185"/>
        <w:gridCol w:w="1695"/>
        <w:gridCol w:w="1140"/>
        <w:gridCol w:w="2229"/>
      </w:tblGrid>
      <w:tr w14:paraId="0502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9" w:type="dxa"/>
            <w:vAlign w:val="center"/>
          </w:tcPr>
          <w:p w14:paraId="675E468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机构名称</w:t>
            </w:r>
          </w:p>
        </w:tc>
        <w:tc>
          <w:tcPr>
            <w:tcW w:w="7434" w:type="dxa"/>
            <w:gridSpan w:val="5"/>
          </w:tcPr>
          <w:p w14:paraId="26C7566D">
            <w:pPr>
              <w:jc w:val="center"/>
              <w:rPr>
                <w:rFonts w:hint="eastAsia" w:ascii="宋体" w:hAnsi="宋体" w:eastAsia="宋体" w:cs="宋体"/>
                <w:sz w:val="21"/>
                <w:szCs w:val="21"/>
                <w:vertAlign w:val="baseline"/>
                <w:lang w:val="en-US" w:eastAsia="zh-CN"/>
              </w:rPr>
            </w:pPr>
          </w:p>
        </w:tc>
      </w:tr>
      <w:tr w14:paraId="465D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Align w:val="center"/>
          </w:tcPr>
          <w:p w14:paraId="227FCDE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2370" w:type="dxa"/>
            <w:gridSpan w:val="2"/>
            <w:vAlign w:val="center"/>
          </w:tcPr>
          <w:p w14:paraId="2213DC0E">
            <w:pPr>
              <w:jc w:val="center"/>
              <w:rPr>
                <w:rFonts w:hint="eastAsia" w:ascii="宋体" w:hAnsi="宋体" w:eastAsia="宋体" w:cs="宋体"/>
                <w:sz w:val="21"/>
                <w:szCs w:val="21"/>
                <w:vertAlign w:val="baseline"/>
                <w:lang w:val="en-US" w:eastAsia="zh-CN"/>
              </w:rPr>
            </w:pPr>
          </w:p>
        </w:tc>
        <w:tc>
          <w:tcPr>
            <w:tcW w:w="2835" w:type="dxa"/>
            <w:gridSpan w:val="2"/>
            <w:vAlign w:val="center"/>
          </w:tcPr>
          <w:p w14:paraId="097C0F8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批准文号</w:t>
            </w:r>
          </w:p>
        </w:tc>
        <w:tc>
          <w:tcPr>
            <w:tcW w:w="2229" w:type="dxa"/>
            <w:vAlign w:val="center"/>
          </w:tcPr>
          <w:p w14:paraId="21F23289">
            <w:pPr>
              <w:jc w:val="center"/>
              <w:rPr>
                <w:rFonts w:hint="eastAsia" w:ascii="宋体" w:hAnsi="宋体" w:eastAsia="宋体" w:cs="宋体"/>
                <w:sz w:val="21"/>
                <w:szCs w:val="21"/>
                <w:vertAlign w:val="baseline"/>
                <w:lang w:val="en-US" w:eastAsia="zh-CN"/>
              </w:rPr>
            </w:pPr>
          </w:p>
        </w:tc>
      </w:tr>
      <w:tr w14:paraId="6038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Align w:val="center"/>
          </w:tcPr>
          <w:p w14:paraId="2E28A69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执业证书编号</w:t>
            </w:r>
          </w:p>
        </w:tc>
        <w:tc>
          <w:tcPr>
            <w:tcW w:w="2370" w:type="dxa"/>
            <w:gridSpan w:val="2"/>
            <w:vAlign w:val="center"/>
          </w:tcPr>
          <w:p w14:paraId="50F1D9AA">
            <w:pPr>
              <w:jc w:val="center"/>
              <w:rPr>
                <w:rFonts w:hint="eastAsia" w:ascii="宋体" w:hAnsi="宋体" w:eastAsia="宋体" w:cs="宋体"/>
                <w:sz w:val="21"/>
                <w:szCs w:val="21"/>
                <w:vertAlign w:val="baseline"/>
                <w:lang w:val="en-US" w:eastAsia="zh-CN"/>
              </w:rPr>
            </w:pPr>
          </w:p>
        </w:tc>
        <w:tc>
          <w:tcPr>
            <w:tcW w:w="2835" w:type="dxa"/>
            <w:gridSpan w:val="2"/>
            <w:vAlign w:val="center"/>
          </w:tcPr>
          <w:p w14:paraId="3CC9461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注册资本(万元)</w:t>
            </w:r>
          </w:p>
        </w:tc>
        <w:tc>
          <w:tcPr>
            <w:tcW w:w="2229" w:type="dxa"/>
            <w:vAlign w:val="center"/>
          </w:tcPr>
          <w:p w14:paraId="1314B1EF">
            <w:pPr>
              <w:jc w:val="center"/>
              <w:rPr>
                <w:rFonts w:hint="eastAsia" w:ascii="宋体" w:hAnsi="宋体" w:eastAsia="宋体" w:cs="宋体"/>
                <w:sz w:val="21"/>
                <w:szCs w:val="21"/>
                <w:vertAlign w:val="baseline"/>
                <w:lang w:val="en-US" w:eastAsia="zh-CN"/>
              </w:rPr>
            </w:pPr>
          </w:p>
        </w:tc>
      </w:tr>
      <w:tr w14:paraId="74D7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9" w:type="dxa"/>
            <w:vAlign w:val="center"/>
          </w:tcPr>
          <w:p w14:paraId="755D191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2370" w:type="dxa"/>
            <w:gridSpan w:val="2"/>
            <w:vAlign w:val="center"/>
          </w:tcPr>
          <w:p w14:paraId="2DF0F7D8">
            <w:pPr>
              <w:jc w:val="center"/>
              <w:rPr>
                <w:rFonts w:hint="eastAsia" w:ascii="宋体" w:hAnsi="宋体" w:eastAsia="宋体" w:cs="宋体"/>
                <w:sz w:val="21"/>
                <w:szCs w:val="21"/>
                <w:vertAlign w:val="baseline"/>
                <w:lang w:val="en-US" w:eastAsia="zh-CN"/>
              </w:rPr>
            </w:pPr>
          </w:p>
        </w:tc>
        <w:tc>
          <w:tcPr>
            <w:tcW w:w="2835" w:type="dxa"/>
            <w:gridSpan w:val="2"/>
            <w:vAlign w:val="center"/>
          </w:tcPr>
          <w:p w14:paraId="410A92B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合伙人或者股东总数</w:t>
            </w:r>
          </w:p>
        </w:tc>
        <w:tc>
          <w:tcPr>
            <w:tcW w:w="2229" w:type="dxa"/>
            <w:vAlign w:val="center"/>
          </w:tcPr>
          <w:p w14:paraId="16B57751">
            <w:pPr>
              <w:jc w:val="center"/>
              <w:rPr>
                <w:rFonts w:hint="eastAsia" w:ascii="宋体" w:hAnsi="宋体" w:eastAsia="宋体" w:cs="宋体"/>
                <w:sz w:val="21"/>
                <w:szCs w:val="21"/>
                <w:vertAlign w:val="baseline"/>
                <w:lang w:val="en-US" w:eastAsia="zh-CN"/>
              </w:rPr>
            </w:pPr>
          </w:p>
        </w:tc>
      </w:tr>
      <w:tr w14:paraId="19BD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9" w:type="dxa"/>
            <w:vAlign w:val="center"/>
          </w:tcPr>
          <w:p w14:paraId="6C11424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总部办公地点</w:t>
            </w:r>
          </w:p>
        </w:tc>
        <w:tc>
          <w:tcPr>
            <w:tcW w:w="7434" w:type="dxa"/>
            <w:gridSpan w:val="5"/>
            <w:vAlign w:val="center"/>
          </w:tcPr>
          <w:p w14:paraId="6D0F0E07">
            <w:pPr>
              <w:jc w:val="center"/>
              <w:rPr>
                <w:rFonts w:hint="eastAsia" w:ascii="宋体" w:hAnsi="宋体" w:eastAsia="宋体" w:cs="宋体"/>
                <w:sz w:val="21"/>
                <w:szCs w:val="21"/>
                <w:vertAlign w:val="baseline"/>
                <w:lang w:val="en-US" w:eastAsia="zh-CN"/>
              </w:rPr>
            </w:pPr>
          </w:p>
        </w:tc>
      </w:tr>
      <w:tr w14:paraId="441F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Align w:val="center"/>
          </w:tcPr>
          <w:p w14:paraId="7A1806C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总部通讯地址</w:t>
            </w:r>
          </w:p>
        </w:tc>
        <w:tc>
          <w:tcPr>
            <w:tcW w:w="4065" w:type="dxa"/>
            <w:gridSpan w:val="3"/>
            <w:vAlign w:val="center"/>
          </w:tcPr>
          <w:p w14:paraId="693440C6">
            <w:pPr>
              <w:jc w:val="center"/>
              <w:rPr>
                <w:rFonts w:hint="eastAsia" w:ascii="宋体" w:hAnsi="宋体" w:eastAsia="宋体" w:cs="宋体"/>
                <w:sz w:val="21"/>
                <w:szCs w:val="21"/>
                <w:vertAlign w:val="baseline"/>
                <w:lang w:val="en-US" w:eastAsia="zh-CN"/>
              </w:rPr>
            </w:pPr>
          </w:p>
        </w:tc>
        <w:tc>
          <w:tcPr>
            <w:tcW w:w="1140" w:type="dxa"/>
            <w:vAlign w:val="center"/>
          </w:tcPr>
          <w:p w14:paraId="15B5066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总部邮编</w:t>
            </w:r>
          </w:p>
        </w:tc>
        <w:tc>
          <w:tcPr>
            <w:tcW w:w="2229" w:type="dxa"/>
            <w:vAlign w:val="center"/>
          </w:tcPr>
          <w:p w14:paraId="3A94FBA4">
            <w:pPr>
              <w:jc w:val="center"/>
              <w:rPr>
                <w:rFonts w:hint="eastAsia" w:ascii="宋体" w:hAnsi="宋体" w:eastAsia="宋体" w:cs="宋体"/>
                <w:sz w:val="21"/>
                <w:szCs w:val="21"/>
                <w:vertAlign w:val="baseline"/>
                <w:lang w:val="en-US" w:eastAsia="zh-CN"/>
              </w:rPr>
            </w:pPr>
          </w:p>
        </w:tc>
      </w:tr>
      <w:tr w14:paraId="6924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Align w:val="center"/>
          </w:tcPr>
          <w:p w14:paraId="3F1BFBE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370" w:type="dxa"/>
            <w:gridSpan w:val="2"/>
            <w:vAlign w:val="center"/>
          </w:tcPr>
          <w:p w14:paraId="49BEA928">
            <w:pPr>
              <w:jc w:val="center"/>
              <w:rPr>
                <w:rFonts w:hint="eastAsia" w:ascii="宋体" w:hAnsi="宋体" w:eastAsia="宋体" w:cs="宋体"/>
                <w:sz w:val="21"/>
                <w:szCs w:val="21"/>
                <w:vertAlign w:val="baseline"/>
                <w:lang w:val="en-US" w:eastAsia="zh-CN"/>
              </w:rPr>
            </w:pPr>
          </w:p>
        </w:tc>
        <w:tc>
          <w:tcPr>
            <w:tcW w:w="1695" w:type="dxa"/>
            <w:vAlign w:val="center"/>
          </w:tcPr>
          <w:p w14:paraId="017543E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3369" w:type="dxa"/>
            <w:gridSpan w:val="2"/>
            <w:vAlign w:val="center"/>
          </w:tcPr>
          <w:p w14:paraId="6783B19A">
            <w:pPr>
              <w:jc w:val="center"/>
              <w:rPr>
                <w:rFonts w:hint="eastAsia" w:ascii="宋体" w:hAnsi="宋体" w:eastAsia="宋体" w:cs="宋体"/>
                <w:sz w:val="21"/>
                <w:szCs w:val="21"/>
                <w:vertAlign w:val="baseline"/>
                <w:lang w:val="en-US" w:eastAsia="zh-CN"/>
              </w:rPr>
            </w:pPr>
          </w:p>
        </w:tc>
      </w:tr>
      <w:tr w14:paraId="7F50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9" w:type="dxa"/>
            <w:vAlign w:val="center"/>
          </w:tcPr>
          <w:p w14:paraId="3D194D9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办公电话</w:t>
            </w:r>
          </w:p>
        </w:tc>
        <w:tc>
          <w:tcPr>
            <w:tcW w:w="2370" w:type="dxa"/>
            <w:gridSpan w:val="2"/>
            <w:vAlign w:val="center"/>
          </w:tcPr>
          <w:p w14:paraId="3B218148">
            <w:pPr>
              <w:jc w:val="center"/>
              <w:rPr>
                <w:rFonts w:hint="eastAsia" w:ascii="宋体" w:hAnsi="宋体" w:eastAsia="宋体" w:cs="宋体"/>
                <w:sz w:val="21"/>
                <w:szCs w:val="21"/>
                <w:vertAlign w:val="baseline"/>
                <w:lang w:val="en-US" w:eastAsia="zh-CN"/>
              </w:rPr>
            </w:pPr>
          </w:p>
        </w:tc>
        <w:tc>
          <w:tcPr>
            <w:tcW w:w="1695" w:type="dxa"/>
            <w:vAlign w:val="center"/>
          </w:tcPr>
          <w:p w14:paraId="1FCBAAC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手机号码</w:t>
            </w:r>
          </w:p>
        </w:tc>
        <w:tc>
          <w:tcPr>
            <w:tcW w:w="3369" w:type="dxa"/>
            <w:gridSpan w:val="2"/>
            <w:vAlign w:val="center"/>
          </w:tcPr>
          <w:p w14:paraId="6D6D87DC">
            <w:pPr>
              <w:jc w:val="center"/>
              <w:rPr>
                <w:rFonts w:hint="eastAsia" w:ascii="宋体" w:hAnsi="宋体" w:eastAsia="宋体" w:cs="宋体"/>
                <w:sz w:val="21"/>
                <w:szCs w:val="21"/>
                <w:vertAlign w:val="baseline"/>
                <w:lang w:val="en-US" w:eastAsia="zh-CN"/>
              </w:rPr>
            </w:pPr>
          </w:p>
        </w:tc>
      </w:tr>
      <w:tr w14:paraId="1B50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89" w:type="dxa"/>
            <w:vAlign w:val="center"/>
          </w:tcPr>
          <w:p w14:paraId="6890210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洛阳分公司</w:t>
            </w:r>
          </w:p>
          <w:p w14:paraId="1DB8912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办公地点</w:t>
            </w:r>
          </w:p>
        </w:tc>
        <w:tc>
          <w:tcPr>
            <w:tcW w:w="7434" w:type="dxa"/>
            <w:gridSpan w:val="5"/>
            <w:vAlign w:val="center"/>
          </w:tcPr>
          <w:p w14:paraId="651E83C5">
            <w:pPr>
              <w:jc w:val="center"/>
              <w:rPr>
                <w:rFonts w:hint="eastAsia" w:ascii="宋体" w:hAnsi="宋体" w:eastAsia="宋体" w:cs="宋体"/>
                <w:sz w:val="21"/>
                <w:szCs w:val="21"/>
                <w:vertAlign w:val="baseline"/>
                <w:lang w:val="en-US" w:eastAsia="zh-CN"/>
              </w:rPr>
            </w:pPr>
          </w:p>
        </w:tc>
      </w:tr>
      <w:tr w14:paraId="1F96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89" w:type="dxa"/>
            <w:vAlign w:val="center"/>
          </w:tcPr>
          <w:p w14:paraId="27E3C67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通讯地址</w:t>
            </w:r>
          </w:p>
        </w:tc>
        <w:tc>
          <w:tcPr>
            <w:tcW w:w="4065" w:type="dxa"/>
            <w:gridSpan w:val="3"/>
            <w:vAlign w:val="center"/>
          </w:tcPr>
          <w:p w14:paraId="1B2AB67E">
            <w:pPr>
              <w:jc w:val="center"/>
              <w:rPr>
                <w:rFonts w:hint="eastAsia" w:ascii="宋体" w:hAnsi="宋体" w:eastAsia="宋体" w:cs="宋体"/>
                <w:sz w:val="21"/>
                <w:szCs w:val="21"/>
                <w:vertAlign w:val="baseline"/>
                <w:lang w:val="en-US" w:eastAsia="zh-CN"/>
              </w:rPr>
            </w:pPr>
          </w:p>
        </w:tc>
        <w:tc>
          <w:tcPr>
            <w:tcW w:w="1140" w:type="dxa"/>
            <w:vAlign w:val="center"/>
          </w:tcPr>
          <w:p w14:paraId="01C3A1D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2229" w:type="dxa"/>
            <w:vAlign w:val="center"/>
          </w:tcPr>
          <w:p w14:paraId="234D4F99">
            <w:pPr>
              <w:jc w:val="center"/>
              <w:rPr>
                <w:rFonts w:hint="eastAsia" w:ascii="宋体" w:hAnsi="宋体" w:eastAsia="宋体" w:cs="宋体"/>
                <w:sz w:val="21"/>
                <w:szCs w:val="21"/>
                <w:vertAlign w:val="baseline"/>
                <w:lang w:val="en-US" w:eastAsia="zh-CN"/>
              </w:rPr>
            </w:pPr>
          </w:p>
        </w:tc>
      </w:tr>
      <w:tr w14:paraId="11E4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4968AD5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负责人</w:t>
            </w:r>
          </w:p>
        </w:tc>
        <w:tc>
          <w:tcPr>
            <w:tcW w:w="1185" w:type="dxa"/>
            <w:vAlign w:val="center"/>
          </w:tcPr>
          <w:p w14:paraId="2810ED3E">
            <w:pPr>
              <w:jc w:val="center"/>
              <w:rPr>
                <w:rFonts w:hint="eastAsia" w:ascii="宋体" w:hAnsi="宋体" w:eastAsia="宋体" w:cs="宋体"/>
                <w:sz w:val="21"/>
                <w:szCs w:val="21"/>
                <w:vertAlign w:val="baseline"/>
                <w:lang w:val="en-US" w:eastAsia="zh-CN"/>
              </w:rPr>
            </w:pPr>
          </w:p>
        </w:tc>
        <w:tc>
          <w:tcPr>
            <w:tcW w:w="1185" w:type="dxa"/>
            <w:vAlign w:val="center"/>
          </w:tcPr>
          <w:p w14:paraId="01CAC8C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办公电话</w:t>
            </w:r>
          </w:p>
        </w:tc>
        <w:tc>
          <w:tcPr>
            <w:tcW w:w="1695" w:type="dxa"/>
            <w:vAlign w:val="center"/>
          </w:tcPr>
          <w:p w14:paraId="345AF6A8">
            <w:pPr>
              <w:jc w:val="center"/>
              <w:rPr>
                <w:rFonts w:hint="eastAsia" w:ascii="宋体" w:hAnsi="宋体" w:eastAsia="宋体" w:cs="宋体"/>
                <w:sz w:val="21"/>
                <w:szCs w:val="21"/>
                <w:vertAlign w:val="baseline"/>
                <w:lang w:val="en-US" w:eastAsia="zh-CN"/>
              </w:rPr>
            </w:pPr>
          </w:p>
        </w:tc>
        <w:tc>
          <w:tcPr>
            <w:tcW w:w="1140" w:type="dxa"/>
            <w:vAlign w:val="center"/>
          </w:tcPr>
          <w:p w14:paraId="713BC80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办公面积</w:t>
            </w:r>
          </w:p>
          <w:p w14:paraId="7A0004B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vertAlign w:val="baseline"/>
                <w:lang w:val="en-US" w:eastAsia="zh-CN"/>
              </w:rPr>
              <w:t>)</w:t>
            </w:r>
          </w:p>
        </w:tc>
        <w:tc>
          <w:tcPr>
            <w:tcW w:w="2229" w:type="dxa"/>
            <w:vAlign w:val="center"/>
          </w:tcPr>
          <w:p w14:paraId="4EFDEAFD">
            <w:pPr>
              <w:jc w:val="center"/>
              <w:rPr>
                <w:rFonts w:hint="eastAsia" w:ascii="宋体" w:hAnsi="宋体" w:eastAsia="宋体" w:cs="宋体"/>
                <w:sz w:val="21"/>
                <w:szCs w:val="21"/>
                <w:vertAlign w:val="baseline"/>
                <w:lang w:val="en-US" w:eastAsia="zh-CN"/>
              </w:rPr>
            </w:pPr>
          </w:p>
        </w:tc>
      </w:tr>
      <w:tr w14:paraId="33A8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9" w:type="dxa"/>
            <w:vAlign w:val="center"/>
          </w:tcPr>
          <w:p w14:paraId="7AA6ED4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手机号码</w:t>
            </w:r>
          </w:p>
        </w:tc>
        <w:tc>
          <w:tcPr>
            <w:tcW w:w="2370" w:type="dxa"/>
            <w:gridSpan w:val="2"/>
            <w:vAlign w:val="center"/>
          </w:tcPr>
          <w:p w14:paraId="341A24B4">
            <w:pPr>
              <w:jc w:val="center"/>
              <w:rPr>
                <w:rFonts w:hint="eastAsia" w:ascii="宋体" w:hAnsi="宋体" w:eastAsia="宋体" w:cs="宋体"/>
                <w:sz w:val="21"/>
                <w:szCs w:val="21"/>
                <w:vertAlign w:val="baseline"/>
                <w:lang w:val="en-US" w:eastAsia="zh-CN"/>
              </w:rPr>
            </w:pPr>
          </w:p>
        </w:tc>
        <w:tc>
          <w:tcPr>
            <w:tcW w:w="1695" w:type="dxa"/>
            <w:vAlign w:val="center"/>
          </w:tcPr>
          <w:p w14:paraId="1CC9422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档案室面积(m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vertAlign w:val="baseline"/>
                <w:lang w:val="en-US" w:eastAsia="zh-CN"/>
              </w:rPr>
              <w:t>)</w:t>
            </w:r>
          </w:p>
        </w:tc>
        <w:tc>
          <w:tcPr>
            <w:tcW w:w="3369" w:type="dxa"/>
            <w:gridSpan w:val="2"/>
            <w:vAlign w:val="center"/>
          </w:tcPr>
          <w:p w14:paraId="7B8B03F1">
            <w:pPr>
              <w:jc w:val="center"/>
              <w:rPr>
                <w:rFonts w:hint="eastAsia" w:ascii="宋体" w:hAnsi="宋体" w:eastAsia="宋体" w:cs="宋体"/>
                <w:sz w:val="21"/>
                <w:szCs w:val="21"/>
                <w:vertAlign w:val="baseline"/>
                <w:lang w:val="en-US" w:eastAsia="zh-CN"/>
              </w:rPr>
            </w:pPr>
          </w:p>
        </w:tc>
      </w:tr>
      <w:tr w14:paraId="24DD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2403917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驻洛注册造价</w:t>
            </w:r>
          </w:p>
          <w:p w14:paraId="0BB5B4B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师人数</w:t>
            </w:r>
          </w:p>
        </w:tc>
        <w:tc>
          <w:tcPr>
            <w:tcW w:w="2370" w:type="dxa"/>
            <w:gridSpan w:val="2"/>
            <w:vAlign w:val="center"/>
          </w:tcPr>
          <w:p w14:paraId="68E691C7">
            <w:pPr>
              <w:jc w:val="center"/>
              <w:rPr>
                <w:rFonts w:hint="eastAsia" w:ascii="宋体" w:hAnsi="宋体" w:eastAsia="宋体" w:cs="宋体"/>
                <w:sz w:val="21"/>
                <w:szCs w:val="21"/>
                <w:vertAlign w:val="baseline"/>
                <w:lang w:val="en-US" w:eastAsia="zh-CN"/>
              </w:rPr>
            </w:pPr>
          </w:p>
        </w:tc>
        <w:tc>
          <w:tcPr>
            <w:tcW w:w="1695" w:type="dxa"/>
            <w:vAlign w:val="center"/>
          </w:tcPr>
          <w:p w14:paraId="72E140C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造价人员人数</w:t>
            </w:r>
          </w:p>
        </w:tc>
        <w:tc>
          <w:tcPr>
            <w:tcW w:w="3369" w:type="dxa"/>
            <w:gridSpan w:val="2"/>
            <w:vAlign w:val="center"/>
          </w:tcPr>
          <w:p w14:paraId="46D4D4F2">
            <w:pPr>
              <w:jc w:val="center"/>
              <w:rPr>
                <w:rFonts w:hint="eastAsia" w:ascii="宋体" w:hAnsi="宋体" w:eastAsia="宋体" w:cs="宋体"/>
                <w:sz w:val="21"/>
                <w:szCs w:val="21"/>
                <w:vertAlign w:val="baseline"/>
                <w:lang w:val="en-US" w:eastAsia="zh-CN"/>
              </w:rPr>
            </w:pPr>
            <w:bookmarkStart w:id="0" w:name="_GoBack"/>
            <w:bookmarkEnd w:id="0"/>
          </w:p>
        </w:tc>
      </w:tr>
      <w:tr w14:paraId="2ABE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89" w:type="dxa"/>
            <w:vAlign w:val="center"/>
          </w:tcPr>
          <w:p w14:paraId="5EC2F5C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电脑数量(台)</w:t>
            </w:r>
          </w:p>
        </w:tc>
        <w:tc>
          <w:tcPr>
            <w:tcW w:w="2370" w:type="dxa"/>
            <w:gridSpan w:val="2"/>
            <w:vAlign w:val="center"/>
          </w:tcPr>
          <w:p w14:paraId="5954DAB1">
            <w:pPr>
              <w:jc w:val="center"/>
              <w:rPr>
                <w:rFonts w:hint="eastAsia" w:ascii="宋体" w:hAnsi="宋体" w:eastAsia="宋体" w:cs="宋体"/>
                <w:sz w:val="21"/>
                <w:szCs w:val="21"/>
                <w:vertAlign w:val="baseline"/>
                <w:lang w:val="en-US" w:eastAsia="zh-CN"/>
              </w:rPr>
            </w:pPr>
          </w:p>
        </w:tc>
        <w:tc>
          <w:tcPr>
            <w:tcW w:w="1695" w:type="dxa"/>
            <w:vAlign w:val="center"/>
          </w:tcPr>
          <w:p w14:paraId="5B16B25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算量软件数量</w:t>
            </w:r>
          </w:p>
        </w:tc>
        <w:tc>
          <w:tcPr>
            <w:tcW w:w="3369" w:type="dxa"/>
            <w:gridSpan w:val="2"/>
            <w:vAlign w:val="center"/>
          </w:tcPr>
          <w:p w14:paraId="1D0D7FFE">
            <w:pPr>
              <w:jc w:val="center"/>
              <w:rPr>
                <w:rFonts w:hint="eastAsia" w:ascii="宋体" w:hAnsi="宋体" w:eastAsia="宋体" w:cs="宋体"/>
                <w:sz w:val="21"/>
                <w:szCs w:val="21"/>
                <w:vertAlign w:val="baseline"/>
                <w:lang w:val="en-US" w:eastAsia="zh-CN"/>
              </w:rPr>
            </w:pPr>
          </w:p>
        </w:tc>
      </w:tr>
      <w:tr w14:paraId="362A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662CAF8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专用计价软件数量</w:t>
            </w:r>
          </w:p>
        </w:tc>
        <w:tc>
          <w:tcPr>
            <w:tcW w:w="2370" w:type="dxa"/>
            <w:gridSpan w:val="2"/>
            <w:vAlign w:val="center"/>
          </w:tcPr>
          <w:p w14:paraId="673662A0">
            <w:pPr>
              <w:jc w:val="center"/>
              <w:rPr>
                <w:rFonts w:hint="eastAsia" w:ascii="宋体" w:hAnsi="宋体" w:eastAsia="宋体" w:cs="宋体"/>
                <w:sz w:val="21"/>
                <w:szCs w:val="21"/>
                <w:vertAlign w:val="baseline"/>
                <w:lang w:val="en-US" w:eastAsia="zh-CN"/>
              </w:rPr>
            </w:pPr>
          </w:p>
        </w:tc>
        <w:tc>
          <w:tcPr>
            <w:tcW w:w="1695" w:type="dxa"/>
            <w:vAlign w:val="center"/>
          </w:tcPr>
          <w:p w14:paraId="446440E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其他造价相关软件数量</w:t>
            </w:r>
          </w:p>
        </w:tc>
        <w:tc>
          <w:tcPr>
            <w:tcW w:w="3369" w:type="dxa"/>
            <w:gridSpan w:val="2"/>
            <w:vAlign w:val="center"/>
          </w:tcPr>
          <w:p w14:paraId="45E638FC">
            <w:pPr>
              <w:jc w:val="center"/>
              <w:rPr>
                <w:rFonts w:hint="eastAsia" w:ascii="宋体" w:hAnsi="宋体" w:eastAsia="宋体" w:cs="宋体"/>
                <w:sz w:val="21"/>
                <w:szCs w:val="21"/>
                <w:vertAlign w:val="baseline"/>
                <w:lang w:val="en-US" w:eastAsia="zh-CN"/>
              </w:rPr>
            </w:pPr>
          </w:p>
        </w:tc>
      </w:tr>
      <w:tr w14:paraId="07DE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Merge w:val="restart"/>
            <w:vAlign w:val="center"/>
          </w:tcPr>
          <w:p w14:paraId="43FF5EB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服务栾川项目造价师</w:t>
            </w:r>
          </w:p>
          <w:p w14:paraId="1908365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p w14:paraId="3653EF36">
            <w:pPr>
              <w:jc w:val="center"/>
              <w:rPr>
                <w:rFonts w:hint="eastAsia" w:ascii="宋体" w:hAnsi="宋体" w:eastAsia="宋体" w:cs="宋体"/>
                <w:sz w:val="21"/>
                <w:szCs w:val="21"/>
                <w:vertAlign w:val="baseline"/>
                <w:lang w:val="en-US" w:eastAsia="zh-CN"/>
              </w:rPr>
            </w:pPr>
          </w:p>
        </w:tc>
        <w:tc>
          <w:tcPr>
            <w:tcW w:w="2370" w:type="dxa"/>
            <w:gridSpan w:val="2"/>
            <w:vAlign w:val="center"/>
          </w:tcPr>
          <w:p w14:paraId="0ED1DAA1">
            <w:pPr>
              <w:jc w:val="center"/>
              <w:rPr>
                <w:rFonts w:hint="eastAsia" w:ascii="宋体" w:hAnsi="宋体" w:eastAsia="宋体" w:cs="宋体"/>
                <w:sz w:val="21"/>
                <w:szCs w:val="21"/>
                <w:vertAlign w:val="baseline"/>
                <w:lang w:val="en-US" w:eastAsia="zh-CN"/>
              </w:rPr>
            </w:pPr>
          </w:p>
        </w:tc>
        <w:tc>
          <w:tcPr>
            <w:tcW w:w="1695" w:type="dxa"/>
            <w:vAlign w:val="center"/>
          </w:tcPr>
          <w:p w14:paraId="2D62EE5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3369" w:type="dxa"/>
            <w:gridSpan w:val="2"/>
            <w:vAlign w:val="center"/>
          </w:tcPr>
          <w:p w14:paraId="7FC99FF9">
            <w:pPr>
              <w:jc w:val="center"/>
              <w:rPr>
                <w:rFonts w:hint="eastAsia" w:ascii="宋体" w:hAnsi="宋体" w:eastAsia="宋体" w:cs="宋体"/>
                <w:sz w:val="21"/>
                <w:szCs w:val="21"/>
                <w:vertAlign w:val="baseline"/>
                <w:lang w:val="en-US" w:eastAsia="zh-CN"/>
              </w:rPr>
            </w:pPr>
          </w:p>
        </w:tc>
      </w:tr>
      <w:tr w14:paraId="7043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9" w:type="dxa"/>
            <w:vMerge w:val="continue"/>
            <w:vAlign w:val="center"/>
          </w:tcPr>
          <w:p w14:paraId="6389E25B">
            <w:pPr>
              <w:jc w:val="center"/>
              <w:rPr>
                <w:rFonts w:hint="eastAsia" w:ascii="宋体" w:hAnsi="宋体" w:eastAsia="宋体" w:cs="宋体"/>
                <w:sz w:val="21"/>
                <w:szCs w:val="21"/>
                <w:vertAlign w:val="baseline"/>
                <w:lang w:val="en-US" w:eastAsia="zh-CN"/>
              </w:rPr>
            </w:pPr>
          </w:p>
        </w:tc>
        <w:tc>
          <w:tcPr>
            <w:tcW w:w="2370" w:type="dxa"/>
            <w:gridSpan w:val="2"/>
            <w:vAlign w:val="center"/>
          </w:tcPr>
          <w:p w14:paraId="257B53FD">
            <w:pPr>
              <w:jc w:val="center"/>
              <w:rPr>
                <w:rFonts w:hint="eastAsia" w:ascii="宋体" w:hAnsi="宋体" w:eastAsia="宋体" w:cs="宋体"/>
                <w:sz w:val="21"/>
                <w:szCs w:val="21"/>
                <w:vertAlign w:val="baseline"/>
                <w:lang w:val="en-US" w:eastAsia="zh-CN"/>
              </w:rPr>
            </w:pPr>
          </w:p>
        </w:tc>
        <w:tc>
          <w:tcPr>
            <w:tcW w:w="1695" w:type="dxa"/>
            <w:vAlign w:val="center"/>
          </w:tcPr>
          <w:p w14:paraId="5DD65D0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3369" w:type="dxa"/>
            <w:gridSpan w:val="2"/>
            <w:vAlign w:val="center"/>
          </w:tcPr>
          <w:p w14:paraId="70B5685A">
            <w:pPr>
              <w:jc w:val="center"/>
              <w:rPr>
                <w:rFonts w:hint="eastAsia" w:ascii="宋体" w:hAnsi="宋体" w:eastAsia="宋体" w:cs="宋体"/>
                <w:sz w:val="21"/>
                <w:szCs w:val="21"/>
                <w:vertAlign w:val="baseline"/>
                <w:lang w:val="en-US" w:eastAsia="zh-CN"/>
              </w:rPr>
            </w:pPr>
          </w:p>
        </w:tc>
      </w:tr>
      <w:tr w14:paraId="7F32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9" w:type="dxa"/>
            <w:vMerge w:val="continue"/>
            <w:vAlign w:val="center"/>
          </w:tcPr>
          <w:p w14:paraId="731D90D4">
            <w:pPr>
              <w:jc w:val="center"/>
              <w:rPr>
                <w:rFonts w:hint="eastAsia" w:ascii="宋体" w:hAnsi="宋体" w:eastAsia="宋体" w:cs="宋体"/>
                <w:sz w:val="21"/>
                <w:szCs w:val="21"/>
                <w:vertAlign w:val="baseline"/>
                <w:lang w:val="en-US" w:eastAsia="zh-CN"/>
              </w:rPr>
            </w:pPr>
          </w:p>
        </w:tc>
        <w:tc>
          <w:tcPr>
            <w:tcW w:w="2370" w:type="dxa"/>
            <w:gridSpan w:val="2"/>
            <w:vAlign w:val="center"/>
          </w:tcPr>
          <w:p w14:paraId="5E085393">
            <w:pPr>
              <w:jc w:val="center"/>
              <w:rPr>
                <w:rFonts w:hint="eastAsia" w:ascii="宋体" w:hAnsi="宋体" w:eastAsia="宋体" w:cs="宋体"/>
                <w:sz w:val="21"/>
                <w:szCs w:val="21"/>
                <w:vertAlign w:val="baseline"/>
                <w:lang w:val="en-US" w:eastAsia="zh-CN"/>
              </w:rPr>
            </w:pPr>
          </w:p>
        </w:tc>
        <w:tc>
          <w:tcPr>
            <w:tcW w:w="1695" w:type="dxa"/>
            <w:vAlign w:val="center"/>
          </w:tcPr>
          <w:p w14:paraId="45C1B1B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3369" w:type="dxa"/>
            <w:gridSpan w:val="2"/>
            <w:vAlign w:val="center"/>
          </w:tcPr>
          <w:p w14:paraId="0AAF1C74">
            <w:pPr>
              <w:jc w:val="center"/>
              <w:rPr>
                <w:rFonts w:hint="eastAsia" w:ascii="宋体" w:hAnsi="宋体" w:eastAsia="宋体" w:cs="宋体"/>
                <w:sz w:val="21"/>
                <w:szCs w:val="21"/>
                <w:vertAlign w:val="baseline"/>
                <w:lang w:val="en-US" w:eastAsia="zh-CN"/>
              </w:rPr>
            </w:pPr>
          </w:p>
        </w:tc>
      </w:tr>
      <w:tr w14:paraId="0B1E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3" w:type="dxa"/>
            <w:gridSpan w:val="6"/>
            <w:vAlign w:val="center"/>
          </w:tcPr>
          <w:p w14:paraId="4B799DDE">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近三年在执业过程中因何原因受过何种处罚或奖励(包括因分支机构违法违规问题受到的处罚):</w:t>
            </w:r>
          </w:p>
        </w:tc>
      </w:tr>
      <w:tr w14:paraId="71B8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923" w:type="dxa"/>
            <w:gridSpan w:val="6"/>
            <w:vAlign w:val="center"/>
          </w:tcPr>
          <w:p w14:paraId="3E992B6E">
            <w:pPr>
              <w:jc w:val="center"/>
              <w:rPr>
                <w:rFonts w:hint="eastAsia" w:ascii="宋体" w:hAnsi="宋体" w:eastAsia="宋体" w:cs="宋体"/>
                <w:sz w:val="21"/>
                <w:szCs w:val="21"/>
                <w:vertAlign w:val="baseline"/>
                <w:lang w:val="en-US" w:eastAsia="zh-CN"/>
              </w:rPr>
            </w:pPr>
          </w:p>
        </w:tc>
      </w:tr>
      <w:tr w14:paraId="1576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3" w:type="dxa"/>
            <w:gridSpan w:val="6"/>
            <w:vAlign w:val="center"/>
          </w:tcPr>
          <w:p w14:paraId="081A1E8A">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申报机构认为需要说明的其他情况：</w:t>
            </w:r>
          </w:p>
        </w:tc>
      </w:tr>
      <w:tr w14:paraId="2D0A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923" w:type="dxa"/>
            <w:gridSpan w:val="6"/>
            <w:vAlign w:val="center"/>
          </w:tcPr>
          <w:p w14:paraId="72CE6CA5">
            <w:pPr>
              <w:jc w:val="center"/>
              <w:rPr>
                <w:rFonts w:hint="eastAsia" w:ascii="宋体" w:hAnsi="宋体" w:eastAsia="宋体" w:cs="宋体"/>
                <w:sz w:val="21"/>
                <w:szCs w:val="21"/>
                <w:vertAlign w:val="baseline"/>
                <w:lang w:val="en-US" w:eastAsia="zh-CN"/>
              </w:rPr>
            </w:pPr>
          </w:p>
        </w:tc>
      </w:tr>
      <w:tr w14:paraId="78F0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3" w:type="dxa"/>
            <w:gridSpan w:val="6"/>
            <w:vAlign w:val="center"/>
          </w:tcPr>
          <w:p w14:paraId="0742BE9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我机构保证申报内容全部属实。如有不实，我机构愿承担由此而产生的一切责任。</w:t>
            </w:r>
          </w:p>
        </w:tc>
      </w:tr>
      <w:tr w14:paraId="70FC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923" w:type="dxa"/>
            <w:gridSpan w:val="6"/>
            <w:vAlign w:val="bottom"/>
          </w:tcPr>
          <w:p w14:paraId="2C33EFD9">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法定代表人(驻洛负责人)签名                         咨询机构(盖章)</w:t>
            </w:r>
          </w:p>
          <w:p w14:paraId="4138F664">
            <w:pPr>
              <w:jc w:val="both"/>
              <w:rPr>
                <w:rFonts w:hint="eastAsia" w:ascii="宋体" w:hAnsi="宋体" w:eastAsia="宋体" w:cs="宋体"/>
                <w:sz w:val="21"/>
                <w:szCs w:val="21"/>
                <w:vertAlign w:val="baseline"/>
                <w:lang w:val="en-US" w:eastAsia="zh-CN"/>
              </w:rPr>
            </w:pPr>
          </w:p>
        </w:tc>
      </w:tr>
    </w:tbl>
    <w:p w14:paraId="1A58283D">
      <w:p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14:paraId="10852911">
      <w:pPr>
        <w:jc w:val="center"/>
        <w:outlineLvl w:val="0"/>
        <w:rPr>
          <w:rFonts w:hint="eastAsia" w:eastAsia="方正小标宋简体"/>
          <w:sz w:val="44"/>
          <w:szCs w:val="44"/>
        </w:rPr>
      </w:pPr>
      <w:r>
        <w:rPr>
          <w:rFonts w:hint="eastAsia" w:eastAsia="方正小标宋简体"/>
          <w:sz w:val="44"/>
          <w:szCs w:val="44"/>
        </w:rPr>
        <w:t>咨询机构</w:t>
      </w:r>
      <w:r>
        <w:rPr>
          <w:rFonts w:eastAsia="方正小标宋简体"/>
          <w:sz w:val="44"/>
          <w:szCs w:val="44"/>
        </w:rPr>
        <w:t>量化</w:t>
      </w:r>
      <w:r>
        <w:rPr>
          <w:rFonts w:hint="eastAsia" w:eastAsia="方正小标宋简体"/>
          <w:sz w:val="44"/>
          <w:szCs w:val="44"/>
        </w:rPr>
        <w:t>自评表</w:t>
      </w:r>
    </w:p>
    <w:p w14:paraId="0870CBE2">
      <w:pPr>
        <w:jc w:val="left"/>
        <w:outlineLvl w:val="0"/>
        <w:rPr>
          <w:rFonts w:hint="eastAsia" w:eastAsia="方正小标宋简体"/>
          <w:sz w:val="24"/>
          <w:szCs w:val="24"/>
          <w:lang w:eastAsia="zh-CN"/>
        </w:rPr>
      </w:pPr>
      <w:r>
        <w:rPr>
          <w:rFonts w:hint="eastAsia" w:eastAsia="方正小标宋简体"/>
          <w:sz w:val="24"/>
          <w:szCs w:val="24"/>
          <w:lang w:eastAsia="zh-CN"/>
        </w:rPr>
        <w:t>单位名称（公章）：</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49"/>
        <w:gridCol w:w="6366"/>
        <w:gridCol w:w="963"/>
      </w:tblGrid>
      <w:tr w14:paraId="177D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479D4D5B">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b/>
                <w:color w:val="auto"/>
                <w:sz w:val="24"/>
                <w:highlight w:val="none"/>
              </w:rPr>
            </w:pPr>
            <w:r>
              <w:rPr>
                <w:rFonts w:eastAsia="仿宋_GB2312"/>
                <w:b/>
                <w:color w:val="auto"/>
                <w:sz w:val="24"/>
                <w:highlight w:val="none"/>
              </w:rPr>
              <w:t>评审项</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06F61AF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仿宋_GB2312"/>
                <w:b/>
                <w:color w:val="auto"/>
                <w:sz w:val="24"/>
                <w:highlight w:val="none"/>
              </w:rPr>
            </w:pPr>
            <w:r>
              <w:rPr>
                <w:rFonts w:eastAsia="仿宋_GB2312"/>
                <w:b/>
                <w:color w:val="auto"/>
                <w:sz w:val="24"/>
                <w:highlight w:val="none"/>
              </w:rPr>
              <w:t>满分</w:t>
            </w:r>
          </w:p>
          <w:p w14:paraId="1C282A70">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b/>
                <w:color w:val="auto"/>
                <w:sz w:val="24"/>
                <w:highlight w:val="none"/>
              </w:rPr>
            </w:pPr>
            <w:r>
              <w:rPr>
                <w:rFonts w:eastAsia="仿宋_GB2312"/>
                <w:b/>
                <w:color w:val="auto"/>
                <w:sz w:val="24"/>
                <w:highlight w:val="none"/>
              </w:rPr>
              <w:t>分值</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336DFCC8">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b/>
                <w:color w:val="auto"/>
                <w:sz w:val="24"/>
                <w:highlight w:val="none"/>
              </w:rPr>
            </w:pPr>
            <w:r>
              <w:rPr>
                <w:rFonts w:eastAsia="仿宋_GB2312"/>
                <w:b/>
                <w:color w:val="auto"/>
                <w:sz w:val="24"/>
                <w:highlight w:val="none"/>
              </w:rPr>
              <w:tab/>
            </w:r>
            <w:r>
              <w:rPr>
                <w:rFonts w:eastAsia="仿宋_GB2312"/>
                <w:b/>
                <w:color w:val="auto"/>
                <w:sz w:val="24"/>
                <w:highlight w:val="none"/>
              </w:rPr>
              <w:t>评分</w:t>
            </w:r>
            <w:r>
              <w:rPr>
                <w:rFonts w:hint="eastAsia" w:eastAsia="仿宋_GB2312"/>
                <w:b/>
                <w:color w:val="auto"/>
                <w:sz w:val="24"/>
                <w:highlight w:val="none"/>
              </w:rPr>
              <w:t>标准</w:t>
            </w:r>
            <w:r>
              <w:rPr>
                <w:rFonts w:eastAsia="仿宋_GB2312"/>
                <w:b/>
                <w:color w:val="auto"/>
                <w:sz w:val="24"/>
                <w:highlight w:val="none"/>
              </w:rPr>
              <w:tab/>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5AF88DE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仿宋_GB2312"/>
                <w:b/>
                <w:color w:val="auto"/>
                <w:sz w:val="24"/>
                <w:highlight w:val="none"/>
              </w:rPr>
            </w:pPr>
            <w:r>
              <w:rPr>
                <w:rFonts w:hint="eastAsia" w:eastAsia="仿宋_GB2312"/>
                <w:b/>
                <w:color w:val="auto"/>
                <w:sz w:val="24"/>
                <w:highlight w:val="none"/>
              </w:rPr>
              <w:t>得分</w:t>
            </w:r>
          </w:p>
        </w:tc>
      </w:tr>
      <w:tr w14:paraId="70C5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1ACA4720">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bCs/>
                <w:color w:val="auto"/>
                <w:sz w:val="24"/>
                <w:highlight w:val="none"/>
              </w:rPr>
            </w:pPr>
            <w:r>
              <w:rPr>
                <w:rFonts w:hint="eastAsia" w:eastAsia="仿宋_GB2312"/>
                <w:bCs/>
                <w:color w:val="auto"/>
                <w:sz w:val="24"/>
                <w:highlight w:val="none"/>
              </w:rPr>
              <w:t>特殊事项</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32CA6111">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bCs/>
                <w:color w:val="auto"/>
                <w:sz w:val="24"/>
                <w:highlight w:val="none"/>
              </w:rPr>
            </w:pPr>
            <w:r>
              <w:rPr>
                <w:rFonts w:hint="eastAsia" w:eastAsia="仿宋_GB2312"/>
                <w:bCs/>
                <w:color w:val="auto"/>
                <w:sz w:val="24"/>
                <w:highlight w:val="none"/>
              </w:rPr>
              <w:t>一票否决事项</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78DF2CEF">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eastAsia" w:eastAsia="仿宋_GB2312"/>
                <w:color w:val="auto"/>
                <w:sz w:val="24"/>
                <w:highlight w:val="none"/>
              </w:rPr>
            </w:pPr>
            <w:r>
              <w:rPr>
                <w:rFonts w:hint="eastAsia" w:eastAsia="仿宋_GB2312"/>
                <w:color w:val="auto"/>
                <w:sz w:val="24"/>
                <w:highlight w:val="none"/>
                <w:lang w:val="en-US" w:eastAsia="zh-CN"/>
              </w:rPr>
              <w:t>1.</w:t>
            </w:r>
            <w:r>
              <w:rPr>
                <w:rFonts w:hint="eastAsia" w:eastAsia="仿宋_GB2312"/>
                <w:color w:val="auto"/>
                <w:sz w:val="24"/>
                <w:highlight w:val="none"/>
              </w:rPr>
              <w:t>不</w:t>
            </w:r>
            <w:r>
              <w:rPr>
                <w:rFonts w:eastAsia="仿宋_GB2312"/>
                <w:color w:val="auto"/>
                <w:sz w:val="24"/>
                <w:highlight w:val="none"/>
              </w:rPr>
              <w:t>具有良好的执业能力和健全的管理制度</w:t>
            </w:r>
            <w:r>
              <w:rPr>
                <w:rFonts w:hint="eastAsia" w:eastAsia="仿宋_GB2312"/>
                <w:color w:val="auto"/>
                <w:sz w:val="24"/>
                <w:highlight w:val="none"/>
              </w:rPr>
              <w:t>(涉及人事、财务、质量、内控、档案等内容）。</w:t>
            </w:r>
          </w:p>
          <w:p w14:paraId="6EA55E3B">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eastAsia" w:eastAsia="仿宋_GB2312"/>
                <w:color w:val="auto"/>
                <w:sz w:val="24"/>
                <w:highlight w:val="none"/>
              </w:rPr>
            </w:pPr>
            <w:r>
              <w:rPr>
                <w:rFonts w:hint="eastAsia" w:eastAsia="仿宋_GB2312"/>
                <w:color w:val="auto"/>
                <w:sz w:val="24"/>
                <w:highlight w:val="none"/>
                <w:lang w:val="en-US" w:eastAsia="zh-CN"/>
              </w:rPr>
              <w:t>2.</w:t>
            </w:r>
            <w:r>
              <w:rPr>
                <w:rFonts w:eastAsia="仿宋_GB2312"/>
                <w:color w:val="auto"/>
                <w:sz w:val="24"/>
                <w:highlight w:val="none"/>
              </w:rPr>
              <w:t>咨询单位</w:t>
            </w:r>
            <w:r>
              <w:rPr>
                <w:rFonts w:hint="eastAsia" w:eastAsia="仿宋_GB2312"/>
                <w:color w:val="auto"/>
                <w:sz w:val="24"/>
                <w:highlight w:val="none"/>
              </w:rPr>
              <w:t>未</w:t>
            </w:r>
            <w:r>
              <w:rPr>
                <w:rFonts w:eastAsia="仿宋_GB2312"/>
                <w:color w:val="auto"/>
                <w:sz w:val="24"/>
                <w:highlight w:val="none"/>
              </w:rPr>
              <w:t>设置技术负责人岗位，</w:t>
            </w:r>
            <w:r>
              <w:rPr>
                <w:rFonts w:hint="eastAsia" w:eastAsia="仿宋_GB2312"/>
                <w:color w:val="auto"/>
                <w:sz w:val="24"/>
                <w:highlight w:val="none"/>
              </w:rPr>
              <w:t>其中技术负责人未同时具有工程或工程经济类高级</w:t>
            </w:r>
            <w:r>
              <w:rPr>
                <w:rFonts w:eastAsia="仿宋_GB2312"/>
                <w:color w:val="auto"/>
                <w:sz w:val="24"/>
                <w:highlight w:val="none"/>
              </w:rPr>
              <w:t>(含)以上</w:t>
            </w:r>
            <w:r>
              <w:rPr>
                <w:rFonts w:hint="eastAsia" w:eastAsia="仿宋_GB2312"/>
                <w:color w:val="auto"/>
                <w:sz w:val="24"/>
                <w:highlight w:val="none"/>
              </w:rPr>
              <w:t>专业技术职称和一级</w:t>
            </w:r>
            <w:r>
              <w:rPr>
                <w:rFonts w:eastAsia="仿宋_GB2312"/>
                <w:color w:val="auto"/>
                <w:sz w:val="24"/>
                <w:highlight w:val="none"/>
              </w:rPr>
              <w:t>注册造价工程师</w:t>
            </w:r>
            <w:r>
              <w:rPr>
                <w:rFonts w:hint="eastAsia" w:eastAsia="仿宋_GB2312"/>
                <w:color w:val="auto"/>
                <w:sz w:val="24"/>
                <w:highlight w:val="none"/>
              </w:rPr>
              <w:t>证书。</w:t>
            </w:r>
          </w:p>
          <w:p w14:paraId="4EDCA696">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eastAsia" w:eastAsia="仿宋_GB2312"/>
                <w:color w:val="auto"/>
                <w:sz w:val="24"/>
                <w:highlight w:val="none"/>
              </w:rPr>
            </w:pPr>
            <w:r>
              <w:rPr>
                <w:rFonts w:hint="eastAsia" w:eastAsia="仿宋_GB2312"/>
                <w:color w:val="auto"/>
                <w:sz w:val="24"/>
                <w:highlight w:val="none"/>
                <w:lang w:val="en-US" w:eastAsia="zh-CN"/>
              </w:rPr>
              <w:t>3.</w:t>
            </w:r>
            <w:r>
              <w:rPr>
                <w:rFonts w:hint="eastAsia" w:eastAsia="仿宋_GB2312"/>
                <w:color w:val="auto"/>
                <w:sz w:val="24"/>
                <w:highlight w:val="none"/>
              </w:rPr>
              <w:t>对往年已签订合作意向书的单位，合作期内一年内，从事财政投资限额以上</w:t>
            </w:r>
            <w:r>
              <w:rPr>
                <w:rFonts w:hint="eastAsia" w:eastAsia="仿宋_GB2312"/>
                <w:color w:val="auto"/>
                <w:sz w:val="24"/>
                <w:highlight w:val="none"/>
                <w:lang w:val="en-US" w:eastAsia="zh-CN"/>
              </w:rPr>
              <w:t>县级</w:t>
            </w:r>
            <w:r>
              <w:rPr>
                <w:rFonts w:hint="eastAsia" w:eastAsia="仿宋_GB2312"/>
                <w:color w:val="auto"/>
                <w:sz w:val="24"/>
                <w:highlight w:val="none"/>
              </w:rPr>
              <w:t>建设单位</w:t>
            </w:r>
            <w:r>
              <w:rPr>
                <w:rFonts w:hint="eastAsia" w:eastAsia="仿宋_GB2312"/>
                <w:color w:val="auto"/>
                <w:sz w:val="24"/>
                <w:highlight w:val="none"/>
                <w:lang w:val="en-US" w:eastAsia="zh-CN"/>
              </w:rPr>
              <w:t>或财政、审计</w:t>
            </w:r>
            <w:r>
              <w:rPr>
                <w:rFonts w:hint="eastAsia" w:eastAsia="仿宋_GB2312"/>
                <w:color w:val="auto"/>
                <w:sz w:val="24"/>
                <w:highlight w:val="none"/>
              </w:rPr>
              <w:t>委托的政府投资项目预算编制和结算审核项目的个数少于2个。</w:t>
            </w:r>
          </w:p>
          <w:p w14:paraId="2C02D293">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eastAsia="仿宋_GB2312"/>
                <w:color w:val="auto"/>
                <w:sz w:val="24"/>
                <w:highlight w:val="none"/>
              </w:rPr>
            </w:pPr>
            <w:r>
              <w:rPr>
                <w:rFonts w:hint="eastAsia" w:eastAsia="仿宋_GB2312"/>
                <w:b/>
                <w:bCs/>
                <w:color w:val="auto"/>
                <w:sz w:val="24"/>
                <w:highlight w:val="none"/>
                <w:lang w:val="en-US" w:eastAsia="zh-CN"/>
              </w:rPr>
              <w:t>4.</w:t>
            </w:r>
            <w:r>
              <w:rPr>
                <w:rFonts w:hint="eastAsia" w:eastAsia="仿宋_GB2312"/>
                <w:b/>
                <w:bCs/>
                <w:color w:val="auto"/>
                <w:sz w:val="24"/>
                <w:highlight w:val="none"/>
              </w:rPr>
              <w:t>咨询机构</w:t>
            </w:r>
            <w:r>
              <w:rPr>
                <w:rFonts w:eastAsia="仿宋_GB2312"/>
                <w:b/>
                <w:bCs/>
                <w:color w:val="auto"/>
                <w:sz w:val="24"/>
                <w:highlight w:val="none"/>
              </w:rPr>
              <w:t>所提供的材料</w:t>
            </w:r>
            <w:r>
              <w:rPr>
                <w:rFonts w:hint="eastAsia" w:eastAsia="仿宋_GB2312"/>
                <w:b/>
                <w:bCs/>
                <w:color w:val="auto"/>
                <w:sz w:val="24"/>
                <w:highlight w:val="none"/>
              </w:rPr>
              <w:t>存在</w:t>
            </w:r>
            <w:r>
              <w:rPr>
                <w:rFonts w:eastAsia="仿宋_GB2312"/>
                <w:b/>
                <w:bCs/>
                <w:color w:val="auto"/>
                <w:sz w:val="24"/>
                <w:highlight w:val="none"/>
              </w:rPr>
              <w:t>造假行为</w:t>
            </w:r>
            <w:r>
              <w:rPr>
                <w:rFonts w:hint="eastAsia" w:eastAsia="仿宋_GB2312"/>
                <w:b/>
                <w:bCs/>
                <w:color w:val="auto"/>
                <w:sz w:val="24"/>
                <w:highlight w:val="none"/>
                <w:lang w:eastAsia="zh-CN"/>
              </w:rPr>
              <w:t>、</w:t>
            </w:r>
            <w:r>
              <w:rPr>
                <w:rFonts w:hint="eastAsia" w:eastAsia="仿宋_GB2312"/>
                <w:b/>
                <w:bCs/>
                <w:color w:val="auto"/>
                <w:sz w:val="24"/>
                <w:highlight w:val="none"/>
                <w:lang w:val="en-US" w:eastAsia="zh-CN"/>
              </w:rPr>
              <w:t>被主管单位列入黑名单或被主管单位通报的</w:t>
            </w:r>
            <w:r>
              <w:rPr>
                <w:rFonts w:hint="eastAsia" w:eastAsia="仿宋_GB2312"/>
                <w:b/>
                <w:bCs/>
                <w:color w:val="auto"/>
                <w:sz w:val="24"/>
                <w:highlight w:val="none"/>
              </w:rPr>
              <w:t>。</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2DD5F04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eastAsia="仿宋_GB2312"/>
                <w:color w:val="auto"/>
                <w:sz w:val="24"/>
                <w:highlight w:val="none"/>
              </w:rPr>
            </w:pPr>
          </w:p>
        </w:tc>
      </w:tr>
      <w:tr w14:paraId="4787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518A5194">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eastAsia="仿宋_GB2312"/>
                <w:color w:val="auto"/>
                <w:sz w:val="24"/>
                <w:highlight w:val="none"/>
              </w:rPr>
              <w:t>人员情况</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1881BE95">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rPr>
              <w:t>35</w:t>
            </w:r>
            <w:r>
              <w:rPr>
                <w:rFonts w:eastAsia="仿宋_GB2312"/>
                <w:color w:val="auto"/>
                <w:sz w:val="24"/>
                <w:highlight w:val="none"/>
              </w:rPr>
              <w:t>分</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35CCF28C">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能够提供本地化服务的专业人员情况：</w:t>
            </w:r>
          </w:p>
          <w:p w14:paraId="1AD95252">
            <w:pPr>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hint="eastAsia" w:eastAsia="仿宋_GB2312"/>
                <w:color w:val="auto"/>
                <w:sz w:val="24"/>
                <w:highlight w:val="none"/>
              </w:rPr>
            </w:pPr>
            <w:r>
              <w:rPr>
                <w:rFonts w:hint="eastAsia" w:eastAsia="仿宋_GB2312"/>
                <w:color w:val="auto"/>
                <w:sz w:val="24"/>
                <w:highlight w:val="none"/>
                <w:lang w:val="en-US" w:eastAsia="zh-CN"/>
              </w:rPr>
              <w:t>1.</w:t>
            </w:r>
            <w:r>
              <w:rPr>
                <w:rFonts w:eastAsia="仿宋_GB2312"/>
                <w:color w:val="auto"/>
                <w:sz w:val="24"/>
                <w:highlight w:val="none"/>
              </w:rPr>
              <w:t>具有</w:t>
            </w:r>
            <w:r>
              <w:rPr>
                <w:rFonts w:hint="eastAsia" w:eastAsia="仿宋_GB2312"/>
                <w:color w:val="auto"/>
                <w:sz w:val="24"/>
                <w:highlight w:val="none"/>
              </w:rPr>
              <w:t>一级</w:t>
            </w:r>
            <w:r>
              <w:rPr>
                <w:rFonts w:eastAsia="仿宋_GB2312"/>
                <w:color w:val="auto"/>
                <w:sz w:val="24"/>
                <w:highlight w:val="none"/>
              </w:rPr>
              <w:t>注册造价工程师或注册造价工程师证书的人员，</w:t>
            </w:r>
            <w:r>
              <w:rPr>
                <w:rFonts w:hint="eastAsia" w:eastAsia="仿宋_GB2312"/>
                <w:color w:val="auto"/>
                <w:sz w:val="24"/>
                <w:highlight w:val="none"/>
              </w:rPr>
              <w:t>土建、安装专业</w:t>
            </w:r>
            <w:r>
              <w:rPr>
                <w:rFonts w:eastAsia="仿宋_GB2312"/>
                <w:color w:val="auto"/>
                <w:sz w:val="24"/>
                <w:highlight w:val="none"/>
              </w:rPr>
              <w:t>按每人</w:t>
            </w:r>
            <w:r>
              <w:rPr>
                <w:rFonts w:hint="eastAsia" w:eastAsia="仿宋_GB2312"/>
                <w:color w:val="auto"/>
                <w:sz w:val="24"/>
                <w:highlight w:val="none"/>
              </w:rPr>
              <w:t>2</w:t>
            </w:r>
            <w:r>
              <w:rPr>
                <w:rFonts w:eastAsia="仿宋_GB2312"/>
                <w:color w:val="auto"/>
                <w:sz w:val="24"/>
                <w:highlight w:val="none"/>
              </w:rPr>
              <w:t>分计；</w:t>
            </w:r>
            <w:r>
              <w:rPr>
                <w:rFonts w:hint="eastAsia" w:eastAsia="仿宋_GB2312"/>
                <w:color w:val="auto"/>
                <w:sz w:val="24"/>
                <w:highlight w:val="none"/>
              </w:rPr>
              <w:t>水利、交通专业按</w:t>
            </w:r>
            <w:r>
              <w:rPr>
                <w:rFonts w:eastAsia="仿宋_GB2312"/>
                <w:color w:val="auto"/>
                <w:sz w:val="24"/>
                <w:highlight w:val="none"/>
              </w:rPr>
              <w:t>每人</w:t>
            </w:r>
            <w:r>
              <w:rPr>
                <w:rFonts w:hint="eastAsia" w:eastAsia="仿宋_GB2312"/>
                <w:color w:val="auto"/>
                <w:sz w:val="24"/>
                <w:highlight w:val="none"/>
              </w:rPr>
              <w:t>3</w:t>
            </w:r>
            <w:r>
              <w:rPr>
                <w:rFonts w:eastAsia="仿宋_GB2312"/>
                <w:color w:val="auto"/>
                <w:sz w:val="24"/>
                <w:highlight w:val="none"/>
              </w:rPr>
              <w:t>分计；</w:t>
            </w:r>
            <w:r>
              <w:rPr>
                <w:rFonts w:hint="eastAsia" w:eastAsia="仿宋_GB2312"/>
                <w:color w:val="auto"/>
                <w:sz w:val="24"/>
                <w:highlight w:val="none"/>
              </w:rPr>
              <w:t>同时</w:t>
            </w:r>
            <w:r>
              <w:rPr>
                <w:rFonts w:eastAsia="仿宋_GB2312"/>
                <w:color w:val="auto"/>
                <w:sz w:val="24"/>
                <w:highlight w:val="none"/>
              </w:rPr>
              <w:t>具有</w:t>
            </w:r>
            <w:r>
              <w:rPr>
                <w:rFonts w:hint="eastAsia" w:eastAsia="仿宋_GB2312"/>
                <w:color w:val="auto"/>
                <w:sz w:val="24"/>
                <w:highlight w:val="none"/>
              </w:rPr>
              <w:t>工程或工程经济类高级专业技术职称和</w:t>
            </w:r>
            <w:r>
              <w:rPr>
                <w:rFonts w:eastAsia="仿宋_GB2312"/>
                <w:color w:val="auto"/>
                <w:sz w:val="24"/>
                <w:highlight w:val="none"/>
              </w:rPr>
              <w:t>证书的每人增</w:t>
            </w:r>
            <w:r>
              <w:rPr>
                <w:rFonts w:hint="eastAsia" w:eastAsia="仿宋_GB2312"/>
                <w:color w:val="auto"/>
                <w:sz w:val="24"/>
                <w:highlight w:val="none"/>
              </w:rPr>
              <w:t>2</w:t>
            </w:r>
            <w:r>
              <w:rPr>
                <w:rFonts w:eastAsia="仿宋_GB2312"/>
                <w:color w:val="auto"/>
                <w:sz w:val="24"/>
                <w:highlight w:val="none"/>
              </w:rPr>
              <w:t>分</w:t>
            </w:r>
            <w:r>
              <w:rPr>
                <w:rFonts w:hint="eastAsia" w:eastAsia="仿宋_GB2312"/>
                <w:color w:val="auto"/>
                <w:sz w:val="24"/>
                <w:highlight w:val="none"/>
              </w:rPr>
              <w:t>，一级</w:t>
            </w:r>
            <w:r>
              <w:rPr>
                <w:rFonts w:eastAsia="仿宋_GB2312"/>
                <w:color w:val="auto"/>
                <w:sz w:val="24"/>
                <w:highlight w:val="none"/>
              </w:rPr>
              <w:t>注册造价工程师或注册造价工程师</w:t>
            </w:r>
            <w:r>
              <w:rPr>
                <w:rFonts w:hint="eastAsia" w:eastAsia="仿宋_GB2312"/>
                <w:color w:val="auto"/>
                <w:sz w:val="24"/>
                <w:highlight w:val="none"/>
              </w:rPr>
              <w:t>少于三人不计分。</w:t>
            </w:r>
          </w:p>
          <w:p w14:paraId="057C3BF7">
            <w:pPr>
              <w:keepNext w:val="0"/>
              <w:keepLines w:val="0"/>
              <w:pageBreakBefore w:val="0"/>
              <w:kinsoku/>
              <w:wordWrap/>
              <w:overflowPunct/>
              <w:topLinePunct w:val="0"/>
              <w:autoSpaceDE/>
              <w:autoSpaceDN/>
              <w:bidi w:val="0"/>
              <w:adjustRightInd/>
              <w:snapToGrid/>
              <w:spacing w:line="380" w:lineRule="exact"/>
              <w:textAlignment w:val="auto"/>
              <w:rPr>
                <w:rFonts w:hint="eastAsia" w:eastAsia="仿宋_GB2312"/>
                <w:color w:val="auto"/>
                <w:sz w:val="24"/>
                <w:highlight w:val="none"/>
              </w:rPr>
            </w:pPr>
            <w:r>
              <w:rPr>
                <w:rFonts w:hint="eastAsia" w:eastAsia="仿宋_GB2312"/>
                <w:color w:val="auto"/>
                <w:sz w:val="24"/>
                <w:highlight w:val="none"/>
                <w:lang w:val="en-US" w:eastAsia="zh-CN"/>
              </w:rPr>
              <w:t>2.</w:t>
            </w:r>
            <w:r>
              <w:rPr>
                <w:rFonts w:hint="eastAsia" w:eastAsia="仿宋_GB2312"/>
                <w:color w:val="auto"/>
                <w:sz w:val="24"/>
                <w:highlight w:val="none"/>
              </w:rPr>
              <w:t>仅</w:t>
            </w:r>
            <w:r>
              <w:rPr>
                <w:rFonts w:eastAsia="仿宋_GB2312"/>
                <w:color w:val="auto"/>
                <w:sz w:val="24"/>
                <w:highlight w:val="none"/>
              </w:rPr>
              <w:t>具有</w:t>
            </w:r>
            <w:r>
              <w:rPr>
                <w:rFonts w:hint="eastAsia" w:eastAsia="仿宋_GB2312"/>
                <w:color w:val="auto"/>
                <w:sz w:val="24"/>
                <w:highlight w:val="none"/>
              </w:rPr>
              <w:t>工程或工程经济类高级专业技术职称的</w:t>
            </w:r>
            <w:r>
              <w:rPr>
                <w:rFonts w:eastAsia="仿宋_GB2312"/>
                <w:color w:val="auto"/>
                <w:sz w:val="24"/>
                <w:highlight w:val="none"/>
              </w:rPr>
              <w:t>每人</w:t>
            </w:r>
            <w:r>
              <w:rPr>
                <w:rFonts w:hint="eastAsia" w:eastAsia="仿宋_GB2312"/>
                <w:color w:val="auto"/>
                <w:sz w:val="24"/>
                <w:highlight w:val="none"/>
              </w:rPr>
              <w:t>3</w:t>
            </w:r>
            <w:r>
              <w:rPr>
                <w:rFonts w:eastAsia="仿宋_GB2312"/>
                <w:color w:val="auto"/>
                <w:sz w:val="24"/>
                <w:highlight w:val="none"/>
              </w:rPr>
              <w:t>分；</w:t>
            </w:r>
          </w:p>
          <w:p w14:paraId="097994B5">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hint="eastAsia" w:eastAsia="仿宋_GB2312"/>
                <w:color w:val="auto"/>
                <w:sz w:val="24"/>
                <w:highlight w:val="none"/>
              </w:rPr>
              <w:t>3.</w:t>
            </w:r>
            <w:r>
              <w:rPr>
                <w:rFonts w:eastAsia="仿宋_GB2312"/>
                <w:color w:val="auto"/>
                <w:sz w:val="24"/>
                <w:highlight w:val="none"/>
              </w:rPr>
              <w:t>具有二级注册造价工程师或</w:t>
            </w:r>
            <w:r>
              <w:rPr>
                <w:rFonts w:hint="eastAsia" w:eastAsia="仿宋_GB2312"/>
                <w:color w:val="auto"/>
                <w:sz w:val="24"/>
                <w:highlight w:val="none"/>
              </w:rPr>
              <w:t>工程类相关专业毕业证书</w:t>
            </w:r>
            <w:r>
              <w:rPr>
                <w:rFonts w:eastAsia="仿宋_GB2312"/>
                <w:color w:val="auto"/>
                <w:sz w:val="24"/>
                <w:highlight w:val="none"/>
              </w:rPr>
              <w:t>的人员，按每人1分，最高</w:t>
            </w:r>
            <w:r>
              <w:rPr>
                <w:rFonts w:hint="eastAsia" w:eastAsia="仿宋_GB2312"/>
                <w:color w:val="auto"/>
                <w:sz w:val="24"/>
                <w:highlight w:val="none"/>
              </w:rPr>
              <w:t>得</w:t>
            </w:r>
            <w:r>
              <w:rPr>
                <w:rFonts w:eastAsia="仿宋_GB2312"/>
                <w:color w:val="auto"/>
                <w:sz w:val="24"/>
                <w:highlight w:val="none"/>
              </w:rPr>
              <w:t>10分。</w:t>
            </w:r>
          </w:p>
          <w:p w14:paraId="4995185A">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注:</w:t>
            </w:r>
          </w:p>
          <w:p w14:paraId="44BB9981">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hint="eastAsia" w:eastAsia="仿宋_GB2312"/>
                <w:color w:val="auto"/>
                <w:sz w:val="24"/>
                <w:highlight w:val="none"/>
                <w:lang w:val="en-US" w:eastAsia="zh-CN"/>
              </w:rPr>
              <w:t>1.</w:t>
            </w:r>
            <w:r>
              <w:rPr>
                <w:rFonts w:eastAsia="仿宋_GB2312"/>
                <w:color w:val="auto"/>
                <w:sz w:val="24"/>
                <w:highlight w:val="none"/>
              </w:rPr>
              <w:t>本项为客观分。以上</w:t>
            </w:r>
            <w:r>
              <w:rPr>
                <w:rFonts w:hint="eastAsia" w:eastAsia="仿宋_GB2312"/>
                <w:color w:val="auto"/>
                <w:sz w:val="24"/>
                <w:highlight w:val="none"/>
              </w:rPr>
              <w:t>三</w:t>
            </w:r>
            <w:r>
              <w:rPr>
                <w:rFonts w:eastAsia="仿宋_GB2312"/>
                <w:color w:val="auto"/>
                <w:sz w:val="24"/>
                <w:highlight w:val="none"/>
              </w:rPr>
              <w:t>条累积得分，满分为</w:t>
            </w:r>
            <w:r>
              <w:rPr>
                <w:rFonts w:hint="eastAsia" w:eastAsia="仿宋_GB2312"/>
                <w:color w:val="auto"/>
                <w:sz w:val="24"/>
                <w:highlight w:val="none"/>
              </w:rPr>
              <w:t>35</w:t>
            </w:r>
            <w:r>
              <w:rPr>
                <w:rFonts w:eastAsia="仿宋_GB2312"/>
                <w:color w:val="auto"/>
                <w:sz w:val="24"/>
                <w:highlight w:val="none"/>
              </w:rPr>
              <w:t>分。</w:t>
            </w:r>
          </w:p>
          <w:p w14:paraId="31D067E2">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hint="eastAsia" w:eastAsia="仿宋_GB2312"/>
                <w:color w:val="auto"/>
                <w:sz w:val="24"/>
                <w:highlight w:val="none"/>
                <w:lang w:val="en-US" w:eastAsia="zh-CN"/>
              </w:rPr>
              <w:t>2.</w:t>
            </w:r>
            <w:r>
              <w:rPr>
                <w:rFonts w:eastAsia="仿宋_GB2312"/>
                <w:color w:val="auto"/>
                <w:sz w:val="24"/>
                <w:highlight w:val="none"/>
              </w:rPr>
              <w:t>人员证书为相应人员的造价工程师的注册证书、</w:t>
            </w:r>
            <w:r>
              <w:rPr>
                <w:rFonts w:hint="eastAsia" w:eastAsia="仿宋_GB2312"/>
                <w:color w:val="auto"/>
                <w:sz w:val="24"/>
                <w:highlight w:val="none"/>
              </w:rPr>
              <w:t>工程或工程经济类</w:t>
            </w:r>
            <w:r>
              <w:rPr>
                <w:rFonts w:eastAsia="仿宋_GB2312"/>
                <w:color w:val="auto"/>
                <w:sz w:val="24"/>
                <w:highlight w:val="none"/>
              </w:rPr>
              <w:t>高级工程师专业技术职称</w:t>
            </w:r>
            <w:r>
              <w:rPr>
                <w:rFonts w:hint="eastAsia" w:eastAsia="仿宋_GB2312"/>
                <w:color w:val="auto"/>
                <w:sz w:val="24"/>
                <w:highlight w:val="none"/>
              </w:rPr>
              <w:t>、工程类相关专业毕业证书</w:t>
            </w:r>
            <w:r>
              <w:rPr>
                <w:rFonts w:eastAsia="仿宋_GB2312"/>
                <w:color w:val="auto"/>
                <w:sz w:val="24"/>
                <w:highlight w:val="none"/>
              </w:rPr>
              <w:t>。</w:t>
            </w:r>
          </w:p>
          <w:p w14:paraId="366D8E14">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以上人员均需提供相应的人员证书、</w:t>
            </w:r>
            <w:r>
              <w:rPr>
                <w:rFonts w:eastAsia="仿宋_GB2312"/>
                <w:color w:val="auto"/>
                <w:sz w:val="24"/>
                <w:highlight w:val="none"/>
              </w:rPr>
              <w:t>洛阳本地</w:t>
            </w:r>
            <w:r>
              <w:rPr>
                <w:rFonts w:hint="eastAsia" w:eastAsia="仿宋_GB2312"/>
                <w:color w:val="auto"/>
                <w:sz w:val="24"/>
                <w:highlight w:val="none"/>
              </w:rPr>
              <w:t>近三个月</w:t>
            </w:r>
            <w:r>
              <w:rPr>
                <w:rFonts w:eastAsia="仿宋_GB2312"/>
                <w:color w:val="auto"/>
                <w:sz w:val="24"/>
                <w:highlight w:val="none"/>
              </w:rPr>
              <w:t>社保证明</w:t>
            </w:r>
            <w:r>
              <w:rPr>
                <w:rFonts w:hint="eastAsia" w:eastAsia="仿宋_GB2312"/>
                <w:color w:val="auto"/>
                <w:sz w:val="24"/>
                <w:highlight w:val="none"/>
              </w:rPr>
              <w:t>、银行</w:t>
            </w:r>
            <w:r>
              <w:rPr>
                <w:rFonts w:eastAsia="仿宋_GB2312"/>
                <w:color w:val="auto"/>
                <w:sz w:val="24"/>
                <w:highlight w:val="none"/>
              </w:rPr>
              <w:t>工资流水</w:t>
            </w:r>
            <w:r>
              <w:rPr>
                <w:rFonts w:hint="eastAsia" w:eastAsia="仿宋_GB2312"/>
                <w:color w:val="auto"/>
                <w:sz w:val="24"/>
                <w:highlight w:val="none"/>
              </w:rPr>
              <w:t>（或电子回单）</w:t>
            </w:r>
            <w:r>
              <w:rPr>
                <w:rFonts w:eastAsia="仿宋_GB2312"/>
                <w:color w:val="auto"/>
                <w:sz w:val="24"/>
                <w:highlight w:val="none"/>
              </w:rPr>
              <w:t>及符合市场行情的工资完税证明等</w:t>
            </w:r>
            <w:r>
              <w:rPr>
                <w:rFonts w:hint="eastAsia" w:eastAsia="仿宋_GB2312"/>
                <w:color w:val="auto"/>
                <w:sz w:val="24"/>
                <w:highlight w:val="none"/>
              </w:rPr>
              <w:t>相关材料</w:t>
            </w:r>
            <w:r>
              <w:rPr>
                <w:rFonts w:eastAsia="仿宋_GB2312"/>
                <w:color w:val="auto"/>
                <w:sz w:val="24"/>
                <w:highlight w:val="none"/>
              </w:rPr>
              <w:t>。属于</w:t>
            </w:r>
            <w:r>
              <w:rPr>
                <w:rFonts w:hint="eastAsia" w:eastAsia="仿宋_GB2312"/>
                <w:color w:val="auto"/>
                <w:sz w:val="24"/>
                <w:highlight w:val="none"/>
              </w:rPr>
              <w:t>咨询机构</w:t>
            </w:r>
            <w:r>
              <w:rPr>
                <w:rFonts w:eastAsia="仿宋_GB2312"/>
                <w:color w:val="auto"/>
                <w:sz w:val="24"/>
                <w:highlight w:val="none"/>
              </w:rPr>
              <w:t>的出资人需提供工商管理部门为</w:t>
            </w:r>
            <w:r>
              <w:rPr>
                <w:rFonts w:hint="eastAsia" w:eastAsia="仿宋_GB2312"/>
                <w:color w:val="auto"/>
                <w:sz w:val="24"/>
                <w:highlight w:val="none"/>
              </w:rPr>
              <w:t>咨询机构</w:t>
            </w:r>
            <w:r>
              <w:rPr>
                <w:rFonts w:eastAsia="仿宋_GB2312"/>
                <w:color w:val="auto"/>
                <w:sz w:val="24"/>
                <w:highlight w:val="none"/>
              </w:rPr>
              <w:t>出具的股东出资情况证明文件。否则不予考虑。</w:t>
            </w:r>
          </w:p>
          <w:p w14:paraId="6CD4E093">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4.同一人员持有多项证书的只能计算一次得分，按最高可得分计算。</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4AFA2CFA">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p>
        </w:tc>
      </w:tr>
      <w:tr w14:paraId="2F6C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30DA352C">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rPr>
              <w:t>资质认证</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69C6560D">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lang w:val="en-US" w:eastAsia="zh-CN"/>
              </w:rPr>
              <w:t>5</w:t>
            </w:r>
            <w:r>
              <w:rPr>
                <w:rFonts w:hint="eastAsia" w:eastAsia="仿宋_GB2312"/>
                <w:color w:val="auto"/>
                <w:sz w:val="24"/>
                <w:highlight w:val="none"/>
              </w:rPr>
              <w:t>分</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38BC92C1">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hint="eastAsia" w:eastAsia="仿宋_GB2312"/>
                <w:color w:val="auto"/>
                <w:sz w:val="24"/>
                <w:highlight w:val="none"/>
              </w:rPr>
            </w:pPr>
            <w:r>
              <w:rPr>
                <w:rFonts w:hint="eastAsia" w:eastAsia="仿宋_GB2312"/>
                <w:color w:val="auto"/>
                <w:sz w:val="24"/>
                <w:highlight w:val="none"/>
                <w:lang w:val="en-US" w:eastAsia="zh-CN"/>
              </w:rPr>
              <w:t>1.</w:t>
            </w:r>
            <w:r>
              <w:rPr>
                <w:rFonts w:eastAsia="仿宋_GB2312"/>
                <w:color w:val="auto"/>
                <w:sz w:val="24"/>
                <w:highlight w:val="none"/>
              </w:rPr>
              <w:t>造价咨询机构具有有效期内的AAA企业信用等级证书的</w:t>
            </w:r>
            <w:r>
              <w:rPr>
                <w:rFonts w:eastAsia="仿宋_GB2312"/>
                <w:color w:val="auto"/>
                <w:kern w:val="0"/>
                <w:sz w:val="24"/>
                <w:highlight w:val="none"/>
              </w:rPr>
              <w:t>得</w:t>
            </w:r>
            <w:r>
              <w:rPr>
                <w:rFonts w:eastAsia="仿宋_GB2312"/>
                <w:color w:val="auto"/>
                <w:sz w:val="24"/>
                <w:highlight w:val="none"/>
              </w:rPr>
              <w:t>2分，AA企业信用等级证书的</w:t>
            </w:r>
            <w:r>
              <w:rPr>
                <w:rFonts w:eastAsia="仿宋_GB2312"/>
                <w:color w:val="auto"/>
                <w:kern w:val="0"/>
                <w:sz w:val="24"/>
                <w:highlight w:val="none"/>
              </w:rPr>
              <w:t>得</w:t>
            </w:r>
            <w:r>
              <w:rPr>
                <w:rFonts w:eastAsia="仿宋_GB2312"/>
                <w:color w:val="auto"/>
                <w:sz w:val="24"/>
                <w:highlight w:val="none"/>
              </w:rPr>
              <w:t>1分，其他不</w:t>
            </w:r>
            <w:r>
              <w:rPr>
                <w:rFonts w:eastAsia="仿宋_GB2312"/>
                <w:color w:val="auto"/>
                <w:kern w:val="0"/>
                <w:sz w:val="24"/>
                <w:highlight w:val="none"/>
              </w:rPr>
              <w:t>得</w:t>
            </w:r>
            <w:r>
              <w:rPr>
                <w:rFonts w:eastAsia="仿宋_GB2312"/>
                <w:color w:val="auto"/>
                <w:sz w:val="24"/>
                <w:highlight w:val="none"/>
              </w:rPr>
              <w:t>分。</w:t>
            </w:r>
          </w:p>
          <w:p w14:paraId="35B34A93">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hint="eastAsia" w:eastAsia="仿宋_GB2312"/>
                <w:color w:val="auto"/>
                <w:sz w:val="24"/>
                <w:highlight w:val="none"/>
                <w:lang w:val="en-US" w:eastAsia="zh-CN"/>
              </w:rPr>
              <w:t>2.</w:t>
            </w:r>
            <w:r>
              <w:rPr>
                <w:rFonts w:hint="eastAsia" w:eastAsia="仿宋_GB2312"/>
                <w:color w:val="auto"/>
                <w:sz w:val="24"/>
                <w:highlight w:val="none"/>
              </w:rPr>
              <w:t>接受相关行业主管部门监管，加入</w:t>
            </w:r>
            <w:r>
              <w:rPr>
                <w:rFonts w:eastAsia="仿宋_GB2312"/>
                <w:color w:val="auto"/>
                <w:sz w:val="24"/>
                <w:highlight w:val="none"/>
              </w:rPr>
              <w:t>洛阳市建设工程造价管理协会</w:t>
            </w:r>
            <w:r>
              <w:rPr>
                <w:rFonts w:eastAsia="仿宋_GB2312"/>
                <w:color w:val="auto"/>
                <w:kern w:val="0"/>
                <w:sz w:val="24"/>
                <w:highlight w:val="none"/>
              </w:rPr>
              <w:t>得</w:t>
            </w:r>
            <w:r>
              <w:rPr>
                <w:rFonts w:hint="eastAsia" w:eastAsia="仿宋_GB2312"/>
                <w:color w:val="auto"/>
                <w:sz w:val="24"/>
                <w:highlight w:val="none"/>
              </w:rPr>
              <w:t>1分，加入河南省注册造价师管理协会</w:t>
            </w:r>
            <w:r>
              <w:rPr>
                <w:rFonts w:eastAsia="仿宋_GB2312"/>
                <w:color w:val="auto"/>
                <w:kern w:val="0"/>
                <w:sz w:val="24"/>
                <w:highlight w:val="none"/>
              </w:rPr>
              <w:t>得</w:t>
            </w:r>
            <w:r>
              <w:rPr>
                <w:rFonts w:hint="eastAsia" w:eastAsia="仿宋_GB2312"/>
                <w:color w:val="auto"/>
                <w:sz w:val="24"/>
                <w:highlight w:val="none"/>
              </w:rPr>
              <w:t>2分，加入中国建设工程造价管理协会</w:t>
            </w:r>
            <w:r>
              <w:rPr>
                <w:rFonts w:eastAsia="仿宋_GB2312"/>
                <w:color w:val="auto"/>
                <w:kern w:val="0"/>
                <w:sz w:val="24"/>
                <w:highlight w:val="none"/>
              </w:rPr>
              <w:t>得</w:t>
            </w:r>
            <w:r>
              <w:rPr>
                <w:rFonts w:hint="eastAsia" w:eastAsia="仿宋_GB2312"/>
                <w:color w:val="auto"/>
                <w:sz w:val="24"/>
                <w:highlight w:val="none"/>
              </w:rPr>
              <w:t>3分，最多不超过3分。</w:t>
            </w:r>
            <w:r>
              <w:rPr>
                <w:rFonts w:eastAsia="仿宋_GB2312"/>
                <w:color w:val="auto"/>
                <w:sz w:val="24"/>
                <w:highlight w:val="none"/>
              </w:rPr>
              <w:t xml:space="preserve"> </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3F97455F">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p>
        </w:tc>
      </w:tr>
      <w:tr w14:paraId="1E3C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3CF49C2D">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eastAsia="仿宋_GB2312"/>
                <w:color w:val="auto"/>
                <w:sz w:val="24"/>
                <w:highlight w:val="none"/>
              </w:rPr>
              <w:t>办公</w:t>
            </w:r>
            <w:r>
              <w:rPr>
                <w:rFonts w:hint="eastAsia" w:eastAsia="仿宋_GB2312"/>
                <w:color w:val="auto"/>
                <w:sz w:val="24"/>
                <w:highlight w:val="none"/>
              </w:rPr>
              <w:t>条件</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3E104A9D">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lang w:val="en-US" w:eastAsia="zh-CN"/>
              </w:rPr>
              <w:t>5</w:t>
            </w:r>
            <w:r>
              <w:rPr>
                <w:rFonts w:eastAsia="仿宋_GB2312"/>
                <w:color w:val="auto"/>
                <w:sz w:val="24"/>
                <w:highlight w:val="none"/>
              </w:rPr>
              <w:t>分</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29D5C3B1">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1.洛阳本地有固定的办公场地，办公面积在200㎡以上(含200㎡）得</w:t>
            </w:r>
            <w:r>
              <w:rPr>
                <w:rFonts w:hint="eastAsia" w:eastAsia="仿宋_GB2312"/>
                <w:color w:val="auto"/>
                <w:kern w:val="0"/>
                <w:sz w:val="24"/>
                <w:highlight w:val="none"/>
                <w:lang w:val="en-US" w:eastAsia="zh-CN"/>
              </w:rPr>
              <w:t>5</w:t>
            </w:r>
            <w:r>
              <w:rPr>
                <w:rFonts w:eastAsia="仿宋_GB2312"/>
                <w:color w:val="auto"/>
                <w:kern w:val="0"/>
                <w:sz w:val="24"/>
                <w:highlight w:val="none"/>
              </w:rPr>
              <w:t>分。</w:t>
            </w:r>
          </w:p>
          <w:p w14:paraId="7CBE4C89">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2.洛阳本地有固定的办公场地，办公面积在120㎡-200㎡(含120㎡）得</w:t>
            </w:r>
            <w:r>
              <w:rPr>
                <w:rFonts w:hint="eastAsia" w:eastAsia="仿宋_GB2312"/>
                <w:color w:val="auto"/>
                <w:kern w:val="0"/>
                <w:sz w:val="24"/>
                <w:highlight w:val="none"/>
                <w:lang w:val="en-US" w:eastAsia="zh-CN"/>
              </w:rPr>
              <w:t>3</w:t>
            </w:r>
            <w:r>
              <w:rPr>
                <w:rFonts w:eastAsia="仿宋_GB2312"/>
                <w:color w:val="auto"/>
                <w:kern w:val="0"/>
                <w:sz w:val="24"/>
                <w:highlight w:val="none"/>
              </w:rPr>
              <w:t>分。</w:t>
            </w:r>
          </w:p>
          <w:p w14:paraId="364B38D0">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3.洛阳本地有固定的办公场地，办公面积在120㎡以下</w:t>
            </w:r>
            <w:r>
              <w:rPr>
                <w:rFonts w:hint="eastAsia" w:eastAsia="仿宋_GB2312"/>
                <w:color w:val="auto"/>
                <w:kern w:val="0"/>
                <w:sz w:val="24"/>
                <w:highlight w:val="none"/>
              </w:rPr>
              <w:t>（含无办公地点）</w:t>
            </w:r>
            <w:r>
              <w:rPr>
                <w:rFonts w:eastAsia="仿宋_GB2312"/>
                <w:color w:val="auto"/>
                <w:kern w:val="0"/>
                <w:sz w:val="24"/>
                <w:highlight w:val="none"/>
              </w:rPr>
              <w:t>不得分。</w:t>
            </w:r>
          </w:p>
          <w:p w14:paraId="6F29DD36">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注：以上要求，按照所满足情况进行打分。</w:t>
            </w:r>
          </w:p>
          <w:p w14:paraId="56B33F49">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kern w:val="0"/>
                <w:sz w:val="24"/>
                <w:highlight w:val="none"/>
              </w:rPr>
              <w:t>固定办公场地应具备房产证（不动产权证）或加盖公章的服务期内有效的租赁协议；</w:t>
            </w:r>
            <w:r>
              <w:rPr>
                <w:rFonts w:ascii="Times New Roman" w:hAnsi="Times New Roman" w:eastAsia="仿宋_GB2312" w:cs="Times New Roman"/>
                <w:b/>
                <w:color w:val="auto"/>
                <w:sz w:val="24"/>
                <w:highlight w:val="none"/>
              </w:rPr>
              <w:t>固定办公场地应与</w:t>
            </w:r>
            <w:r>
              <w:rPr>
                <w:rFonts w:hint="eastAsia" w:ascii="Times New Roman" w:hAnsi="Times New Roman" w:eastAsia="仿宋_GB2312" w:cs="Times New Roman"/>
                <w:b/>
                <w:color w:val="auto"/>
                <w:sz w:val="24"/>
                <w:highlight w:val="none"/>
                <w:lang w:val="en-US" w:eastAsia="zh-CN"/>
              </w:rPr>
              <w:t>营业执照</w:t>
            </w:r>
            <w:r>
              <w:rPr>
                <w:rFonts w:ascii="Times New Roman" w:hAnsi="Times New Roman" w:eastAsia="仿宋_GB2312" w:cs="Times New Roman"/>
                <w:b/>
                <w:color w:val="auto"/>
                <w:sz w:val="24"/>
                <w:highlight w:val="none"/>
              </w:rPr>
              <w:t>注册办公地点一致，否则不得分。</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74312CA9">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p>
        </w:tc>
      </w:tr>
      <w:tr w14:paraId="5D81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03564FCC">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eastAsia="仿宋_GB2312"/>
                <w:color w:val="auto"/>
                <w:sz w:val="24"/>
                <w:highlight w:val="none"/>
              </w:rPr>
              <w:t>软硬件设备</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6E5FB5B0">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rPr>
              <w:t>1</w:t>
            </w:r>
            <w:r>
              <w:rPr>
                <w:rFonts w:hint="eastAsia" w:eastAsia="仿宋_GB2312"/>
                <w:color w:val="auto"/>
                <w:sz w:val="24"/>
                <w:highlight w:val="none"/>
                <w:lang w:val="en-US" w:eastAsia="zh-CN"/>
              </w:rPr>
              <w:t>4</w:t>
            </w:r>
            <w:r>
              <w:rPr>
                <w:rFonts w:eastAsia="仿宋_GB2312"/>
                <w:color w:val="auto"/>
                <w:sz w:val="24"/>
                <w:highlight w:val="none"/>
              </w:rPr>
              <w:t>分</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110C016D">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1.专用计算机</w:t>
            </w:r>
            <w:r>
              <w:rPr>
                <w:rFonts w:hint="eastAsia" w:eastAsia="仿宋_GB2312"/>
                <w:color w:val="auto"/>
                <w:kern w:val="0"/>
                <w:sz w:val="24"/>
                <w:highlight w:val="none"/>
              </w:rPr>
              <w:t>2</w:t>
            </w:r>
            <w:r>
              <w:rPr>
                <w:rFonts w:eastAsia="仿宋_GB2312"/>
                <w:color w:val="auto"/>
                <w:kern w:val="0"/>
                <w:sz w:val="24"/>
                <w:highlight w:val="none"/>
              </w:rPr>
              <w:t>分</w:t>
            </w:r>
          </w:p>
          <w:p w14:paraId="39F24834">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能够正常使用的专用计算机数量为1</w:t>
            </w:r>
            <w:r>
              <w:rPr>
                <w:rFonts w:hint="eastAsia" w:eastAsia="仿宋_GB2312"/>
                <w:color w:val="auto"/>
                <w:kern w:val="0"/>
                <w:sz w:val="24"/>
                <w:highlight w:val="none"/>
              </w:rPr>
              <w:t>2</w:t>
            </w:r>
            <w:r>
              <w:rPr>
                <w:rFonts w:eastAsia="仿宋_GB2312"/>
                <w:color w:val="auto"/>
                <w:kern w:val="0"/>
                <w:sz w:val="24"/>
                <w:highlight w:val="none"/>
              </w:rPr>
              <w:t>台（含）以内的得1分，</w:t>
            </w:r>
            <w:r>
              <w:rPr>
                <w:rFonts w:hint="eastAsia" w:eastAsia="仿宋_GB2312"/>
                <w:color w:val="auto"/>
                <w:kern w:val="0"/>
                <w:sz w:val="24"/>
                <w:highlight w:val="none"/>
              </w:rPr>
              <w:t>12</w:t>
            </w:r>
            <w:r>
              <w:rPr>
                <w:rFonts w:eastAsia="仿宋_GB2312"/>
                <w:color w:val="auto"/>
                <w:kern w:val="0"/>
                <w:sz w:val="24"/>
                <w:highlight w:val="none"/>
              </w:rPr>
              <w:t>台以上（不含）的得</w:t>
            </w:r>
            <w:r>
              <w:rPr>
                <w:rFonts w:hint="eastAsia" w:eastAsia="仿宋_GB2312"/>
                <w:color w:val="auto"/>
                <w:kern w:val="0"/>
                <w:sz w:val="24"/>
                <w:highlight w:val="none"/>
              </w:rPr>
              <w:t>2</w:t>
            </w:r>
            <w:r>
              <w:rPr>
                <w:rFonts w:eastAsia="仿宋_GB2312"/>
                <w:color w:val="auto"/>
                <w:kern w:val="0"/>
                <w:sz w:val="24"/>
                <w:highlight w:val="none"/>
              </w:rPr>
              <w:t>分。</w:t>
            </w:r>
          </w:p>
          <w:p w14:paraId="68493D0C">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2.专用计价预算软件</w:t>
            </w:r>
            <w:r>
              <w:rPr>
                <w:rFonts w:hint="eastAsia" w:eastAsia="仿宋_GB2312"/>
                <w:color w:val="auto"/>
                <w:kern w:val="0"/>
                <w:sz w:val="24"/>
                <w:highlight w:val="none"/>
              </w:rPr>
              <w:t>3</w:t>
            </w:r>
            <w:r>
              <w:rPr>
                <w:rFonts w:eastAsia="仿宋_GB2312"/>
                <w:color w:val="auto"/>
                <w:kern w:val="0"/>
                <w:sz w:val="24"/>
                <w:highlight w:val="none"/>
              </w:rPr>
              <w:t>分</w:t>
            </w:r>
          </w:p>
          <w:p w14:paraId="61536003">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能够正常使用的专用计价预算软件数量为10套（含）以内的得</w:t>
            </w:r>
            <w:r>
              <w:rPr>
                <w:rFonts w:hint="eastAsia" w:eastAsia="仿宋_GB2312"/>
                <w:color w:val="auto"/>
                <w:kern w:val="0"/>
                <w:sz w:val="24"/>
                <w:highlight w:val="none"/>
              </w:rPr>
              <w:t>1</w:t>
            </w:r>
            <w:r>
              <w:rPr>
                <w:rFonts w:eastAsia="仿宋_GB2312"/>
                <w:color w:val="auto"/>
                <w:kern w:val="0"/>
                <w:sz w:val="24"/>
                <w:highlight w:val="none"/>
              </w:rPr>
              <w:t>分，</w:t>
            </w:r>
            <w:r>
              <w:rPr>
                <w:rFonts w:hint="eastAsia" w:eastAsia="仿宋_GB2312"/>
                <w:color w:val="auto"/>
                <w:kern w:val="0"/>
                <w:sz w:val="24"/>
                <w:highlight w:val="none"/>
              </w:rPr>
              <w:t>10</w:t>
            </w:r>
            <w:r>
              <w:rPr>
                <w:rFonts w:eastAsia="仿宋_GB2312"/>
                <w:color w:val="auto"/>
                <w:kern w:val="0"/>
                <w:sz w:val="24"/>
                <w:highlight w:val="none"/>
              </w:rPr>
              <w:t>套以上（不含）的得</w:t>
            </w:r>
            <w:r>
              <w:rPr>
                <w:rFonts w:hint="eastAsia" w:eastAsia="仿宋_GB2312"/>
                <w:color w:val="auto"/>
                <w:kern w:val="0"/>
                <w:sz w:val="24"/>
                <w:highlight w:val="none"/>
              </w:rPr>
              <w:t>3</w:t>
            </w:r>
            <w:r>
              <w:rPr>
                <w:rFonts w:eastAsia="仿宋_GB2312"/>
                <w:color w:val="auto"/>
                <w:kern w:val="0"/>
                <w:sz w:val="24"/>
                <w:highlight w:val="none"/>
              </w:rPr>
              <w:t>分。</w:t>
            </w:r>
          </w:p>
          <w:p w14:paraId="5323CFC1">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hint="eastAsia" w:eastAsia="仿宋_GB2312"/>
                <w:color w:val="auto"/>
                <w:kern w:val="0"/>
                <w:sz w:val="24"/>
                <w:highlight w:val="none"/>
              </w:rPr>
              <w:t>3</w:t>
            </w:r>
            <w:r>
              <w:rPr>
                <w:rFonts w:hint="eastAsia" w:eastAsia="仿宋_GB2312"/>
                <w:color w:val="auto"/>
                <w:kern w:val="0"/>
                <w:sz w:val="24"/>
                <w:highlight w:val="none"/>
                <w:lang w:val="en-US" w:eastAsia="zh-CN"/>
              </w:rPr>
              <w:t>.</w:t>
            </w:r>
            <w:r>
              <w:rPr>
                <w:rFonts w:hint="eastAsia" w:eastAsia="仿宋_GB2312"/>
                <w:color w:val="auto"/>
                <w:kern w:val="0"/>
                <w:sz w:val="24"/>
                <w:highlight w:val="none"/>
              </w:rPr>
              <w:t>算量软件3分</w:t>
            </w:r>
          </w:p>
          <w:p w14:paraId="0887549E">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能够正常使用的算量软件数量为7套（含）以内的得</w:t>
            </w:r>
            <w:r>
              <w:rPr>
                <w:rFonts w:hint="eastAsia" w:eastAsia="仿宋_GB2312"/>
                <w:color w:val="auto"/>
                <w:kern w:val="0"/>
                <w:sz w:val="24"/>
                <w:highlight w:val="none"/>
              </w:rPr>
              <w:t>1</w:t>
            </w:r>
            <w:r>
              <w:rPr>
                <w:rFonts w:eastAsia="仿宋_GB2312"/>
                <w:color w:val="auto"/>
                <w:kern w:val="0"/>
                <w:sz w:val="24"/>
                <w:highlight w:val="none"/>
              </w:rPr>
              <w:t>分，7套以上（不含）的得</w:t>
            </w:r>
            <w:r>
              <w:rPr>
                <w:rFonts w:hint="eastAsia" w:eastAsia="仿宋_GB2312"/>
                <w:color w:val="auto"/>
                <w:kern w:val="0"/>
                <w:sz w:val="24"/>
                <w:highlight w:val="none"/>
              </w:rPr>
              <w:t>3</w:t>
            </w:r>
            <w:r>
              <w:rPr>
                <w:rFonts w:eastAsia="仿宋_GB2312"/>
                <w:color w:val="auto"/>
                <w:kern w:val="0"/>
                <w:sz w:val="24"/>
                <w:highlight w:val="none"/>
              </w:rPr>
              <w:t>分。</w:t>
            </w:r>
          </w:p>
          <w:p w14:paraId="6A8B9AC5">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hint="eastAsia" w:eastAsia="仿宋_GB2312"/>
                <w:color w:val="auto"/>
                <w:kern w:val="0"/>
                <w:sz w:val="24"/>
                <w:highlight w:val="none"/>
              </w:rPr>
              <w:t>4</w:t>
            </w:r>
            <w:r>
              <w:rPr>
                <w:rFonts w:hint="eastAsia" w:eastAsia="仿宋_GB2312"/>
                <w:color w:val="auto"/>
                <w:kern w:val="0"/>
                <w:sz w:val="24"/>
                <w:highlight w:val="none"/>
                <w:lang w:val="en-US" w:eastAsia="zh-CN"/>
              </w:rPr>
              <w:t>.</w:t>
            </w:r>
            <w:r>
              <w:rPr>
                <w:rFonts w:hint="eastAsia" w:eastAsia="仿宋_GB2312"/>
                <w:color w:val="auto"/>
                <w:kern w:val="0"/>
                <w:sz w:val="24"/>
                <w:highlight w:val="none"/>
              </w:rPr>
              <w:t>其他专用软件得分</w:t>
            </w:r>
            <w:r>
              <w:rPr>
                <w:rFonts w:hint="eastAsia" w:eastAsia="仿宋_GB2312"/>
                <w:color w:val="auto"/>
                <w:kern w:val="0"/>
                <w:sz w:val="24"/>
                <w:highlight w:val="none"/>
                <w:lang w:val="en-US" w:eastAsia="zh-CN"/>
              </w:rPr>
              <w:t>6</w:t>
            </w:r>
            <w:r>
              <w:rPr>
                <w:rFonts w:hint="eastAsia" w:eastAsia="仿宋_GB2312"/>
                <w:color w:val="auto"/>
                <w:kern w:val="0"/>
                <w:sz w:val="24"/>
                <w:highlight w:val="none"/>
              </w:rPr>
              <w:t>分</w:t>
            </w:r>
          </w:p>
          <w:p w14:paraId="7886E461">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具有</w:t>
            </w:r>
            <w:r>
              <w:rPr>
                <w:rFonts w:hint="eastAsia" w:eastAsia="仿宋_GB2312"/>
                <w:color w:val="auto"/>
                <w:kern w:val="0"/>
                <w:sz w:val="24"/>
                <w:highlight w:val="none"/>
                <w:lang w:val="en-US" w:eastAsia="zh-CN"/>
              </w:rPr>
              <w:t>有色</w:t>
            </w:r>
            <w:r>
              <w:rPr>
                <w:rFonts w:eastAsia="仿宋_GB2312"/>
                <w:color w:val="auto"/>
                <w:kern w:val="0"/>
                <w:sz w:val="24"/>
                <w:highlight w:val="none"/>
              </w:rPr>
              <w:t>、电力</w:t>
            </w:r>
            <w:r>
              <w:rPr>
                <w:rFonts w:hint="eastAsia" w:eastAsia="仿宋_GB2312"/>
                <w:color w:val="auto"/>
                <w:kern w:val="0"/>
                <w:sz w:val="24"/>
                <w:highlight w:val="none"/>
              </w:rPr>
              <w:t>专业专用软件，每项得1分，最多不超过</w:t>
            </w:r>
            <w:r>
              <w:rPr>
                <w:rFonts w:hint="eastAsia" w:eastAsia="仿宋_GB2312"/>
                <w:color w:val="auto"/>
                <w:kern w:val="0"/>
                <w:sz w:val="24"/>
                <w:highlight w:val="none"/>
                <w:lang w:val="en-US" w:eastAsia="zh-CN"/>
              </w:rPr>
              <w:t>2</w:t>
            </w:r>
            <w:r>
              <w:rPr>
                <w:rFonts w:hint="eastAsia" w:eastAsia="仿宋_GB2312"/>
                <w:color w:val="auto"/>
                <w:kern w:val="0"/>
                <w:sz w:val="24"/>
                <w:highlight w:val="none"/>
              </w:rPr>
              <w:t>分。具有</w:t>
            </w:r>
            <w:r>
              <w:rPr>
                <w:rFonts w:eastAsia="仿宋_GB2312"/>
                <w:color w:val="auto"/>
                <w:kern w:val="0"/>
                <w:sz w:val="24"/>
                <w:highlight w:val="none"/>
              </w:rPr>
              <w:t>土地整理</w:t>
            </w:r>
            <w:r>
              <w:rPr>
                <w:rFonts w:hint="eastAsia" w:eastAsia="仿宋_GB2312"/>
                <w:color w:val="auto"/>
                <w:kern w:val="0"/>
                <w:sz w:val="24"/>
                <w:highlight w:val="none"/>
              </w:rPr>
              <w:t>、</w:t>
            </w:r>
            <w:r>
              <w:rPr>
                <w:rFonts w:eastAsia="仿宋_GB2312"/>
                <w:color w:val="auto"/>
                <w:kern w:val="0"/>
                <w:sz w:val="24"/>
                <w:highlight w:val="none"/>
              </w:rPr>
              <w:t>公路、水利专业专用软件，每项得</w:t>
            </w:r>
            <w:r>
              <w:rPr>
                <w:rFonts w:hint="eastAsia" w:eastAsia="仿宋_GB2312"/>
                <w:color w:val="auto"/>
                <w:kern w:val="0"/>
                <w:sz w:val="24"/>
                <w:highlight w:val="none"/>
                <w:lang w:val="en-US" w:eastAsia="zh-CN"/>
              </w:rPr>
              <w:t>2</w:t>
            </w:r>
            <w:r>
              <w:rPr>
                <w:rFonts w:eastAsia="仿宋_GB2312"/>
                <w:color w:val="auto"/>
                <w:kern w:val="0"/>
                <w:sz w:val="24"/>
                <w:highlight w:val="none"/>
              </w:rPr>
              <w:t>分</w:t>
            </w:r>
            <w:r>
              <w:rPr>
                <w:rFonts w:hint="eastAsia" w:eastAsia="仿宋_GB2312"/>
                <w:color w:val="auto"/>
                <w:kern w:val="0"/>
                <w:sz w:val="24"/>
                <w:highlight w:val="none"/>
              </w:rPr>
              <w:t>，最多不超过4分。</w:t>
            </w:r>
          </w:p>
          <w:p w14:paraId="04D12D19">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注：</w:t>
            </w:r>
          </w:p>
          <w:p w14:paraId="15487D3A">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1.以上</w:t>
            </w:r>
            <w:r>
              <w:rPr>
                <w:rFonts w:hint="eastAsia" w:eastAsia="仿宋_GB2312"/>
                <w:color w:val="auto"/>
                <w:kern w:val="0"/>
                <w:sz w:val="24"/>
                <w:highlight w:val="none"/>
              </w:rPr>
              <w:t>4项</w:t>
            </w:r>
            <w:r>
              <w:rPr>
                <w:rFonts w:eastAsia="仿宋_GB2312"/>
                <w:color w:val="auto"/>
                <w:kern w:val="0"/>
                <w:sz w:val="24"/>
                <w:highlight w:val="none"/>
              </w:rPr>
              <w:t>累计得分</w:t>
            </w: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满分为14分</w:t>
            </w:r>
            <w:r>
              <w:rPr>
                <w:rFonts w:eastAsia="仿宋_GB2312"/>
                <w:color w:val="auto"/>
                <w:kern w:val="0"/>
                <w:sz w:val="24"/>
                <w:highlight w:val="none"/>
              </w:rPr>
              <w:t>。</w:t>
            </w:r>
          </w:p>
          <w:p w14:paraId="66299D98">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2</w:t>
            </w:r>
            <w:r>
              <w:rPr>
                <w:rFonts w:hint="eastAsia" w:eastAsia="仿宋_GB2312"/>
                <w:color w:val="auto"/>
                <w:kern w:val="0"/>
                <w:sz w:val="24"/>
                <w:highlight w:val="none"/>
              </w:rPr>
              <w:t>.</w:t>
            </w:r>
            <w:r>
              <w:rPr>
                <w:rFonts w:eastAsia="仿宋_GB2312"/>
                <w:color w:val="auto"/>
                <w:kern w:val="0"/>
                <w:sz w:val="24"/>
                <w:highlight w:val="none"/>
              </w:rPr>
              <w:t>需提供</w:t>
            </w:r>
            <w:r>
              <w:rPr>
                <w:rFonts w:hint="eastAsia" w:eastAsia="仿宋_GB2312"/>
                <w:color w:val="auto"/>
                <w:kern w:val="0"/>
                <w:sz w:val="24"/>
                <w:highlight w:val="none"/>
              </w:rPr>
              <w:t>正规合同和</w:t>
            </w:r>
            <w:r>
              <w:rPr>
                <w:rFonts w:eastAsia="仿宋_GB2312"/>
                <w:color w:val="auto"/>
                <w:kern w:val="0"/>
                <w:sz w:val="24"/>
                <w:highlight w:val="none"/>
              </w:rPr>
              <w:t>发票（购货单位名称应与备案</w:t>
            </w:r>
            <w:r>
              <w:rPr>
                <w:rFonts w:hint="eastAsia" w:eastAsia="仿宋_GB2312"/>
                <w:color w:val="auto"/>
                <w:kern w:val="0"/>
                <w:sz w:val="24"/>
                <w:highlight w:val="none"/>
              </w:rPr>
              <w:t>咨询机构</w:t>
            </w:r>
            <w:r>
              <w:rPr>
                <w:rFonts w:eastAsia="仿宋_GB2312"/>
                <w:color w:val="auto"/>
                <w:kern w:val="0"/>
                <w:sz w:val="24"/>
                <w:highlight w:val="none"/>
              </w:rPr>
              <w:t>名称一致）。否则不得分。</w:t>
            </w:r>
          </w:p>
          <w:p w14:paraId="26CDF31B">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hint="eastAsia" w:eastAsia="仿宋_GB2312"/>
                <w:color w:val="auto"/>
                <w:kern w:val="0"/>
                <w:sz w:val="24"/>
                <w:highlight w:val="none"/>
              </w:rPr>
              <w:t>3.专业软件提供的合同或发票须能证明所含专业，或具有软件出售方提供的证明资料（须加盖出售方公章）。</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3A3F6F22">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p>
        </w:tc>
      </w:tr>
      <w:tr w14:paraId="0FB3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5CF9C39C">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5AAA3479">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35F1A0BF">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60D0BE2E">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0748A597">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19944B68">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eastAsia="仿宋_GB2312"/>
                <w:color w:val="auto"/>
                <w:sz w:val="24"/>
                <w:highlight w:val="none"/>
              </w:rPr>
              <w:t>业绩</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7D13424D">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3C5A98A7">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22E6293F">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11601989">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572D9CA8">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5BF1FE39">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p>
          <w:p w14:paraId="499303B9">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rPr>
              <w:t>2</w:t>
            </w:r>
            <w:r>
              <w:rPr>
                <w:rFonts w:hint="eastAsia" w:eastAsia="仿宋_GB2312"/>
                <w:color w:val="auto"/>
                <w:sz w:val="24"/>
                <w:highlight w:val="none"/>
                <w:lang w:val="en-US" w:eastAsia="zh-CN"/>
              </w:rPr>
              <w:t>8</w:t>
            </w:r>
            <w:r>
              <w:rPr>
                <w:rFonts w:eastAsia="仿宋_GB2312"/>
                <w:color w:val="auto"/>
                <w:sz w:val="24"/>
                <w:highlight w:val="none"/>
              </w:rPr>
              <w:t>分</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5BA05133">
            <w:pPr>
              <w:keepNext w:val="0"/>
              <w:keepLines w:val="0"/>
              <w:pageBreakBefore w:val="0"/>
              <w:kinsoku/>
              <w:wordWrap/>
              <w:overflowPunct/>
              <w:topLinePunct w:val="0"/>
              <w:autoSpaceDE/>
              <w:autoSpaceDN/>
              <w:bidi w:val="0"/>
              <w:adjustRightInd/>
              <w:snapToGrid/>
              <w:spacing w:line="380" w:lineRule="exact"/>
              <w:textAlignment w:val="auto"/>
              <w:rPr>
                <w:rFonts w:hint="eastAsia" w:eastAsia="仿宋_GB2312"/>
                <w:color w:val="auto"/>
                <w:sz w:val="24"/>
                <w:highlight w:val="none"/>
              </w:rPr>
            </w:pPr>
            <w:r>
              <w:rPr>
                <w:rFonts w:hint="eastAsia" w:eastAsia="仿宋_GB2312"/>
                <w:color w:val="auto"/>
                <w:sz w:val="24"/>
                <w:highlight w:val="none"/>
              </w:rPr>
              <w:t>202</w:t>
            </w:r>
            <w:r>
              <w:rPr>
                <w:rFonts w:hint="eastAsia" w:eastAsia="仿宋_GB2312"/>
                <w:color w:val="auto"/>
                <w:sz w:val="24"/>
                <w:highlight w:val="none"/>
                <w:lang w:val="en-US" w:eastAsia="zh-CN"/>
              </w:rPr>
              <w:t>2</w:t>
            </w:r>
            <w:r>
              <w:rPr>
                <w:rFonts w:eastAsia="仿宋_GB2312"/>
                <w:color w:val="auto"/>
                <w:sz w:val="24"/>
                <w:highlight w:val="none"/>
              </w:rPr>
              <w:t>年3月以来</w:t>
            </w:r>
            <w:r>
              <w:rPr>
                <w:rFonts w:hint="eastAsia" w:eastAsia="仿宋_GB2312"/>
                <w:color w:val="auto"/>
                <w:sz w:val="24"/>
                <w:highlight w:val="none"/>
              </w:rPr>
              <w:t>，根据</w:t>
            </w:r>
            <w:r>
              <w:rPr>
                <w:rFonts w:eastAsia="仿宋_GB2312"/>
                <w:color w:val="auto"/>
                <w:sz w:val="24"/>
                <w:highlight w:val="none"/>
              </w:rPr>
              <w:t>事务所完成洛阳市域范围内限额以上政府投资建设工程预结算编审情况，</w:t>
            </w:r>
            <w:r>
              <w:rPr>
                <w:rFonts w:hint="eastAsia" w:eastAsia="仿宋_GB2312"/>
                <w:color w:val="auto"/>
                <w:sz w:val="24"/>
                <w:highlight w:val="none"/>
              </w:rPr>
              <w:t>分专业</w:t>
            </w:r>
            <w:r>
              <w:rPr>
                <w:rFonts w:eastAsia="仿宋_GB2312"/>
                <w:color w:val="auto"/>
                <w:sz w:val="24"/>
                <w:highlight w:val="none"/>
              </w:rPr>
              <w:t>累计</w:t>
            </w:r>
            <w:r>
              <w:rPr>
                <w:rFonts w:hint="eastAsia" w:eastAsia="仿宋_GB2312"/>
                <w:color w:val="auto"/>
                <w:sz w:val="24"/>
                <w:highlight w:val="none"/>
              </w:rPr>
              <w:t>计算，满分为2</w:t>
            </w:r>
            <w:r>
              <w:rPr>
                <w:rFonts w:hint="eastAsia" w:eastAsia="仿宋_GB2312"/>
                <w:color w:val="auto"/>
                <w:sz w:val="24"/>
                <w:highlight w:val="none"/>
                <w:lang w:val="en-US" w:eastAsia="zh-CN"/>
              </w:rPr>
              <w:t>8</w:t>
            </w:r>
            <w:r>
              <w:rPr>
                <w:rFonts w:hint="eastAsia" w:eastAsia="仿宋_GB2312"/>
                <w:color w:val="auto"/>
                <w:sz w:val="24"/>
                <w:highlight w:val="none"/>
              </w:rPr>
              <w:t>分。</w:t>
            </w:r>
          </w:p>
          <w:p w14:paraId="6BFA8AE3">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仿宋_GB2312"/>
                <w:color w:val="auto"/>
                <w:sz w:val="24"/>
                <w:highlight w:val="none"/>
                <w:lang w:eastAsia="zh-CN"/>
              </w:rPr>
            </w:pPr>
            <w:r>
              <w:rPr>
                <w:rFonts w:hint="eastAsia" w:eastAsia="仿宋_GB2312"/>
                <w:color w:val="auto"/>
                <w:sz w:val="24"/>
                <w:highlight w:val="none"/>
                <w:lang w:val="en-US" w:eastAsia="zh-CN"/>
              </w:rPr>
              <w:t>1.</w:t>
            </w:r>
            <w:r>
              <w:rPr>
                <w:rFonts w:eastAsia="仿宋_GB2312"/>
                <w:color w:val="auto"/>
                <w:sz w:val="24"/>
                <w:highlight w:val="none"/>
              </w:rPr>
              <w:t>土建、安装、市政、绿化</w:t>
            </w:r>
            <w:r>
              <w:rPr>
                <w:rFonts w:hint="eastAsia" w:eastAsia="仿宋_GB2312"/>
                <w:color w:val="auto"/>
                <w:sz w:val="24"/>
                <w:highlight w:val="none"/>
              </w:rPr>
              <w:t>，</w:t>
            </w:r>
            <w:r>
              <w:rPr>
                <w:rFonts w:eastAsia="仿宋_GB2312"/>
                <w:color w:val="auto"/>
                <w:sz w:val="24"/>
                <w:highlight w:val="none"/>
              </w:rPr>
              <w:t>每个业绩得1分</w:t>
            </w:r>
            <w:r>
              <w:rPr>
                <w:rFonts w:hint="eastAsia" w:eastAsia="仿宋_GB2312"/>
                <w:color w:val="auto"/>
                <w:sz w:val="24"/>
                <w:highlight w:val="none"/>
                <w:lang w:eastAsia="zh-CN"/>
              </w:rPr>
              <w:t>，最多不超过</w:t>
            </w:r>
            <w:r>
              <w:rPr>
                <w:rFonts w:hint="eastAsia" w:eastAsia="仿宋_GB2312"/>
                <w:color w:val="auto"/>
                <w:sz w:val="24"/>
                <w:highlight w:val="none"/>
                <w:lang w:val="en-US" w:eastAsia="zh-CN"/>
              </w:rPr>
              <w:t>3</w:t>
            </w:r>
            <w:r>
              <w:rPr>
                <w:rFonts w:hint="eastAsia" w:eastAsia="仿宋_GB2312"/>
                <w:color w:val="auto"/>
                <w:sz w:val="24"/>
                <w:highlight w:val="none"/>
                <w:lang w:eastAsia="zh-CN"/>
              </w:rPr>
              <w:t>分。</w:t>
            </w:r>
          </w:p>
          <w:p w14:paraId="6052C06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仿宋_GB2312"/>
                <w:color w:val="auto"/>
                <w:sz w:val="24"/>
                <w:highlight w:val="none"/>
                <w:lang w:eastAsia="zh-CN"/>
              </w:rPr>
            </w:pPr>
            <w:r>
              <w:rPr>
                <w:rFonts w:hint="eastAsia" w:eastAsia="仿宋_GB2312"/>
                <w:color w:val="auto"/>
                <w:sz w:val="24"/>
                <w:highlight w:val="none"/>
                <w:lang w:val="en-US" w:eastAsia="zh-CN"/>
              </w:rPr>
              <w:t>2.</w:t>
            </w:r>
            <w:r>
              <w:rPr>
                <w:rFonts w:eastAsia="仿宋_GB2312"/>
                <w:color w:val="auto"/>
                <w:sz w:val="24"/>
                <w:highlight w:val="none"/>
              </w:rPr>
              <w:t>公路、水利</w:t>
            </w:r>
            <w:r>
              <w:rPr>
                <w:rFonts w:hint="eastAsia" w:eastAsia="仿宋_GB2312"/>
                <w:color w:val="auto"/>
                <w:sz w:val="24"/>
                <w:highlight w:val="none"/>
                <w:lang w:eastAsia="zh-CN"/>
              </w:rPr>
              <w:t>、</w:t>
            </w:r>
            <w:r>
              <w:rPr>
                <w:rFonts w:hint="eastAsia" w:eastAsia="仿宋_GB2312"/>
                <w:color w:val="auto"/>
                <w:sz w:val="24"/>
                <w:highlight w:val="none"/>
              </w:rPr>
              <w:t>土地整理</w:t>
            </w:r>
            <w:r>
              <w:rPr>
                <w:rFonts w:hint="eastAsia" w:eastAsia="仿宋_GB2312"/>
                <w:color w:val="auto"/>
                <w:sz w:val="24"/>
                <w:highlight w:val="none"/>
                <w:lang w:eastAsia="zh-CN"/>
              </w:rPr>
              <w:t>，</w:t>
            </w:r>
            <w:r>
              <w:rPr>
                <w:rFonts w:eastAsia="仿宋_GB2312"/>
                <w:color w:val="auto"/>
                <w:sz w:val="24"/>
                <w:highlight w:val="none"/>
              </w:rPr>
              <w:t>每个业绩得1.5分</w:t>
            </w:r>
            <w:r>
              <w:rPr>
                <w:rFonts w:hint="eastAsia" w:eastAsia="仿宋_GB2312"/>
                <w:color w:val="auto"/>
                <w:sz w:val="24"/>
                <w:highlight w:val="none"/>
                <w:lang w:eastAsia="zh-CN"/>
              </w:rPr>
              <w:t>，最多不超过</w:t>
            </w:r>
            <w:r>
              <w:rPr>
                <w:rFonts w:hint="eastAsia" w:eastAsia="仿宋_GB2312"/>
                <w:color w:val="auto"/>
                <w:sz w:val="24"/>
                <w:highlight w:val="none"/>
                <w:lang w:val="en-US" w:eastAsia="zh-CN"/>
              </w:rPr>
              <w:t>3</w:t>
            </w:r>
            <w:r>
              <w:rPr>
                <w:rFonts w:hint="eastAsia" w:eastAsia="仿宋_GB2312"/>
                <w:color w:val="auto"/>
                <w:sz w:val="24"/>
                <w:highlight w:val="none"/>
                <w:lang w:eastAsia="zh-CN"/>
              </w:rPr>
              <w:t>分。</w:t>
            </w:r>
          </w:p>
          <w:p w14:paraId="04240E6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hint="eastAsia" w:eastAsia="仿宋_GB2312"/>
                <w:color w:val="auto"/>
                <w:sz w:val="24"/>
                <w:highlight w:val="none"/>
                <w:lang w:val="en-US" w:eastAsia="zh-CN"/>
              </w:rPr>
              <w:t>3.</w:t>
            </w:r>
            <w:r>
              <w:rPr>
                <w:rFonts w:eastAsia="仿宋_GB2312"/>
                <w:color w:val="auto"/>
                <w:sz w:val="24"/>
                <w:highlight w:val="none"/>
              </w:rPr>
              <w:t>古建</w:t>
            </w:r>
            <w:r>
              <w:rPr>
                <w:rFonts w:hint="eastAsia" w:eastAsia="仿宋_GB2312"/>
                <w:color w:val="auto"/>
                <w:sz w:val="24"/>
                <w:highlight w:val="none"/>
              </w:rPr>
              <w:t>(仿古)</w:t>
            </w:r>
            <w:r>
              <w:rPr>
                <w:rFonts w:eastAsia="仿宋_GB2312"/>
                <w:color w:val="auto"/>
                <w:sz w:val="24"/>
                <w:highlight w:val="none"/>
              </w:rPr>
              <w:t>、信息化</w:t>
            </w:r>
            <w:r>
              <w:rPr>
                <w:rFonts w:hint="eastAsia" w:eastAsia="仿宋_GB2312"/>
                <w:color w:val="auto"/>
                <w:sz w:val="24"/>
                <w:highlight w:val="none"/>
                <w:lang w:eastAsia="zh-CN"/>
              </w:rPr>
              <w:t>、电力、</w:t>
            </w:r>
            <w:r>
              <w:rPr>
                <w:rFonts w:hint="eastAsia" w:eastAsia="仿宋_GB2312"/>
                <w:color w:val="auto"/>
                <w:sz w:val="24"/>
                <w:highlight w:val="none"/>
                <w:lang w:val="en-US" w:eastAsia="zh-CN"/>
              </w:rPr>
              <w:t>尾矿库</w:t>
            </w:r>
            <w:r>
              <w:rPr>
                <w:rFonts w:hint="eastAsia" w:eastAsia="仿宋_GB2312"/>
                <w:color w:val="auto"/>
                <w:sz w:val="24"/>
                <w:highlight w:val="none"/>
              </w:rPr>
              <w:t>，</w:t>
            </w:r>
            <w:r>
              <w:rPr>
                <w:rFonts w:eastAsia="仿宋_GB2312"/>
                <w:color w:val="auto"/>
                <w:sz w:val="24"/>
                <w:highlight w:val="none"/>
              </w:rPr>
              <w:t>每个业绩得2分</w:t>
            </w:r>
            <w:r>
              <w:rPr>
                <w:rFonts w:hint="eastAsia" w:eastAsia="仿宋_GB2312"/>
                <w:color w:val="auto"/>
                <w:sz w:val="24"/>
                <w:highlight w:val="none"/>
              </w:rPr>
              <w:t>，最多不超过</w:t>
            </w:r>
            <w:r>
              <w:rPr>
                <w:rFonts w:hint="eastAsia" w:eastAsia="仿宋_GB2312"/>
                <w:color w:val="auto"/>
                <w:sz w:val="24"/>
                <w:highlight w:val="none"/>
                <w:lang w:val="en-US" w:eastAsia="zh-CN"/>
              </w:rPr>
              <w:t>4</w:t>
            </w:r>
            <w:r>
              <w:rPr>
                <w:rFonts w:hint="eastAsia" w:eastAsia="仿宋_GB2312"/>
                <w:color w:val="auto"/>
                <w:sz w:val="24"/>
                <w:highlight w:val="none"/>
              </w:rPr>
              <w:t>分。</w:t>
            </w:r>
          </w:p>
          <w:p w14:paraId="27F5149B">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4.1000万元以上项目，每个业绩得1分，最多不超过3分。</w:t>
            </w:r>
          </w:p>
          <w:p w14:paraId="46B06F44">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5.5000万元以上项目，每个业绩得1.5分，最多不超过3分。</w:t>
            </w:r>
          </w:p>
          <w:p w14:paraId="4CD70C0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6.1亿元以上项目，每个业绩得2分，最多不超过4分。</w:t>
            </w:r>
          </w:p>
          <w:p w14:paraId="66E3C404">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7.综合性体育场馆、医院，大型水库，信息化、民宿精装修项目，每个业绩得2分，最多不超过8分。</w:t>
            </w:r>
          </w:p>
          <w:p w14:paraId="71F35DB0">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注：</w:t>
            </w:r>
          </w:p>
          <w:p w14:paraId="7F96866E">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1.本项为客观分。以上累计得分，满分为</w:t>
            </w:r>
            <w:r>
              <w:rPr>
                <w:rFonts w:hint="eastAsia" w:eastAsia="仿宋_GB2312"/>
                <w:color w:val="auto"/>
                <w:sz w:val="24"/>
                <w:highlight w:val="none"/>
              </w:rPr>
              <w:t>2</w:t>
            </w:r>
            <w:r>
              <w:rPr>
                <w:rFonts w:hint="eastAsia" w:eastAsia="仿宋_GB2312"/>
                <w:color w:val="auto"/>
                <w:sz w:val="24"/>
                <w:highlight w:val="none"/>
                <w:lang w:val="en-US" w:eastAsia="zh-CN"/>
              </w:rPr>
              <w:t>8</w:t>
            </w:r>
            <w:r>
              <w:rPr>
                <w:rFonts w:eastAsia="仿宋_GB2312"/>
                <w:color w:val="auto"/>
                <w:sz w:val="24"/>
                <w:highlight w:val="none"/>
              </w:rPr>
              <w:t>分。</w:t>
            </w:r>
          </w:p>
          <w:p w14:paraId="06E201B4">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2.</w:t>
            </w:r>
            <w:r>
              <w:rPr>
                <w:rFonts w:eastAsia="仿宋_GB2312"/>
                <w:b/>
                <w:color w:val="auto"/>
                <w:sz w:val="24"/>
                <w:highlight w:val="none"/>
              </w:rPr>
              <w:t>总公司业绩</w:t>
            </w:r>
            <w:r>
              <w:rPr>
                <w:rFonts w:hint="eastAsia" w:eastAsia="仿宋_GB2312"/>
                <w:b/>
                <w:color w:val="auto"/>
                <w:sz w:val="24"/>
                <w:highlight w:val="none"/>
              </w:rPr>
              <w:t>不</w:t>
            </w:r>
            <w:r>
              <w:rPr>
                <w:rFonts w:eastAsia="仿宋_GB2312"/>
                <w:b/>
                <w:color w:val="auto"/>
                <w:sz w:val="24"/>
                <w:highlight w:val="none"/>
              </w:rPr>
              <w:t>可参与分支机构业绩得分</w:t>
            </w:r>
            <w:r>
              <w:rPr>
                <w:rFonts w:eastAsia="仿宋_GB2312"/>
                <w:b/>
                <w:bCs/>
                <w:color w:val="auto"/>
                <w:sz w:val="24"/>
                <w:highlight w:val="none"/>
              </w:rPr>
              <w:t>。</w:t>
            </w:r>
          </w:p>
          <w:p w14:paraId="592D7336">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3.</w:t>
            </w:r>
            <w:r>
              <w:rPr>
                <w:rFonts w:hint="eastAsia" w:eastAsia="仿宋_GB2312"/>
                <w:b/>
                <w:bCs/>
                <w:color w:val="auto"/>
                <w:sz w:val="24"/>
                <w:highlight w:val="none"/>
                <w:lang w:val="en-US" w:eastAsia="zh-CN"/>
              </w:rPr>
              <w:t>以上业绩不可重复计算，每项业绩只计算一次得分。</w:t>
            </w:r>
          </w:p>
          <w:p w14:paraId="7DD3192F">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hint="eastAsia" w:eastAsia="仿宋_GB2312"/>
                <w:color w:val="auto"/>
                <w:sz w:val="24"/>
                <w:highlight w:val="none"/>
                <w:lang w:val="en-US" w:eastAsia="zh-CN"/>
              </w:rPr>
              <w:t>4</w:t>
            </w:r>
            <w:r>
              <w:rPr>
                <w:rFonts w:eastAsia="仿宋_GB2312"/>
                <w:color w:val="auto"/>
                <w:sz w:val="24"/>
                <w:highlight w:val="none"/>
              </w:rPr>
              <w:t>.业绩证明材料同档案要求。时间以成果文件关键页所载的时间为准，成果文件关键页中出现不同时间的，以最早的时间为准；一个成果文件为一项业绩，委托合同（或委托函）包括多项单项工程，每项工程单独编制基本建设项目工程预算书、并单独出具报告的，则按多个单项审核业务予以计分。</w:t>
            </w:r>
          </w:p>
          <w:p w14:paraId="099C1D88">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hint="eastAsia" w:eastAsia="仿宋_GB2312"/>
                <w:color w:val="auto"/>
                <w:sz w:val="24"/>
                <w:highlight w:val="none"/>
                <w:lang w:val="en-US" w:eastAsia="zh-CN"/>
              </w:rPr>
              <w:t>5</w:t>
            </w:r>
            <w:r>
              <w:rPr>
                <w:rFonts w:eastAsia="仿宋_GB2312"/>
                <w:color w:val="auto"/>
                <w:sz w:val="24"/>
                <w:highlight w:val="none"/>
              </w:rPr>
              <w:t xml:space="preserve">.成果文件关键页指审核的成果文件中，有委托单位（或建设单位）盖章确认或加盖造价站备案章的文件, 成果文件关键页也可以是造价成果网上备案表的打印件（适用于在造价管理部门网上备案的项目）。若成果文件中既没有加盖造价站备案章也没有加盖委托单位公章或建设单位公章，则须再增加：由委托人出具的有效证明，证明该业绩项目已完成及业绩项目完成的时间，若该证明与成果文件关键页中载明的完成时间不同，以其中最早的时间为准。 </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626BEA3F">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hint="eastAsia" w:eastAsia="仿宋_GB2312"/>
                <w:color w:val="auto"/>
                <w:sz w:val="24"/>
                <w:highlight w:val="none"/>
              </w:rPr>
            </w:pPr>
          </w:p>
        </w:tc>
      </w:tr>
      <w:tr w14:paraId="1598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40C6DA0E">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eastAsia="仿宋_GB2312"/>
                <w:color w:val="auto"/>
                <w:sz w:val="24"/>
                <w:highlight w:val="none"/>
              </w:rPr>
              <w:t>档案管理</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421A238E">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lang w:val="en-US" w:eastAsia="zh-CN"/>
              </w:rPr>
              <w:t>5</w:t>
            </w:r>
            <w:r>
              <w:rPr>
                <w:rFonts w:eastAsia="仿宋_GB2312"/>
                <w:color w:val="auto"/>
                <w:sz w:val="24"/>
                <w:highlight w:val="none"/>
              </w:rPr>
              <w:t>分</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66C3400E">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eastAsia="仿宋_GB2312"/>
                <w:color w:val="auto"/>
                <w:kern w:val="0"/>
                <w:sz w:val="24"/>
                <w:highlight w:val="none"/>
              </w:rPr>
              <w:t>在洛阳本地具有独立存放档案的档案室，确保档案安全、有序分类存放。不符合条件的，本项不得分。符合以上条件者，本项按照以下标准计分：不符合条件的，本项不得分。</w:t>
            </w:r>
          </w:p>
          <w:p w14:paraId="42F0E594">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hint="eastAsia" w:eastAsia="仿宋_GB2312"/>
                <w:color w:val="auto"/>
                <w:kern w:val="0"/>
                <w:sz w:val="24"/>
                <w:highlight w:val="none"/>
              </w:rPr>
              <w:t>1.</w:t>
            </w:r>
            <w:r>
              <w:rPr>
                <w:rFonts w:eastAsia="仿宋_GB2312"/>
                <w:color w:val="auto"/>
                <w:kern w:val="0"/>
                <w:sz w:val="24"/>
                <w:highlight w:val="none"/>
              </w:rPr>
              <w:t>档案室不小于20㎡且档案管理规范者得</w:t>
            </w:r>
            <w:r>
              <w:rPr>
                <w:rFonts w:hint="eastAsia" w:eastAsia="仿宋_GB2312"/>
                <w:color w:val="auto"/>
                <w:kern w:val="0"/>
                <w:sz w:val="24"/>
                <w:highlight w:val="none"/>
                <w:lang w:val="en-US" w:eastAsia="zh-CN"/>
              </w:rPr>
              <w:t>3</w:t>
            </w:r>
            <w:r>
              <w:rPr>
                <w:rFonts w:eastAsia="仿宋_GB2312"/>
                <w:color w:val="auto"/>
                <w:kern w:val="0"/>
                <w:sz w:val="24"/>
                <w:highlight w:val="none"/>
              </w:rPr>
              <w:t>分，否则</w:t>
            </w:r>
            <w:r>
              <w:rPr>
                <w:rFonts w:eastAsia="仿宋_GB2312"/>
                <w:color w:val="auto"/>
                <w:sz w:val="24"/>
                <w:highlight w:val="none"/>
              </w:rPr>
              <w:t>本条</w:t>
            </w:r>
            <w:r>
              <w:rPr>
                <w:rFonts w:eastAsia="仿宋_GB2312"/>
                <w:color w:val="auto"/>
                <w:kern w:val="0"/>
                <w:sz w:val="24"/>
                <w:highlight w:val="none"/>
              </w:rPr>
              <w:t>得分为0。</w:t>
            </w:r>
          </w:p>
          <w:p w14:paraId="109EC858">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hint="eastAsia" w:eastAsia="仿宋_GB2312"/>
                <w:color w:val="auto"/>
                <w:kern w:val="0"/>
                <w:sz w:val="24"/>
                <w:highlight w:val="none"/>
              </w:rPr>
              <w:t>2.</w:t>
            </w:r>
            <w:r>
              <w:rPr>
                <w:rFonts w:eastAsia="仿宋_GB2312"/>
                <w:color w:val="auto"/>
                <w:kern w:val="0"/>
                <w:sz w:val="24"/>
                <w:highlight w:val="none"/>
              </w:rPr>
              <w:t>在洛阳本地具有专门存放档案的档案室，且随时能够提供</w:t>
            </w:r>
            <w:r>
              <w:rPr>
                <w:rFonts w:hint="eastAsia" w:eastAsia="仿宋_GB2312"/>
                <w:color w:val="auto"/>
                <w:kern w:val="0"/>
                <w:sz w:val="24"/>
                <w:highlight w:val="none"/>
                <w:lang w:val="en-US" w:eastAsia="zh-CN"/>
              </w:rPr>
              <w:t>3</w:t>
            </w:r>
            <w:r>
              <w:rPr>
                <w:rFonts w:eastAsia="仿宋_GB2312"/>
                <w:color w:val="auto"/>
                <w:kern w:val="0"/>
                <w:sz w:val="24"/>
                <w:highlight w:val="none"/>
              </w:rPr>
              <w:t>年以</w:t>
            </w:r>
            <w:r>
              <w:rPr>
                <w:rFonts w:hint="eastAsia" w:eastAsia="仿宋_GB2312"/>
                <w:color w:val="auto"/>
                <w:kern w:val="0"/>
                <w:sz w:val="24"/>
                <w:highlight w:val="none"/>
                <w:lang w:val="en-US" w:eastAsia="zh-CN"/>
              </w:rPr>
              <w:t>内</w:t>
            </w:r>
            <w:r>
              <w:rPr>
                <w:rFonts w:eastAsia="仿宋_GB2312"/>
                <w:color w:val="auto"/>
                <w:kern w:val="0"/>
                <w:sz w:val="24"/>
                <w:highlight w:val="none"/>
              </w:rPr>
              <w:t>（含</w:t>
            </w:r>
            <w:r>
              <w:rPr>
                <w:rFonts w:hint="eastAsia" w:eastAsia="仿宋_GB2312"/>
                <w:color w:val="auto"/>
                <w:kern w:val="0"/>
                <w:sz w:val="24"/>
                <w:highlight w:val="none"/>
                <w:lang w:val="en-US" w:eastAsia="zh-CN"/>
              </w:rPr>
              <w:t>3</w:t>
            </w:r>
            <w:r>
              <w:rPr>
                <w:rFonts w:eastAsia="仿宋_GB2312"/>
                <w:color w:val="auto"/>
                <w:kern w:val="0"/>
                <w:sz w:val="24"/>
                <w:highlight w:val="none"/>
              </w:rPr>
              <w:t>年）工程项目档案资料备查，每提供一个项目资料可得</w:t>
            </w:r>
            <w:r>
              <w:rPr>
                <w:rFonts w:hint="eastAsia" w:eastAsia="仿宋_GB2312"/>
                <w:color w:val="auto"/>
                <w:kern w:val="0"/>
                <w:sz w:val="24"/>
                <w:highlight w:val="none"/>
                <w:lang w:val="en-US" w:eastAsia="zh-CN"/>
              </w:rPr>
              <w:t>0.5</w:t>
            </w:r>
            <w:r>
              <w:rPr>
                <w:rFonts w:eastAsia="仿宋_GB2312"/>
                <w:color w:val="auto"/>
                <w:kern w:val="0"/>
                <w:sz w:val="24"/>
                <w:highlight w:val="none"/>
              </w:rPr>
              <w:t>分，累计计算，满分</w:t>
            </w:r>
            <w:r>
              <w:rPr>
                <w:rFonts w:hint="eastAsia" w:eastAsia="仿宋_GB2312"/>
                <w:color w:val="auto"/>
                <w:kern w:val="0"/>
                <w:sz w:val="24"/>
                <w:highlight w:val="none"/>
                <w:lang w:val="en-US" w:eastAsia="zh-CN"/>
              </w:rPr>
              <w:t>2</w:t>
            </w:r>
            <w:r>
              <w:rPr>
                <w:rFonts w:eastAsia="仿宋_GB2312"/>
                <w:color w:val="auto"/>
                <w:kern w:val="0"/>
                <w:sz w:val="24"/>
                <w:highlight w:val="none"/>
              </w:rPr>
              <w:t>分。</w:t>
            </w:r>
          </w:p>
          <w:p w14:paraId="7607119D">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注：以上</w:t>
            </w:r>
            <w:r>
              <w:rPr>
                <w:rFonts w:hint="eastAsia" w:eastAsia="仿宋_GB2312"/>
                <w:color w:val="auto"/>
                <w:sz w:val="24"/>
                <w:highlight w:val="none"/>
                <w:lang w:val="en-US" w:eastAsia="zh-CN"/>
              </w:rPr>
              <w:t>二</w:t>
            </w:r>
            <w:r>
              <w:rPr>
                <w:rFonts w:eastAsia="仿宋_GB2312"/>
                <w:color w:val="auto"/>
                <w:sz w:val="24"/>
                <w:highlight w:val="none"/>
              </w:rPr>
              <w:t>条累计得分，满分</w:t>
            </w:r>
            <w:r>
              <w:rPr>
                <w:rFonts w:hint="eastAsia" w:eastAsia="仿宋_GB2312"/>
                <w:color w:val="auto"/>
                <w:sz w:val="24"/>
                <w:highlight w:val="none"/>
                <w:lang w:val="en-US" w:eastAsia="zh-CN"/>
              </w:rPr>
              <w:t>5</w:t>
            </w:r>
            <w:r>
              <w:rPr>
                <w:rFonts w:eastAsia="仿宋_GB2312"/>
                <w:color w:val="auto"/>
                <w:sz w:val="24"/>
                <w:highlight w:val="none"/>
              </w:rPr>
              <w:t>分。</w:t>
            </w:r>
          </w:p>
          <w:p w14:paraId="4A5440DF">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r>
              <w:rPr>
                <w:rFonts w:eastAsia="仿宋_GB2312"/>
                <w:color w:val="auto"/>
                <w:sz w:val="24"/>
                <w:highlight w:val="none"/>
              </w:rPr>
              <w:t>1.本项为客观分。</w:t>
            </w:r>
          </w:p>
          <w:p w14:paraId="0EA39F18">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kern w:val="0"/>
                <w:sz w:val="24"/>
                <w:highlight w:val="none"/>
              </w:rPr>
            </w:pPr>
            <w:r>
              <w:rPr>
                <w:rFonts w:hint="eastAsia" w:eastAsia="仿宋_GB2312"/>
                <w:color w:val="auto"/>
                <w:sz w:val="24"/>
                <w:highlight w:val="none"/>
              </w:rPr>
              <w:t>2</w:t>
            </w:r>
            <w:r>
              <w:rPr>
                <w:rFonts w:eastAsia="仿宋_GB2312"/>
                <w:color w:val="auto"/>
                <w:sz w:val="24"/>
                <w:highlight w:val="none"/>
              </w:rPr>
              <w:t>.档案管理规范是指专人负责造册管理、档案编码明确。档案资料包含以下内容：（1）结算项目需提供：①目录、②委托合同（或委托函）、③成果文件、④招标文件关键页、⑤投标文件关键页、⑥施工合同、⑦竣工验收资料等；（2）预算项目需提供:①目录、②委托合同（或委托函）、③成果文件等。</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7DBEBAF6">
            <w:pPr>
              <w:keepNext w:val="0"/>
              <w:keepLines w:val="0"/>
              <w:pageBreakBefore w:val="0"/>
              <w:tabs>
                <w:tab w:val="left" w:pos="874"/>
              </w:tabs>
              <w:kinsoku/>
              <w:wordWrap/>
              <w:overflowPunct/>
              <w:topLinePunct w:val="0"/>
              <w:autoSpaceDE/>
              <w:autoSpaceDN/>
              <w:bidi w:val="0"/>
              <w:adjustRightInd/>
              <w:snapToGrid/>
              <w:spacing w:line="380" w:lineRule="exact"/>
              <w:textAlignment w:val="auto"/>
              <w:rPr>
                <w:rFonts w:eastAsia="仿宋_GB2312"/>
                <w:color w:val="auto"/>
                <w:sz w:val="24"/>
                <w:highlight w:val="none"/>
              </w:rPr>
            </w:pPr>
          </w:p>
        </w:tc>
      </w:tr>
      <w:tr w14:paraId="749F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08C4B59B">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eastAsia="仿宋_GB2312"/>
                <w:color w:val="auto"/>
                <w:sz w:val="24"/>
                <w:highlight w:val="none"/>
              </w:rPr>
              <w:t>服务便利性</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31492849">
            <w:pPr>
              <w:keepNext w:val="0"/>
              <w:keepLines w:val="0"/>
              <w:pageBreakBefore w:val="0"/>
              <w:kinsoku/>
              <w:wordWrap/>
              <w:overflowPunct/>
              <w:topLinePunct w:val="0"/>
              <w:autoSpaceDE/>
              <w:autoSpaceDN/>
              <w:bidi w:val="0"/>
              <w:adjustRightInd/>
              <w:snapToGrid/>
              <w:spacing w:line="380" w:lineRule="exact"/>
              <w:jc w:val="center"/>
              <w:textAlignment w:val="auto"/>
              <w:rPr>
                <w:rFonts w:eastAsia="仿宋_GB2312"/>
                <w:color w:val="auto"/>
                <w:sz w:val="24"/>
                <w:highlight w:val="none"/>
              </w:rPr>
            </w:pPr>
            <w:r>
              <w:rPr>
                <w:rFonts w:hint="eastAsia" w:eastAsia="仿宋_GB2312"/>
                <w:color w:val="auto"/>
                <w:sz w:val="24"/>
                <w:highlight w:val="none"/>
                <w:lang w:val="en-US" w:eastAsia="zh-CN"/>
              </w:rPr>
              <w:t>8</w:t>
            </w:r>
            <w:r>
              <w:rPr>
                <w:rFonts w:eastAsia="仿宋_GB2312"/>
                <w:color w:val="auto"/>
                <w:sz w:val="24"/>
                <w:highlight w:val="none"/>
              </w:rPr>
              <w:t>分</w:t>
            </w:r>
          </w:p>
        </w:tc>
        <w:tc>
          <w:tcPr>
            <w:tcW w:w="3493" w:type="pct"/>
            <w:tcBorders>
              <w:top w:val="single" w:color="auto" w:sz="4" w:space="0"/>
              <w:left w:val="single" w:color="auto" w:sz="4" w:space="0"/>
              <w:bottom w:val="single" w:color="auto" w:sz="4" w:space="0"/>
              <w:right w:val="single" w:color="auto" w:sz="4" w:space="0"/>
            </w:tcBorders>
            <w:noWrap w:val="0"/>
            <w:vAlign w:val="center"/>
          </w:tcPr>
          <w:p w14:paraId="53D771CC">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eastAsia" w:eastAsia="仿宋_GB2312"/>
                <w:color w:val="auto"/>
                <w:sz w:val="24"/>
                <w:highlight w:val="none"/>
                <w:lang w:eastAsia="zh-CN"/>
              </w:rPr>
            </w:pPr>
            <w:r>
              <w:rPr>
                <w:rFonts w:hint="eastAsia" w:eastAsia="仿宋_GB2312"/>
                <w:color w:val="auto"/>
                <w:sz w:val="24"/>
                <w:highlight w:val="none"/>
                <w:lang w:val="en-US" w:eastAsia="zh-CN"/>
              </w:rPr>
              <w:t>1.</w:t>
            </w:r>
            <w:r>
              <w:rPr>
                <w:rFonts w:hint="eastAsia" w:eastAsia="仿宋_GB2312"/>
                <w:color w:val="auto"/>
                <w:sz w:val="24"/>
                <w:highlight w:val="none"/>
              </w:rPr>
              <w:t>栾川本地有固定办公场所</w:t>
            </w:r>
            <w:r>
              <w:rPr>
                <w:rFonts w:hint="eastAsia" w:eastAsia="仿宋_GB2312"/>
                <w:color w:val="auto"/>
                <w:sz w:val="24"/>
                <w:highlight w:val="none"/>
                <w:lang w:val="en-US" w:eastAsia="zh-CN"/>
              </w:rPr>
              <w:t>且面积大于30m</w:t>
            </w:r>
            <w:r>
              <w:rPr>
                <w:rFonts w:hint="eastAsia" w:eastAsia="仿宋_GB2312"/>
                <w:color w:val="auto"/>
                <w:sz w:val="24"/>
                <w:highlight w:val="none"/>
                <w:vertAlign w:val="superscript"/>
                <w:lang w:val="en-US" w:eastAsia="zh-CN"/>
              </w:rPr>
              <w:t>2</w:t>
            </w:r>
            <w:r>
              <w:rPr>
                <w:rFonts w:hint="eastAsia" w:eastAsia="仿宋_GB2312"/>
                <w:color w:val="auto"/>
                <w:sz w:val="24"/>
                <w:highlight w:val="none"/>
              </w:rPr>
              <w:t>，交通条件便利，有门牌标识，办公室内有醒目工作制度，得</w:t>
            </w:r>
            <w:r>
              <w:rPr>
                <w:rFonts w:hint="eastAsia" w:eastAsia="仿宋_GB2312"/>
                <w:color w:val="auto"/>
                <w:sz w:val="24"/>
                <w:highlight w:val="none"/>
                <w:lang w:val="en-US" w:eastAsia="zh-CN"/>
              </w:rPr>
              <w:t>4</w:t>
            </w:r>
            <w:r>
              <w:rPr>
                <w:rFonts w:hint="eastAsia" w:eastAsia="仿宋_GB2312"/>
                <w:color w:val="auto"/>
                <w:sz w:val="24"/>
                <w:highlight w:val="none"/>
              </w:rPr>
              <w:t>分</w:t>
            </w:r>
            <w:r>
              <w:rPr>
                <w:rFonts w:hint="eastAsia" w:eastAsia="仿宋_GB2312"/>
                <w:color w:val="auto"/>
                <w:sz w:val="24"/>
                <w:highlight w:val="none"/>
                <w:lang w:eastAsia="zh-CN"/>
              </w:rPr>
              <w:t>。</w:t>
            </w:r>
          </w:p>
          <w:p w14:paraId="361A53A8">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2.服务栾川地区组成人员具有专业造价证书及业绩，证书以资格证或职称证书为准，每1个得1分，累计得分，最多不超过4分。</w:t>
            </w:r>
          </w:p>
          <w:p w14:paraId="717A01DF">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eastAsia="仿宋_GB2312"/>
                <w:b/>
                <w:color w:val="auto"/>
                <w:sz w:val="24"/>
                <w:highlight w:val="none"/>
              </w:rPr>
            </w:pPr>
            <w:r>
              <w:rPr>
                <w:rFonts w:hint="eastAsia" w:eastAsia="仿宋_GB2312"/>
                <w:color w:val="auto"/>
                <w:sz w:val="24"/>
                <w:highlight w:val="none"/>
                <w:lang w:val="en-US" w:eastAsia="zh-CN"/>
              </w:rPr>
              <w:t>3</w:t>
            </w:r>
            <w:r>
              <w:rPr>
                <w:rFonts w:hint="eastAsia" w:ascii="Times New Roman" w:hAnsi="Times New Roman" w:eastAsia="仿宋_GB2312" w:cs="Times New Roman"/>
                <w:b/>
                <w:color w:val="auto"/>
                <w:sz w:val="24"/>
                <w:highlight w:val="none"/>
                <w:lang w:val="en-US" w:eastAsia="zh-CN"/>
              </w:rPr>
              <w:t>.提供承诺书保证服务期间在栾办公人员不得变动。</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5D0B3C09">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p>
        </w:tc>
      </w:tr>
      <w:tr w14:paraId="0029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72" w:type="pct"/>
            <w:gridSpan w:val="3"/>
            <w:tcBorders>
              <w:top w:val="single" w:color="auto" w:sz="4" w:space="0"/>
              <w:left w:val="single" w:color="auto" w:sz="4" w:space="0"/>
              <w:bottom w:val="single" w:color="auto" w:sz="4" w:space="0"/>
              <w:right w:val="single" w:color="auto" w:sz="4" w:space="0"/>
            </w:tcBorders>
            <w:noWrap w:val="0"/>
            <w:vAlign w:val="center"/>
          </w:tcPr>
          <w:p w14:paraId="4F3E1E6F">
            <w:pPr>
              <w:keepNext w:val="0"/>
              <w:keepLines w:val="0"/>
              <w:pageBreakBefore w:val="0"/>
              <w:kinsoku/>
              <w:wordWrap/>
              <w:overflowPunct/>
              <w:topLinePunct w:val="0"/>
              <w:autoSpaceDE/>
              <w:autoSpaceDN/>
              <w:bidi w:val="0"/>
              <w:adjustRightInd/>
              <w:snapToGrid/>
              <w:spacing w:line="380" w:lineRule="exact"/>
              <w:ind w:firstLine="482" w:firstLineChars="200"/>
              <w:jc w:val="center"/>
              <w:textAlignment w:val="auto"/>
              <w:rPr>
                <w:rFonts w:eastAsia="仿宋_GB2312"/>
                <w:color w:val="auto"/>
                <w:sz w:val="24"/>
                <w:highlight w:val="none"/>
              </w:rPr>
            </w:pPr>
            <w:r>
              <w:rPr>
                <w:rFonts w:hint="eastAsia" w:eastAsia="仿宋_GB2312"/>
                <w:b/>
                <w:bCs/>
                <w:color w:val="auto"/>
                <w:sz w:val="24"/>
                <w:highlight w:val="none"/>
              </w:rPr>
              <w:t>总分</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2DD54834">
            <w:pPr>
              <w:keepNext w:val="0"/>
              <w:keepLines w:val="0"/>
              <w:pageBreakBefore w:val="0"/>
              <w:kinsoku/>
              <w:wordWrap/>
              <w:overflowPunct/>
              <w:topLinePunct w:val="0"/>
              <w:autoSpaceDE/>
              <w:autoSpaceDN/>
              <w:bidi w:val="0"/>
              <w:adjustRightInd/>
              <w:snapToGrid/>
              <w:spacing w:line="380" w:lineRule="exact"/>
              <w:textAlignment w:val="auto"/>
              <w:rPr>
                <w:rFonts w:eastAsia="仿宋_GB2312"/>
                <w:color w:val="auto"/>
                <w:sz w:val="24"/>
                <w:highlight w:val="none"/>
              </w:rPr>
            </w:pPr>
          </w:p>
        </w:tc>
      </w:tr>
      <w:tr w14:paraId="7269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472" w:type="pct"/>
            <w:gridSpan w:val="3"/>
            <w:tcBorders>
              <w:top w:val="single" w:color="auto" w:sz="4" w:space="0"/>
              <w:left w:val="single" w:color="auto" w:sz="4" w:space="0"/>
              <w:bottom w:val="single" w:color="auto" w:sz="4" w:space="0"/>
              <w:right w:val="single" w:color="auto" w:sz="4" w:space="0"/>
            </w:tcBorders>
            <w:noWrap w:val="0"/>
            <w:vAlign w:val="center"/>
          </w:tcPr>
          <w:p w14:paraId="3F636A0C">
            <w:pPr>
              <w:keepNext w:val="0"/>
              <w:keepLines w:val="0"/>
              <w:pageBreakBefore w:val="0"/>
              <w:widowControl w:val="0"/>
              <w:kinsoku/>
              <w:wordWrap/>
              <w:overflowPunct/>
              <w:topLinePunct w:val="0"/>
              <w:autoSpaceDE/>
              <w:autoSpaceDN/>
              <w:bidi w:val="0"/>
              <w:adjustRightInd/>
              <w:snapToGrid/>
              <w:spacing w:line="340" w:lineRule="exact"/>
              <w:textAlignment w:val="auto"/>
              <w:rPr>
                <w:rFonts w:eastAsia="仿宋_GB2312"/>
                <w:b/>
                <w:bCs/>
                <w:color w:val="auto"/>
                <w:sz w:val="24"/>
                <w:highlight w:val="none"/>
              </w:rPr>
            </w:pPr>
            <w:r>
              <w:rPr>
                <w:rFonts w:eastAsia="仿宋_GB2312"/>
                <w:b/>
                <w:bCs/>
                <w:color w:val="auto"/>
                <w:sz w:val="24"/>
                <w:highlight w:val="none"/>
              </w:rPr>
              <w:t>说明：</w:t>
            </w:r>
          </w:p>
          <w:p w14:paraId="4381C3CE">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eastAsia="仿宋_GB2312"/>
                <w:b/>
                <w:bCs/>
                <w:color w:val="auto"/>
                <w:sz w:val="24"/>
                <w:highlight w:val="none"/>
              </w:rPr>
            </w:pPr>
            <w:r>
              <w:rPr>
                <w:rFonts w:hint="eastAsia" w:eastAsia="仿宋_GB2312"/>
                <w:b/>
                <w:bCs/>
                <w:color w:val="auto"/>
                <w:sz w:val="24"/>
                <w:highlight w:val="none"/>
              </w:rPr>
              <w:t>凡以上评分细则中涉及的相关证明材料须提供证明材料原件或复印件(加盖咨询机构公章)，未按要求提供证明材料的不计算相应得分，咨询机构必须对其所提供的所有材料真实性负责，如发现任何造假行为，所有得分均按零分计算。</w:t>
            </w:r>
          </w:p>
          <w:p w14:paraId="7F0F93A9">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eastAsia="仿宋_GB2312"/>
                <w:b/>
                <w:bCs/>
                <w:color w:val="auto"/>
                <w:sz w:val="24"/>
                <w:highlight w:val="none"/>
              </w:rPr>
            </w:pPr>
            <w:r>
              <w:rPr>
                <w:rFonts w:hint="eastAsia" w:eastAsia="仿宋_GB2312"/>
                <w:b/>
                <w:bCs/>
                <w:color w:val="auto"/>
                <w:sz w:val="24"/>
                <w:highlight w:val="none"/>
              </w:rPr>
              <w:t>最终解释权归栾川县财政投资评审中心</w:t>
            </w:r>
            <w:r>
              <w:rPr>
                <w:rFonts w:eastAsia="仿宋_GB2312"/>
                <w:b/>
                <w:bCs/>
                <w:color w:val="auto"/>
                <w:sz w:val="24"/>
                <w:highlight w:val="none"/>
              </w:rPr>
              <w:t>（</w:t>
            </w:r>
            <w:r>
              <w:rPr>
                <w:rFonts w:hint="eastAsia" w:eastAsia="仿宋_GB2312"/>
                <w:b/>
                <w:bCs/>
                <w:color w:val="auto"/>
                <w:sz w:val="24"/>
                <w:highlight w:val="none"/>
                <w:lang w:val="en-US" w:eastAsia="zh-CN"/>
              </w:rPr>
              <w:t>栾川县政府和社会资本合作项目管理中心</w:t>
            </w:r>
            <w:r>
              <w:rPr>
                <w:rFonts w:eastAsia="仿宋_GB2312"/>
                <w:b/>
                <w:bCs/>
                <w:color w:val="auto"/>
                <w:sz w:val="24"/>
                <w:highlight w:val="none"/>
              </w:rPr>
              <w:t>）</w:t>
            </w:r>
            <w:r>
              <w:rPr>
                <w:rFonts w:hint="eastAsia" w:eastAsia="仿宋_GB2312"/>
                <w:b/>
                <w:bCs/>
                <w:color w:val="auto"/>
                <w:sz w:val="24"/>
                <w:highlight w:val="none"/>
              </w:rPr>
              <w:t>所有。</w:t>
            </w:r>
          </w:p>
        </w:tc>
        <w:tc>
          <w:tcPr>
            <w:tcW w:w="528" w:type="pct"/>
            <w:tcBorders>
              <w:top w:val="single" w:color="auto" w:sz="4" w:space="0"/>
              <w:left w:val="single" w:color="auto" w:sz="4" w:space="0"/>
              <w:bottom w:val="single" w:color="auto" w:sz="4" w:space="0"/>
              <w:right w:val="single" w:color="auto" w:sz="4" w:space="0"/>
            </w:tcBorders>
            <w:noWrap w:val="0"/>
            <w:vAlign w:val="center"/>
          </w:tcPr>
          <w:p w14:paraId="7548DE95">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eastAsia="仿宋_GB2312"/>
                <w:b/>
                <w:bCs/>
                <w:color w:val="auto"/>
                <w:sz w:val="24"/>
                <w:highlight w:val="none"/>
              </w:rPr>
            </w:pPr>
          </w:p>
        </w:tc>
      </w:tr>
      <w:tr w14:paraId="5E6D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A202E4E">
            <w:pPr>
              <w:keepNext w:val="0"/>
              <w:keepLines w:val="0"/>
              <w:pageBreakBefore w:val="0"/>
              <w:kinsoku/>
              <w:wordWrap/>
              <w:overflowPunct/>
              <w:topLinePunct w:val="0"/>
              <w:autoSpaceDE/>
              <w:autoSpaceDN/>
              <w:bidi w:val="0"/>
              <w:adjustRightInd/>
              <w:snapToGrid/>
              <w:spacing w:line="380" w:lineRule="exact"/>
              <w:textAlignment w:val="auto"/>
              <w:rPr>
                <w:rFonts w:hint="eastAsia" w:eastAsia="仿宋_GB2312"/>
                <w:b/>
                <w:bCs/>
                <w:color w:val="auto"/>
                <w:sz w:val="24"/>
                <w:highlight w:val="none"/>
              </w:rPr>
            </w:pPr>
          </w:p>
        </w:tc>
      </w:tr>
    </w:tbl>
    <w:p w14:paraId="4CA034A4"/>
    <w:p w14:paraId="1DF12380">
      <w:pPr>
        <w:jc w:val="both"/>
        <w:rPr>
          <w:rFonts w:hint="eastAsia" w:ascii="仿宋_GB2312" w:hAnsi="仿宋_GB2312" w:eastAsia="仿宋_GB2312" w:cs="仿宋_GB2312"/>
          <w:sz w:val="32"/>
          <w:szCs w:val="32"/>
          <w:lang w:val="en-US" w:eastAsia="zh-CN"/>
        </w:rPr>
      </w:pPr>
    </w:p>
    <w:sectPr>
      <w:pgSz w:w="11906" w:h="16838"/>
      <w:pgMar w:top="1304" w:right="1644" w:bottom="158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M3ZWUzMzYzNGUzYTBmMDVhYWE4YWJlMzA1NzQifQ=="/>
  </w:docVars>
  <w:rsids>
    <w:rsidRoot w:val="0A4535F6"/>
    <w:rsid w:val="014E7175"/>
    <w:rsid w:val="089F3B9C"/>
    <w:rsid w:val="0A4535F6"/>
    <w:rsid w:val="0AC12ADC"/>
    <w:rsid w:val="0B0E42E3"/>
    <w:rsid w:val="0B2E18B3"/>
    <w:rsid w:val="0C8A6A4A"/>
    <w:rsid w:val="0EB420BD"/>
    <w:rsid w:val="1AA167C3"/>
    <w:rsid w:val="1D170AE7"/>
    <w:rsid w:val="33630E59"/>
    <w:rsid w:val="347E0888"/>
    <w:rsid w:val="34F41293"/>
    <w:rsid w:val="372853CE"/>
    <w:rsid w:val="38F17FB1"/>
    <w:rsid w:val="39E72DE0"/>
    <w:rsid w:val="3AC32E36"/>
    <w:rsid w:val="3BF26CDD"/>
    <w:rsid w:val="3DBE171D"/>
    <w:rsid w:val="40CF7C9C"/>
    <w:rsid w:val="419D7AC2"/>
    <w:rsid w:val="41CB5F61"/>
    <w:rsid w:val="453E4779"/>
    <w:rsid w:val="46F54C41"/>
    <w:rsid w:val="47434280"/>
    <w:rsid w:val="48D107CB"/>
    <w:rsid w:val="4EA34C31"/>
    <w:rsid w:val="52FB7894"/>
    <w:rsid w:val="54831EFE"/>
    <w:rsid w:val="58A41F44"/>
    <w:rsid w:val="5FF70A6E"/>
    <w:rsid w:val="684A729E"/>
    <w:rsid w:val="6B1C568B"/>
    <w:rsid w:val="6D6A41EC"/>
    <w:rsid w:val="7452488B"/>
    <w:rsid w:val="7BD930AD"/>
    <w:rsid w:val="7EA8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4174</Words>
  <Characters>4350</Characters>
  <Lines>0</Lines>
  <Paragraphs>0</Paragraphs>
  <TotalTime>25</TotalTime>
  <ScaleCrop>false</ScaleCrop>
  <LinksUpToDate>false</LinksUpToDate>
  <CharactersWithSpaces>4381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2021-10-12T07:31:00Z</dcterms:created>
  <dc:creator>浑沌丶</dc:creator>
  <cp:lastModifiedBy>浑沌丶</cp:lastModifiedBy>
  <cp:lastPrinted>2025-03-04T01:45:00Z</cp:lastPrinted>
  <dcterms:modified xsi:type="dcterms:W3CDTF">2025-03-05T03:24:02Z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A6BCC2BE401142FBB531AC5857333A5D_13</vt:lpwstr>
  </property>
  <property fmtid="{D5CDD505-2E9C-101B-9397-08002B2CF9AE}" pid="4" name="KSOTemplateDocerSaveRecord">
    <vt:lpwstr>eyJoZGlkIjoiYjBlZTQ4YmUyMGI3ZWRlMTI5ZjI3OGNlOWViNzZhZDUiLCJ1c2VySWQiOiI0MzE2ODI0NDcifQ==</vt:lpwstr>
  </property>
</Properties>
</file>