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9BA27">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14:paraId="36074317">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rPr>
      </w:pPr>
    </w:p>
    <w:p w14:paraId="4A00506D">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栾川县人民政府</w:t>
      </w:r>
    </w:p>
    <w:p w14:paraId="22CDD63F">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关于公布规范性文件清理结果的决定</w:t>
      </w:r>
    </w:p>
    <w:p w14:paraId="385F0D21">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14:paraId="19DB2E6A">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rPr>
      </w:pPr>
    </w:p>
    <w:p w14:paraId="1D8CA3FA">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办事处、管委会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，县人民政府各部门，各有关单位：</w:t>
      </w:r>
    </w:p>
    <w:p w14:paraId="2A751D62">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为贯彻落实党中央、国务院关于开展涉及不平等对待企业法律法规政策清理工作的决策部署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按照《洛阳市行政规范性文件管理办法》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《洛阳市</w:t>
      </w:r>
      <w:r>
        <w:rPr>
          <w:rFonts w:hint="eastAsia" w:ascii="仿宋_GB2312" w:hAnsi="仿宋_GB2312" w:eastAsia="仿宋_GB2312" w:cs="仿宋_GB2312"/>
          <w:sz w:val="32"/>
          <w:szCs w:val="32"/>
          <w:lang w:val="en-US" w:eastAsia="zh-CN"/>
        </w:rPr>
        <w:t>法治政府建设领导小组办公室关于开展行</w:t>
      </w:r>
      <w:r>
        <w:rPr>
          <w:rFonts w:hint="eastAsia" w:ascii="仿宋_GB2312" w:hAnsi="仿宋_GB2312" w:eastAsia="仿宋_GB2312" w:cs="仿宋_GB2312"/>
          <w:spacing w:val="6"/>
          <w:sz w:val="32"/>
          <w:szCs w:val="32"/>
          <w:lang w:val="en-US" w:eastAsia="zh-CN"/>
        </w:rPr>
        <w:t>政规范性文件全面清理工作的通知</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val="en-US" w:eastAsia="zh-CN"/>
        </w:rPr>
        <w:t>要求</w:t>
      </w:r>
      <w:r>
        <w:rPr>
          <w:rFonts w:hint="eastAsia" w:ascii="仿宋_GB2312" w:hAnsi="仿宋_GB2312" w:eastAsia="仿宋_GB2312" w:cs="仿宋_GB2312"/>
          <w:spacing w:val="6"/>
          <w:sz w:val="32"/>
          <w:szCs w:val="32"/>
        </w:rPr>
        <w:t>，县政府对20</w:t>
      </w:r>
      <w:r>
        <w:rPr>
          <w:rFonts w:hint="eastAsia" w:ascii="仿宋_GB2312" w:hAnsi="仿宋_GB2312" w:eastAsia="仿宋_GB2312" w:cs="仿宋_GB2312"/>
          <w:spacing w:val="6"/>
          <w:sz w:val="32"/>
          <w:szCs w:val="32"/>
          <w:lang w:val="en-US" w:eastAsia="zh-CN"/>
        </w:rPr>
        <w:t>24</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30</w:t>
      </w:r>
      <w:r>
        <w:rPr>
          <w:rFonts w:hint="eastAsia" w:ascii="仿宋_GB2312" w:hAnsi="仿宋_GB2312" w:eastAsia="仿宋_GB2312" w:cs="仿宋_GB2312"/>
          <w:spacing w:val="6"/>
          <w:sz w:val="32"/>
          <w:szCs w:val="32"/>
        </w:rPr>
        <w:t>日以前以县政府和县政府办公室名义印发的</w:t>
      </w:r>
      <w:r>
        <w:rPr>
          <w:rFonts w:hint="eastAsia" w:ascii="仿宋_GB2312" w:hAnsi="仿宋_GB2312" w:eastAsia="仿宋_GB2312" w:cs="仿宋_GB2312"/>
          <w:spacing w:val="6"/>
          <w:sz w:val="32"/>
          <w:szCs w:val="32"/>
          <w:lang w:val="en-US" w:eastAsia="zh-CN"/>
        </w:rPr>
        <w:t>现行有效的</w:t>
      </w:r>
      <w:r>
        <w:rPr>
          <w:rFonts w:hint="eastAsia" w:ascii="仿宋_GB2312" w:hAnsi="仿宋_GB2312" w:eastAsia="仿宋_GB2312" w:cs="仿宋_GB2312"/>
          <w:spacing w:val="6"/>
          <w:sz w:val="32"/>
          <w:szCs w:val="32"/>
        </w:rPr>
        <w:t>规范性文件进行了全面清理。现将清理结果目录（见附件）予以公布。</w:t>
      </w:r>
    </w:p>
    <w:p w14:paraId="3979266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废止和宣布失效的规范性文件自本决定</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布之日起不再执行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不得作为行政管理的依据。</w:t>
      </w:r>
      <w:r>
        <w:rPr>
          <w:rFonts w:hint="eastAsia" w:ascii="仿宋_GB2312" w:hAnsi="仿宋_GB2312" w:eastAsia="仿宋_GB2312" w:cs="仿宋_GB2312"/>
          <w:sz w:val="32"/>
          <w:szCs w:val="32"/>
        </w:rPr>
        <w:t>规范性文件中明确规定有效期的，以其规定为准。</w:t>
      </w:r>
    </w:p>
    <w:p w14:paraId="1F7B4524">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eastAsia="zh-CN"/>
        </w:rPr>
      </w:pPr>
    </w:p>
    <w:p w14:paraId="76829187">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附件：1.栾川县人民政府</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有效的行政规范性文件目录</w:t>
      </w:r>
    </w:p>
    <w:p w14:paraId="1CAA409F">
      <w:pPr>
        <w:keepNext w:val="0"/>
        <w:keepLines w:val="0"/>
        <w:pageBreakBefore w:val="0"/>
        <w:widowControl w:val="0"/>
        <w:kinsoku/>
        <w:wordWrap/>
        <w:overflowPunct/>
        <w:topLinePunct w:val="0"/>
        <w:autoSpaceDE/>
        <w:autoSpaceDN/>
        <w:bidi w:val="0"/>
        <w:adjustRightInd/>
        <w:snapToGrid/>
        <w:spacing w:line="592"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2.栾川县人民政府决定废止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失效的规范性文件目录</w:t>
      </w:r>
    </w:p>
    <w:p w14:paraId="1E0757D3">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仿宋_GB2312" w:hAnsi="仿宋_GB2312" w:eastAsia="仿宋_GB2312" w:cs="仿宋_GB2312"/>
          <w:sz w:val="32"/>
          <w:szCs w:val="32"/>
          <w:lang w:val="en-US" w:eastAsia="zh-CN"/>
        </w:rPr>
      </w:pPr>
    </w:p>
    <w:p w14:paraId="3526898F">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E2266D0">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p>
    <w:p w14:paraId="7B5183D2">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栾川县人民政府继续有效的</w:t>
      </w:r>
    </w:p>
    <w:p w14:paraId="4C47BA03">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行政规范性文件目录</w:t>
      </w:r>
    </w:p>
    <w:p w14:paraId="7B08B5CF">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8"/>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4847"/>
        <w:gridCol w:w="2831"/>
      </w:tblGrid>
      <w:tr w14:paraId="6043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30" w:type="dxa"/>
            <w:noWrap w:val="0"/>
            <w:vAlign w:val="center"/>
          </w:tcPr>
          <w:p w14:paraId="42DDA44C">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序号</w:t>
            </w:r>
          </w:p>
        </w:tc>
        <w:tc>
          <w:tcPr>
            <w:tcW w:w="4847" w:type="dxa"/>
            <w:noWrap w:val="0"/>
            <w:vAlign w:val="center"/>
          </w:tcPr>
          <w:p w14:paraId="75A5E4AA">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文件名称</w:t>
            </w:r>
          </w:p>
        </w:tc>
        <w:tc>
          <w:tcPr>
            <w:tcW w:w="2831" w:type="dxa"/>
            <w:noWrap w:val="0"/>
            <w:vAlign w:val="center"/>
          </w:tcPr>
          <w:p w14:paraId="341DD9F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文号</w:t>
            </w:r>
          </w:p>
        </w:tc>
      </w:tr>
      <w:tr w14:paraId="339A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noWrap w:val="0"/>
            <w:vAlign w:val="center"/>
          </w:tcPr>
          <w:p w14:paraId="5D0E4713">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w:t>
            </w:r>
          </w:p>
        </w:tc>
        <w:tc>
          <w:tcPr>
            <w:tcW w:w="4847" w:type="dxa"/>
            <w:noWrap w:val="0"/>
            <w:vAlign w:val="center"/>
          </w:tcPr>
          <w:p w14:paraId="26BDC4A5">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栾川县人民政府关于印发栾川县工程建设项目审批制度改革实施方案的通知</w:t>
            </w:r>
          </w:p>
        </w:tc>
        <w:tc>
          <w:tcPr>
            <w:tcW w:w="2831" w:type="dxa"/>
            <w:noWrap w:val="0"/>
            <w:vAlign w:val="center"/>
          </w:tcPr>
          <w:p w14:paraId="6B15DBC9">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栾政〔2019〕11号</w:t>
            </w:r>
          </w:p>
        </w:tc>
      </w:tr>
      <w:tr w14:paraId="4C36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30" w:type="dxa"/>
            <w:noWrap w:val="0"/>
            <w:vAlign w:val="center"/>
          </w:tcPr>
          <w:p w14:paraId="0EA51908">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w:t>
            </w:r>
          </w:p>
        </w:tc>
        <w:tc>
          <w:tcPr>
            <w:tcW w:w="4847" w:type="dxa"/>
            <w:noWrap w:val="0"/>
            <w:vAlign w:val="center"/>
          </w:tcPr>
          <w:p w14:paraId="00A34023">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栾川县人民政府办公室关于大力开展装配式建筑的实施意见</w:t>
            </w:r>
          </w:p>
        </w:tc>
        <w:tc>
          <w:tcPr>
            <w:tcW w:w="2831" w:type="dxa"/>
            <w:noWrap w:val="0"/>
            <w:vAlign w:val="center"/>
          </w:tcPr>
          <w:p w14:paraId="51A810B3">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栾政办〔2020〕3号</w:t>
            </w:r>
          </w:p>
        </w:tc>
      </w:tr>
      <w:tr w14:paraId="09A3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030" w:type="dxa"/>
            <w:noWrap w:val="0"/>
            <w:vAlign w:val="center"/>
          </w:tcPr>
          <w:p w14:paraId="3346979C">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w:t>
            </w:r>
          </w:p>
        </w:tc>
        <w:tc>
          <w:tcPr>
            <w:tcW w:w="4847" w:type="dxa"/>
            <w:noWrap w:val="0"/>
            <w:vAlign w:val="center"/>
          </w:tcPr>
          <w:p w14:paraId="67623338">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栾川县人民政府关于在市场监管领域全面推行部门联合“双随机、一公开”监管的实施意见</w:t>
            </w:r>
          </w:p>
        </w:tc>
        <w:tc>
          <w:tcPr>
            <w:tcW w:w="2831" w:type="dxa"/>
            <w:noWrap w:val="0"/>
            <w:vAlign w:val="center"/>
          </w:tcPr>
          <w:p w14:paraId="54479739">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栾政〔2020〕9号</w:t>
            </w:r>
          </w:p>
        </w:tc>
      </w:tr>
      <w:tr w14:paraId="2646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374AE1F7">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4</w:t>
            </w:r>
          </w:p>
        </w:tc>
        <w:tc>
          <w:tcPr>
            <w:tcW w:w="4847" w:type="dxa"/>
            <w:noWrap w:val="0"/>
            <w:vAlign w:val="center"/>
          </w:tcPr>
          <w:p w14:paraId="2D7BD49A">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栾川县人民政府办公室关于划定禁煤区加强禁煤区管理的通知</w:t>
            </w:r>
          </w:p>
        </w:tc>
        <w:tc>
          <w:tcPr>
            <w:tcW w:w="2831" w:type="dxa"/>
            <w:noWrap w:val="0"/>
            <w:vAlign w:val="center"/>
          </w:tcPr>
          <w:p w14:paraId="4C78C3C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栾政办〔2020〕30号</w:t>
            </w:r>
          </w:p>
        </w:tc>
      </w:tr>
      <w:tr w14:paraId="2B16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400A2D2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5</w:t>
            </w:r>
          </w:p>
        </w:tc>
        <w:tc>
          <w:tcPr>
            <w:tcW w:w="4847" w:type="dxa"/>
            <w:noWrap w:val="0"/>
            <w:vAlign w:val="center"/>
          </w:tcPr>
          <w:p w14:paraId="5AC146A9">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栾川县人民政府办公室关于进一步加强农村宅基地审批管理工作的通知</w:t>
            </w:r>
          </w:p>
        </w:tc>
        <w:tc>
          <w:tcPr>
            <w:tcW w:w="2831" w:type="dxa"/>
            <w:noWrap w:val="0"/>
            <w:vAlign w:val="center"/>
          </w:tcPr>
          <w:p w14:paraId="21F8D47A">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栾政办〔2021〕8号</w:t>
            </w:r>
          </w:p>
        </w:tc>
      </w:tr>
      <w:tr w14:paraId="268C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64BD009A">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6</w:t>
            </w:r>
          </w:p>
        </w:tc>
        <w:tc>
          <w:tcPr>
            <w:tcW w:w="4847" w:type="dxa"/>
            <w:noWrap w:val="0"/>
            <w:vAlign w:val="center"/>
          </w:tcPr>
          <w:p w14:paraId="0CB1764D">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栾川县人民政府关于划定高污染燃料禁燃区及强化管理的通告</w:t>
            </w:r>
          </w:p>
        </w:tc>
        <w:tc>
          <w:tcPr>
            <w:tcW w:w="2831" w:type="dxa"/>
            <w:noWrap w:val="0"/>
            <w:vAlign w:val="center"/>
          </w:tcPr>
          <w:p w14:paraId="7624A0F1">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栾政通〔2021〕5号</w:t>
            </w:r>
          </w:p>
        </w:tc>
      </w:tr>
      <w:tr w14:paraId="27A0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030" w:type="dxa"/>
            <w:noWrap w:val="0"/>
            <w:vAlign w:val="center"/>
          </w:tcPr>
          <w:p w14:paraId="74DA3537">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7</w:t>
            </w:r>
          </w:p>
        </w:tc>
        <w:tc>
          <w:tcPr>
            <w:tcW w:w="4847" w:type="dxa"/>
            <w:noWrap w:val="0"/>
            <w:vAlign w:val="center"/>
          </w:tcPr>
          <w:p w14:paraId="2A9E42A6">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栾川县人民政府办公室关于印发栾川县市政消火栓建设管理办法的通知</w:t>
            </w:r>
          </w:p>
        </w:tc>
        <w:tc>
          <w:tcPr>
            <w:tcW w:w="2831" w:type="dxa"/>
            <w:noWrap w:val="0"/>
            <w:vAlign w:val="center"/>
          </w:tcPr>
          <w:p w14:paraId="1FBA1226">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栾政办〔2022〕49号</w:t>
            </w:r>
          </w:p>
        </w:tc>
      </w:tr>
      <w:tr w14:paraId="089F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672B994A">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8</w:t>
            </w:r>
          </w:p>
        </w:tc>
        <w:tc>
          <w:tcPr>
            <w:tcW w:w="4847" w:type="dxa"/>
            <w:noWrap w:val="0"/>
            <w:vAlign w:val="center"/>
          </w:tcPr>
          <w:p w14:paraId="5D2CCBE5">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栾川县人民政府关于大力促进个转企小升规规改股股上市企转新的意见</w:t>
            </w:r>
          </w:p>
        </w:tc>
        <w:tc>
          <w:tcPr>
            <w:tcW w:w="2831" w:type="dxa"/>
            <w:noWrap w:val="0"/>
            <w:vAlign w:val="center"/>
          </w:tcPr>
          <w:p w14:paraId="438715F4">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栾政〔2022〕10号</w:t>
            </w:r>
          </w:p>
        </w:tc>
      </w:tr>
      <w:tr w14:paraId="35DC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6374F6F9">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9</w:t>
            </w:r>
          </w:p>
        </w:tc>
        <w:tc>
          <w:tcPr>
            <w:tcW w:w="4847" w:type="dxa"/>
            <w:noWrap w:val="0"/>
            <w:vAlign w:val="center"/>
          </w:tcPr>
          <w:p w14:paraId="08C32E54">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default" w:ascii="仿宋_GB2312" w:hAnsi="仿宋_GB2312" w:eastAsia="仿宋_GB2312" w:cs="仿宋_GB2312"/>
                <w:color w:val="auto"/>
                <w:spacing w:val="0"/>
                <w:w w:val="100"/>
                <w:sz w:val="28"/>
                <w:szCs w:val="28"/>
                <w:vertAlign w:val="baseline"/>
                <w:lang w:val="en-US" w:eastAsia="zh-CN"/>
              </w:rPr>
              <w:t>栾川县人民政府</w:t>
            </w:r>
            <w:r>
              <w:rPr>
                <w:rFonts w:hint="eastAsia" w:ascii="仿宋_GB2312" w:hAnsi="仿宋_GB2312" w:eastAsia="仿宋_GB2312" w:cs="仿宋_GB2312"/>
                <w:color w:val="auto"/>
                <w:spacing w:val="0"/>
                <w:w w:val="100"/>
                <w:sz w:val="28"/>
                <w:szCs w:val="28"/>
                <w:vertAlign w:val="baseline"/>
                <w:lang w:val="en-US" w:eastAsia="zh-CN"/>
              </w:rPr>
              <w:t>关于印发栾川县</w:t>
            </w:r>
            <w:r>
              <w:rPr>
                <w:rFonts w:hint="default" w:ascii="仿宋_GB2312" w:hAnsi="仿宋_GB2312" w:eastAsia="仿宋_GB2312" w:cs="仿宋_GB2312"/>
                <w:color w:val="auto"/>
                <w:spacing w:val="0"/>
                <w:w w:val="100"/>
                <w:sz w:val="28"/>
                <w:szCs w:val="28"/>
                <w:vertAlign w:val="baseline"/>
                <w:lang w:val="en-US" w:eastAsia="zh-CN"/>
              </w:rPr>
              <w:t>优化生育政策促进人口长期均衡发展实施</w:t>
            </w:r>
            <w:r>
              <w:rPr>
                <w:rFonts w:hint="eastAsia" w:ascii="仿宋_GB2312" w:hAnsi="仿宋_GB2312" w:eastAsia="仿宋_GB2312" w:cs="仿宋_GB2312"/>
                <w:color w:val="auto"/>
                <w:spacing w:val="0"/>
                <w:w w:val="100"/>
                <w:sz w:val="28"/>
                <w:szCs w:val="28"/>
                <w:vertAlign w:val="baseline"/>
                <w:lang w:val="en-US" w:eastAsia="zh-CN"/>
              </w:rPr>
              <w:t>方案的通知</w:t>
            </w:r>
          </w:p>
        </w:tc>
        <w:tc>
          <w:tcPr>
            <w:tcW w:w="2831" w:type="dxa"/>
            <w:noWrap w:val="0"/>
            <w:vAlign w:val="center"/>
          </w:tcPr>
          <w:p w14:paraId="2E5950E3">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栾政〔2023〕18号</w:t>
            </w:r>
          </w:p>
        </w:tc>
      </w:tr>
      <w:tr w14:paraId="01CA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6D9702F2">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10</w:t>
            </w:r>
          </w:p>
        </w:tc>
        <w:tc>
          <w:tcPr>
            <w:tcW w:w="4847" w:type="dxa"/>
            <w:noWrap w:val="0"/>
            <w:vAlign w:val="center"/>
          </w:tcPr>
          <w:p w14:paraId="19F40714">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栾川县人民政府办公室关于印发栾川县安全生产领域举报奖励实施办法的通知</w:t>
            </w:r>
          </w:p>
        </w:tc>
        <w:tc>
          <w:tcPr>
            <w:tcW w:w="2831" w:type="dxa"/>
            <w:noWrap w:val="0"/>
            <w:vAlign w:val="center"/>
          </w:tcPr>
          <w:p w14:paraId="5D1645BB">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栾政办〔2023〕31号</w:t>
            </w:r>
          </w:p>
        </w:tc>
      </w:tr>
      <w:tr w14:paraId="5081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1CF5D63F">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11</w:t>
            </w:r>
          </w:p>
        </w:tc>
        <w:tc>
          <w:tcPr>
            <w:tcW w:w="4847" w:type="dxa"/>
            <w:noWrap w:val="0"/>
            <w:vAlign w:val="center"/>
          </w:tcPr>
          <w:p w14:paraId="0CD15CB6">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default" w:ascii="仿宋_GB2312" w:hAnsi="仿宋_GB2312" w:eastAsia="仿宋_GB2312" w:cs="仿宋_GB2312"/>
                <w:color w:val="auto"/>
                <w:spacing w:val="0"/>
                <w:w w:val="100"/>
                <w:sz w:val="28"/>
                <w:szCs w:val="28"/>
                <w:vertAlign w:val="baseline"/>
                <w:lang w:val="en-US" w:eastAsia="zh-CN"/>
              </w:rPr>
              <w:t>栾川县人民政府</w:t>
            </w:r>
            <w:r>
              <w:rPr>
                <w:rFonts w:hint="eastAsia" w:ascii="仿宋_GB2312" w:hAnsi="仿宋_GB2312" w:eastAsia="仿宋_GB2312" w:cs="仿宋_GB2312"/>
                <w:color w:val="auto"/>
                <w:spacing w:val="0"/>
                <w:w w:val="100"/>
                <w:sz w:val="28"/>
                <w:szCs w:val="28"/>
                <w:vertAlign w:val="baseline"/>
                <w:lang w:val="en-US" w:eastAsia="zh-CN"/>
              </w:rPr>
              <w:t>关于印发栾川县城市建设绿色图章管理办法的通</w:t>
            </w:r>
            <w:r>
              <w:rPr>
                <w:rFonts w:hint="default" w:ascii="仿宋_GB2312" w:hAnsi="仿宋_GB2312" w:eastAsia="仿宋_GB2312" w:cs="仿宋_GB2312"/>
                <w:color w:val="auto"/>
                <w:spacing w:val="0"/>
                <w:w w:val="100"/>
                <w:sz w:val="28"/>
                <w:szCs w:val="28"/>
                <w:vertAlign w:val="baseline"/>
                <w:lang w:val="en-US" w:eastAsia="zh-CN"/>
              </w:rPr>
              <w:t>知</w:t>
            </w:r>
          </w:p>
        </w:tc>
        <w:tc>
          <w:tcPr>
            <w:tcW w:w="2831" w:type="dxa"/>
            <w:noWrap w:val="0"/>
            <w:vAlign w:val="center"/>
          </w:tcPr>
          <w:p w14:paraId="1E67EE90">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栾政〔2024〕3号</w:t>
            </w:r>
          </w:p>
        </w:tc>
      </w:tr>
      <w:tr w14:paraId="747D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030" w:type="dxa"/>
            <w:noWrap w:val="0"/>
            <w:vAlign w:val="center"/>
          </w:tcPr>
          <w:p w14:paraId="0D41E2CF">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12</w:t>
            </w:r>
          </w:p>
        </w:tc>
        <w:tc>
          <w:tcPr>
            <w:tcW w:w="4847" w:type="dxa"/>
            <w:noWrap w:val="0"/>
            <w:vAlign w:val="center"/>
          </w:tcPr>
          <w:p w14:paraId="25BDC528">
            <w:pPr>
              <w:keepNext w:val="0"/>
              <w:keepLines w:val="0"/>
              <w:pageBreakBefore w:val="0"/>
              <w:widowControl w:val="0"/>
              <w:kinsoku/>
              <w:wordWrap/>
              <w:overflowPunct/>
              <w:topLinePunct w:val="0"/>
              <w:autoSpaceDE/>
              <w:autoSpaceDN/>
              <w:bidi w:val="0"/>
              <w:adjustRightInd/>
              <w:snapToGrid/>
              <w:spacing w:after="0" w:afterLines="0" w:line="460" w:lineRule="exact"/>
              <w:ind w:right="0"/>
              <w:jc w:val="left"/>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栾川县人民政府关于印发栾川县城乡居民建房管理暂行办法的通知</w:t>
            </w:r>
          </w:p>
        </w:tc>
        <w:tc>
          <w:tcPr>
            <w:tcW w:w="2831" w:type="dxa"/>
            <w:noWrap w:val="0"/>
            <w:vAlign w:val="center"/>
          </w:tcPr>
          <w:p w14:paraId="6FD5D9A5">
            <w:pPr>
              <w:keepNext w:val="0"/>
              <w:keepLines w:val="0"/>
              <w:pageBreakBefore w:val="0"/>
              <w:widowControl w:val="0"/>
              <w:kinsoku/>
              <w:wordWrap/>
              <w:overflowPunct/>
              <w:topLinePunct w:val="0"/>
              <w:autoSpaceDE/>
              <w:autoSpaceDN/>
              <w:bidi w:val="0"/>
              <w:adjustRightInd/>
              <w:snapToGrid/>
              <w:spacing w:after="0" w:afterLines="0" w:line="46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栾政〔2024〕4号</w:t>
            </w:r>
          </w:p>
        </w:tc>
      </w:tr>
    </w:tbl>
    <w:p w14:paraId="07EF15E9">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sectPr>
          <w:footerReference r:id="rId3" w:type="default"/>
          <w:footerReference r:id="rId4" w:type="even"/>
          <w:pgSz w:w="11906" w:h="16838"/>
          <w:pgMar w:top="1928" w:right="1474" w:bottom="1871" w:left="1587" w:header="851" w:footer="992" w:gutter="0"/>
          <w:pgNumType w:fmt="decimal"/>
          <w:cols w:space="425" w:num="1"/>
          <w:docGrid w:type="lines" w:linePitch="312" w:charSpace="0"/>
        </w:sectPr>
      </w:pPr>
    </w:p>
    <w:p w14:paraId="3757A4B4">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BC01B37">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p>
    <w:p w14:paraId="4DFC09C7">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栾川县人民政府决定废止</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失效的</w:t>
      </w:r>
    </w:p>
    <w:p w14:paraId="4ABFE874">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44"/>
          <w:szCs w:val="44"/>
        </w:rPr>
        <w:t>规范性文件目录</w:t>
      </w:r>
    </w:p>
    <w:tbl>
      <w:tblPr>
        <w:tblStyle w:val="8"/>
        <w:tblpPr w:leftFromText="180" w:rightFromText="180" w:vertAnchor="text" w:horzAnchor="page" w:tblpXSpec="center" w:tblpY="576"/>
        <w:tblOverlap w:val="never"/>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514"/>
        <w:gridCol w:w="2978"/>
        <w:gridCol w:w="1264"/>
      </w:tblGrid>
      <w:tr w14:paraId="329C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23" w:type="dxa"/>
            <w:noWrap w:val="0"/>
            <w:vAlign w:val="center"/>
          </w:tcPr>
          <w:p w14:paraId="00B23E1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序号</w:t>
            </w:r>
          </w:p>
        </w:tc>
        <w:tc>
          <w:tcPr>
            <w:tcW w:w="4514" w:type="dxa"/>
            <w:noWrap w:val="0"/>
            <w:vAlign w:val="center"/>
          </w:tcPr>
          <w:p w14:paraId="5DC7785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文件名称</w:t>
            </w:r>
          </w:p>
        </w:tc>
        <w:tc>
          <w:tcPr>
            <w:tcW w:w="2978" w:type="dxa"/>
            <w:noWrap w:val="0"/>
            <w:vAlign w:val="center"/>
          </w:tcPr>
          <w:p w14:paraId="4AE6757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文号</w:t>
            </w:r>
          </w:p>
        </w:tc>
        <w:tc>
          <w:tcPr>
            <w:tcW w:w="1264" w:type="dxa"/>
            <w:noWrap w:val="0"/>
            <w:vAlign w:val="center"/>
          </w:tcPr>
          <w:p w14:paraId="6E55B86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黑体" w:hAnsi="黑体" w:eastAsia="黑体" w:cs="黑体"/>
                <w:color w:val="auto"/>
                <w:spacing w:val="0"/>
                <w:w w:val="100"/>
                <w:sz w:val="28"/>
                <w:szCs w:val="28"/>
                <w:vertAlign w:val="baseline"/>
                <w:lang w:val="en-US" w:eastAsia="zh-CN"/>
              </w:rPr>
            </w:pPr>
            <w:r>
              <w:rPr>
                <w:rFonts w:hint="eastAsia" w:ascii="黑体" w:hAnsi="黑体" w:eastAsia="黑体" w:cs="黑体"/>
                <w:color w:val="auto"/>
                <w:spacing w:val="0"/>
                <w:w w:val="100"/>
                <w:sz w:val="28"/>
                <w:szCs w:val="28"/>
                <w:vertAlign w:val="baseline"/>
                <w:lang w:val="en-US" w:eastAsia="zh-CN"/>
              </w:rPr>
              <w:t>理由</w:t>
            </w:r>
          </w:p>
        </w:tc>
      </w:tr>
      <w:tr w14:paraId="0BB5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5BD722D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w:t>
            </w:r>
          </w:p>
        </w:tc>
        <w:tc>
          <w:tcPr>
            <w:tcW w:w="4514" w:type="dxa"/>
            <w:noWrap w:val="0"/>
            <w:vAlign w:val="center"/>
          </w:tcPr>
          <w:p w14:paraId="23D50F25">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栾川县人民政府办公室关于印发全面治理拖欠农民工工资问题实施办法的通知</w:t>
            </w:r>
          </w:p>
        </w:tc>
        <w:tc>
          <w:tcPr>
            <w:tcW w:w="2978" w:type="dxa"/>
            <w:noWrap w:val="0"/>
            <w:vAlign w:val="center"/>
          </w:tcPr>
          <w:p w14:paraId="416DB88F">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栾政办〔2018〕20号</w:t>
            </w:r>
          </w:p>
        </w:tc>
        <w:tc>
          <w:tcPr>
            <w:tcW w:w="1264" w:type="dxa"/>
            <w:noWrap w:val="0"/>
            <w:vAlign w:val="center"/>
          </w:tcPr>
          <w:p w14:paraId="02126A2C">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75EEAFF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50C8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353DAF53">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2</w:t>
            </w:r>
          </w:p>
        </w:tc>
        <w:tc>
          <w:tcPr>
            <w:tcW w:w="4514" w:type="dxa"/>
            <w:noWrap w:val="0"/>
            <w:vAlign w:val="center"/>
          </w:tcPr>
          <w:p w14:paraId="7ABAF4C5">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栾川县人民政府关于提高城乡居民最低生活保障标准和补助水平及特困人员供养标准的通知</w:t>
            </w:r>
          </w:p>
        </w:tc>
        <w:tc>
          <w:tcPr>
            <w:tcW w:w="2978" w:type="dxa"/>
            <w:noWrap w:val="0"/>
            <w:vAlign w:val="center"/>
          </w:tcPr>
          <w:p w14:paraId="2F4CD26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栾政〔2018〕12号</w:t>
            </w:r>
          </w:p>
        </w:tc>
        <w:tc>
          <w:tcPr>
            <w:tcW w:w="1264" w:type="dxa"/>
            <w:noWrap w:val="0"/>
            <w:vAlign w:val="center"/>
          </w:tcPr>
          <w:p w14:paraId="7C066DB5">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1E5ECB9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61B6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23" w:type="dxa"/>
            <w:noWrap w:val="0"/>
            <w:vAlign w:val="center"/>
          </w:tcPr>
          <w:p w14:paraId="027098A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3</w:t>
            </w:r>
          </w:p>
        </w:tc>
        <w:tc>
          <w:tcPr>
            <w:tcW w:w="4514" w:type="dxa"/>
            <w:noWrap w:val="0"/>
            <w:vAlign w:val="center"/>
          </w:tcPr>
          <w:p w14:paraId="38063185">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栾川县人民政府关于推进全县村镇国土规划建设工作的实施意见</w:t>
            </w:r>
          </w:p>
        </w:tc>
        <w:tc>
          <w:tcPr>
            <w:tcW w:w="2978" w:type="dxa"/>
            <w:noWrap w:val="0"/>
            <w:vAlign w:val="center"/>
          </w:tcPr>
          <w:p w14:paraId="71923C6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栾政〔2018〕17号</w:t>
            </w:r>
          </w:p>
        </w:tc>
        <w:tc>
          <w:tcPr>
            <w:tcW w:w="1264" w:type="dxa"/>
            <w:noWrap w:val="0"/>
            <w:vAlign w:val="center"/>
          </w:tcPr>
          <w:p w14:paraId="3D58C02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63042063">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141E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1A28505F">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4</w:t>
            </w:r>
          </w:p>
        </w:tc>
        <w:tc>
          <w:tcPr>
            <w:tcW w:w="4514" w:type="dxa"/>
            <w:noWrap w:val="0"/>
            <w:vAlign w:val="center"/>
          </w:tcPr>
          <w:p w14:paraId="25353171">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栾川县人民政府办公室关于印发栾川县见义勇为专项奖励资金管理办法的通知</w:t>
            </w:r>
          </w:p>
        </w:tc>
        <w:tc>
          <w:tcPr>
            <w:tcW w:w="2978" w:type="dxa"/>
            <w:noWrap w:val="0"/>
            <w:vAlign w:val="center"/>
          </w:tcPr>
          <w:p w14:paraId="76614C7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栾政办〔2019〕55号</w:t>
            </w:r>
          </w:p>
        </w:tc>
        <w:tc>
          <w:tcPr>
            <w:tcW w:w="1264" w:type="dxa"/>
            <w:noWrap w:val="0"/>
            <w:vAlign w:val="center"/>
          </w:tcPr>
          <w:p w14:paraId="3144E5A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052CF83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2DE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23" w:type="dxa"/>
            <w:noWrap w:val="0"/>
            <w:vAlign w:val="center"/>
          </w:tcPr>
          <w:p w14:paraId="11793D3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5</w:t>
            </w:r>
          </w:p>
        </w:tc>
        <w:tc>
          <w:tcPr>
            <w:tcW w:w="4514" w:type="dxa"/>
            <w:noWrap w:val="0"/>
            <w:vAlign w:val="center"/>
          </w:tcPr>
          <w:p w14:paraId="4289237F">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栾川县人民政府办公室关于印发栾川县农村生活垃圾分类处理工作实施方案（2019-2022年）的通知</w:t>
            </w:r>
          </w:p>
        </w:tc>
        <w:tc>
          <w:tcPr>
            <w:tcW w:w="2978" w:type="dxa"/>
            <w:noWrap w:val="0"/>
            <w:vAlign w:val="center"/>
          </w:tcPr>
          <w:p w14:paraId="6F33FA0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栾政办〔2019〕79号</w:t>
            </w:r>
          </w:p>
        </w:tc>
        <w:tc>
          <w:tcPr>
            <w:tcW w:w="1264" w:type="dxa"/>
            <w:noWrap w:val="0"/>
            <w:vAlign w:val="center"/>
          </w:tcPr>
          <w:p w14:paraId="7239AEF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4124948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6D76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3" w:type="dxa"/>
            <w:noWrap w:val="0"/>
            <w:vAlign w:val="center"/>
          </w:tcPr>
          <w:p w14:paraId="5D8D902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6</w:t>
            </w:r>
          </w:p>
        </w:tc>
        <w:tc>
          <w:tcPr>
            <w:tcW w:w="4514" w:type="dxa"/>
            <w:noWrap w:val="0"/>
            <w:vAlign w:val="center"/>
          </w:tcPr>
          <w:p w14:paraId="44BBF99E">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栾川县人民政府关于全面禁止燃放烟花爆竹的通告</w:t>
            </w:r>
          </w:p>
        </w:tc>
        <w:tc>
          <w:tcPr>
            <w:tcW w:w="2978" w:type="dxa"/>
            <w:noWrap w:val="0"/>
            <w:vAlign w:val="center"/>
          </w:tcPr>
          <w:p w14:paraId="080C57E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栾政通〔2020〕1号</w:t>
            </w:r>
          </w:p>
        </w:tc>
        <w:tc>
          <w:tcPr>
            <w:tcW w:w="1264" w:type="dxa"/>
            <w:noWrap w:val="0"/>
            <w:vAlign w:val="center"/>
          </w:tcPr>
          <w:p w14:paraId="7E22BB2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政策</w:t>
            </w:r>
          </w:p>
          <w:p w14:paraId="6C403E54">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修改</w:t>
            </w:r>
          </w:p>
        </w:tc>
      </w:tr>
      <w:tr w14:paraId="27E7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3" w:type="dxa"/>
            <w:noWrap w:val="0"/>
            <w:vAlign w:val="center"/>
          </w:tcPr>
          <w:p w14:paraId="2FCF45E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7</w:t>
            </w:r>
          </w:p>
        </w:tc>
        <w:tc>
          <w:tcPr>
            <w:tcW w:w="4514" w:type="dxa"/>
            <w:noWrap w:val="0"/>
            <w:vAlign w:val="center"/>
          </w:tcPr>
          <w:p w14:paraId="195ED3C7">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栾川县人民政府办公室关于进一步做好稳就业工作的实施意见</w:t>
            </w:r>
          </w:p>
        </w:tc>
        <w:tc>
          <w:tcPr>
            <w:tcW w:w="2978" w:type="dxa"/>
            <w:noWrap w:val="0"/>
            <w:vAlign w:val="center"/>
          </w:tcPr>
          <w:p w14:paraId="5F331AFB">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栾政〔2020〕19号</w:t>
            </w:r>
          </w:p>
        </w:tc>
        <w:tc>
          <w:tcPr>
            <w:tcW w:w="1264" w:type="dxa"/>
            <w:noWrap w:val="0"/>
            <w:vAlign w:val="center"/>
          </w:tcPr>
          <w:p w14:paraId="7C943CA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7D9CEF4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37C1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823" w:type="dxa"/>
            <w:noWrap w:val="0"/>
            <w:vAlign w:val="center"/>
          </w:tcPr>
          <w:p w14:paraId="383CF49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8</w:t>
            </w:r>
          </w:p>
        </w:tc>
        <w:tc>
          <w:tcPr>
            <w:tcW w:w="4514" w:type="dxa"/>
            <w:noWrap w:val="0"/>
            <w:vAlign w:val="center"/>
          </w:tcPr>
          <w:p w14:paraId="47C16628">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栾川县人民政府办公室关于进一步规范养犬管理的通知</w:t>
            </w:r>
          </w:p>
        </w:tc>
        <w:tc>
          <w:tcPr>
            <w:tcW w:w="2978" w:type="dxa"/>
            <w:noWrap w:val="0"/>
            <w:vAlign w:val="center"/>
          </w:tcPr>
          <w:p w14:paraId="7BE9DA14">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栾政办〔2020〕36号</w:t>
            </w:r>
          </w:p>
        </w:tc>
        <w:tc>
          <w:tcPr>
            <w:tcW w:w="1264" w:type="dxa"/>
            <w:noWrap w:val="0"/>
            <w:vAlign w:val="center"/>
          </w:tcPr>
          <w:p w14:paraId="1D7BA7AF">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政策</w:t>
            </w:r>
          </w:p>
          <w:p w14:paraId="70739271">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修改</w:t>
            </w:r>
          </w:p>
        </w:tc>
      </w:tr>
      <w:tr w14:paraId="0D9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3" w:type="dxa"/>
            <w:shd w:val="clear" w:color="auto" w:fill="auto"/>
            <w:noWrap w:val="0"/>
            <w:vAlign w:val="center"/>
          </w:tcPr>
          <w:p w14:paraId="78E0E1AC">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序号</w:t>
            </w:r>
          </w:p>
        </w:tc>
        <w:tc>
          <w:tcPr>
            <w:tcW w:w="4514" w:type="dxa"/>
            <w:shd w:val="clear" w:color="auto" w:fill="auto"/>
            <w:noWrap w:val="0"/>
            <w:vAlign w:val="center"/>
          </w:tcPr>
          <w:p w14:paraId="7B4F0F2A">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b w:val="0"/>
                <w:bCs w:val="0"/>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文件名称</w:t>
            </w:r>
          </w:p>
        </w:tc>
        <w:tc>
          <w:tcPr>
            <w:tcW w:w="2978" w:type="dxa"/>
            <w:shd w:val="clear" w:color="auto" w:fill="auto"/>
            <w:noWrap w:val="0"/>
            <w:vAlign w:val="center"/>
          </w:tcPr>
          <w:p w14:paraId="5BE6B166">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文号</w:t>
            </w:r>
          </w:p>
        </w:tc>
        <w:tc>
          <w:tcPr>
            <w:tcW w:w="1264" w:type="dxa"/>
            <w:shd w:val="clear" w:color="auto" w:fill="auto"/>
            <w:noWrap w:val="0"/>
            <w:vAlign w:val="center"/>
          </w:tcPr>
          <w:p w14:paraId="5161A78A">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黑体" w:hAnsi="黑体" w:eastAsia="黑体" w:cs="黑体"/>
                <w:color w:val="auto"/>
                <w:spacing w:val="0"/>
                <w:w w:val="100"/>
                <w:kern w:val="2"/>
                <w:sz w:val="28"/>
                <w:szCs w:val="28"/>
                <w:vertAlign w:val="baseline"/>
                <w:lang w:val="en-US" w:eastAsia="zh-CN" w:bidi="ar-SA"/>
              </w:rPr>
            </w:pPr>
            <w:r>
              <w:rPr>
                <w:rFonts w:hint="eastAsia" w:ascii="黑体" w:hAnsi="黑体" w:eastAsia="黑体" w:cs="黑体"/>
                <w:color w:val="auto"/>
                <w:spacing w:val="0"/>
                <w:w w:val="100"/>
                <w:sz w:val="28"/>
                <w:szCs w:val="28"/>
                <w:vertAlign w:val="baseline"/>
                <w:lang w:val="en-US" w:eastAsia="zh-CN"/>
              </w:rPr>
              <w:t>理由</w:t>
            </w:r>
          </w:p>
        </w:tc>
      </w:tr>
      <w:tr w14:paraId="1B8F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noWrap w:val="0"/>
            <w:vAlign w:val="center"/>
          </w:tcPr>
          <w:p w14:paraId="3B6DDF0C">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9</w:t>
            </w:r>
          </w:p>
        </w:tc>
        <w:tc>
          <w:tcPr>
            <w:tcW w:w="4514" w:type="dxa"/>
            <w:noWrap w:val="0"/>
            <w:vAlign w:val="center"/>
          </w:tcPr>
          <w:p w14:paraId="560665E0">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栾川县人民政府办公室关于印发栾川县林业用地占补平衡管理办法的通知</w:t>
            </w:r>
          </w:p>
        </w:tc>
        <w:tc>
          <w:tcPr>
            <w:tcW w:w="2978" w:type="dxa"/>
            <w:noWrap w:val="0"/>
            <w:vAlign w:val="center"/>
          </w:tcPr>
          <w:p w14:paraId="083CF83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栾政办〔2020〕47号</w:t>
            </w:r>
          </w:p>
        </w:tc>
        <w:tc>
          <w:tcPr>
            <w:tcW w:w="1264" w:type="dxa"/>
            <w:noWrap w:val="0"/>
            <w:vAlign w:val="center"/>
          </w:tcPr>
          <w:p w14:paraId="776B2D1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42DB23D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1273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noWrap w:val="0"/>
            <w:vAlign w:val="center"/>
          </w:tcPr>
          <w:p w14:paraId="04A41EC7">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10</w:t>
            </w:r>
          </w:p>
        </w:tc>
        <w:tc>
          <w:tcPr>
            <w:tcW w:w="4514" w:type="dxa"/>
            <w:noWrap w:val="0"/>
            <w:vAlign w:val="center"/>
          </w:tcPr>
          <w:p w14:paraId="45D2CD91">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栾川县人民政府关于印发栾川县城乡建设用地和居民建房管理暂行办法的通知</w:t>
            </w:r>
          </w:p>
        </w:tc>
        <w:tc>
          <w:tcPr>
            <w:tcW w:w="2978" w:type="dxa"/>
            <w:noWrap w:val="0"/>
            <w:vAlign w:val="center"/>
          </w:tcPr>
          <w:p w14:paraId="648BEA32">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栾政〔2020〕24号</w:t>
            </w:r>
          </w:p>
        </w:tc>
        <w:tc>
          <w:tcPr>
            <w:tcW w:w="1264" w:type="dxa"/>
            <w:noWrap w:val="0"/>
            <w:vAlign w:val="center"/>
          </w:tcPr>
          <w:p w14:paraId="1AB20583">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4FF4200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3A62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noWrap w:val="0"/>
            <w:vAlign w:val="center"/>
          </w:tcPr>
          <w:p w14:paraId="06770984">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11</w:t>
            </w:r>
          </w:p>
        </w:tc>
        <w:tc>
          <w:tcPr>
            <w:tcW w:w="4514" w:type="dxa"/>
            <w:noWrap w:val="0"/>
            <w:vAlign w:val="center"/>
          </w:tcPr>
          <w:p w14:paraId="40A57E4E">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栾川县人民政府办公室关于印发栾川县城市基础设施配套费征收管理办法的通知</w:t>
            </w:r>
          </w:p>
        </w:tc>
        <w:tc>
          <w:tcPr>
            <w:tcW w:w="2978" w:type="dxa"/>
            <w:noWrap w:val="0"/>
            <w:vAlign w:val="center"/>
          </w:tcPr>
          <w:p w14:paraId="73C2DC4D">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color w:val="auto"/>
                <w:spacing w:val="0"/>
                <w:w w:val="100"/>
                <w:sz w:val="28"/>
                <w:szCs w:val="28"/>
                <w:vertAlign w:val="baseline"/>
                <w:lang w:val="en-US" w:eastAsia="zh-CN"/>
              </w:rPr>
              <w:t>栾政办〔2020〕52号</w:t>
            </w:r>
          </w:p>
        </w:tc>
        <w:tc>
          <w:tcPr>
            <w:tcW w:w="1264" w:type="dxa"/>
            <w:noWrap w:val="0"/>
            <w:vAlign w:val="center"/>
          </w:tcPr>
          <w:p w14:paraId="174E5A3C">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已过</w:t>
            </w:r>
          </w:p>
          <w:p w14:paraId="4FA6570B">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有效期</w:t>
            </w:r>
          </w:p>
        </w:tc>
      </w:tr>
      <w:tr w14:paraId="07A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shd w:val="clear" w:color="auto" w:fill="auto"/>
            <w:noWrap w:val="0"/>
            <w:vAlign w:val="center"/>
          </w:tcPr>
          <w:p w14:paraId="7DC6E151">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12</w:t>
            </w:r>
          </w:p>
        </w:tc>
        <w:tc>
          <w:tcPr>
            <w:tcW w:w="4514" w:type="dxa"/>
            <w:shd w:val="clear" w:color="auto" w:fill="auto"/>
            <w:noWrap w:val="0"/>
            <w:vAlign w:val="center"/>
          </w:tcPr>
          <w:p w14:paraId="587B0DC8">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栾川县人民政府办公室关于印发栾川县政府投资项目法人责任制管理暂行办法的通知</w:t>
            </w:r>
          </w:p>
        </w:tc>
        <w:tc>
          <w:tcPr>
            <w:tcW w:w="2978" w:type="dxa"/>
            <w:shd w:val="clear" w:color="auto" w:fill="auto"/>
            <w:noWrap w:val="0"/>
            <w:vAlign w:val="center"/>
          </w:tcPr>
          <w:p w14:paraId="338C4828">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栾政办〔2022〕52号</w:t>
            </w:r>
          </w:p>
        </w:tc>
        <w:tc>
          <w:tcPr>
            <w:tcW w:w="1264" w:type="dxa"/>
            <w:noWrap w:val="0"/>
            <w:vAlign w:val="center"/>
          </w:tcPr>
          <w:p w14:paraId="0EA4E0AA">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786A744B">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default"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4558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shd w:val="clear" w:color="auto" w:fill="auto"/>
            <w:noWrap w:val="0"/>
            <w:vAlign w:val="center"/>
          </w:tcPr>
          <w:p w14:paraId="2B052200">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13</w:t>
            </w:r>
          </w:p>
        </w:tc>
        <w:tc>
          <w:tcPr>
            <w:tcW w:w="4514" w:type="dxa"/>
            <w:shd w:val="clear" w:color="auto" w:fill="auto"/>
            <w:noWrap w:val="0"/>
            <w:vAlign w:val="center"/>
          </w:tcPr>
          <w:p w14:paraId="5E36F900">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栾川县人民政府办公室关于印发栾川县财政投资建设项目代建制暂行管理办法的通知</w:t>
            </w:r>
          </w:p>
        </w:tc>
        <w:tc>
          <w:tcPr>
            <w:tcW w:w="2978" w:type="dxa"/>
            <w:shd w:val="clear" w:color="auto" w:fill="auto"/>
            <w:noWrap w:val="0"/>
            <w:vAlign w:val="center"/>
          </w:tcPr>
          <w:p w14:paraId="0FB088A2">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栾政办〔2022〕51号</w:t>
            </w:r>
          </w:p>
        </w:tc>
        <w:tc>
          <w:tcPr>
            <w:tcW w:w="1264" w:type="dxa"/>
            <w:noWrap w:val="0"/>
            <w:vAlign w:val="center"/>
          </w:tcPr>
          <w:p w14:paraId="4EECA774">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5C51CEC0">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5612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823" w:type="dxa"/>
            <w:shd w:val="clear" w:color="auto" w:fill="auto"/>
            <w:noWrap w:val="0"/>
            <w:vAlign w:val="center"/>
          </w:tcPr>
          <w:p w14:paraId="58EB7FF0">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14</w:t>
            </w:r>
          </w:p>
        </w:tc>
        <w:tc>
          <w:tcPr>
            <w:tcW w:w="4514" w:type="dxa"/>
            <w:shd w:val="clear" w:color="auto" w:fill="auto"/>
            <w:noWrap w:val="0"/>
            <w:vAlign w:val="center"/>
          </w:tcPr>
          <w:p w14:paraId="71DA40C3">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栾川县人民政府关于印发栾川县支持服务业高质量发展若干措施（试行）的通知</w:t>
            </w:r>
          </w:p>
        </w:tc>
        <w:tc>
          <w:tcPr>
            <w:tcW w:w="2978" w:type="dxa"/>
            <w:shd w:val="clear" w:color="auto" w:fill="auto"/>
            <w:noWrap w:val="0"/>
            <w:vAlign w:val="center"/>
          </w:tcPr>
          <w:p w14:paraId="6CE42B3B">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栾政〔2023〕1号</w:t>
            </w:r>
          </w:p>
        </w:tc>
        <w:tc>
          <w:tcPr>
            <w:tcW w:w="1264" w:type="dxa"/>
            <w:noWrap w:val="0"/>
            <w:vAlign w:val="center"/>
          </w:tcPr>
          <w:p w14:paraId="35AA567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3E69C12E">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0426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23" w:type="dxa"/>
            <w:shd w:val="clear" w:color="auto" w:fill="auto"/>
            <w:noWrap w:val="0"/>
            <w:vAlign w:val="center"/>
          </w:tcPr>
          <w:p w14:paraId="4111B635">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15</w:t>
            </w:r>
          </w:p>
        </w:tc>
        <w:tc>
          <w:tcPr>
            <w:tcW w:w="4514" w:type="dxa"/>
            <w:shd w:val="clear" w:color="auto" w:fill="auto"/>
            <w:noWrap w:val="0"/>
            <w:vAlign w:val="center"/>
          </w:tcPr>
          <w:p w14:paraId="40B0C9DA">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栾川县人民政府关于公布规范性文件清理结果的决定</w:t>
            </w:r>
          </w:p>
        </w:tc>
        <w:tc>
          <w:tcPr>
            <w:tcW w:w="2978" w:type="dxa"/>
            <w:shd w:val="clear" w:color="auto" w:fill="auto"/>
            <w:noWrap w:val="0"/>
            <w:vAlign w:val="center"/>
          </w:tcPr>
          <w:p w14:paraId="73A8BA9F">
            <w:pPr>
              <w:keepNext w:val="0"/>
              <w:keepLines w:val="0"/>
              <w:pageBreakBefore w:val="0"/>
              <w:widowControl w:val="0"/>
              <w:kinsoku/>
              <w:wordWrap/>
              <w:overflowPunct/>
              <w:topLinePunct w:val="0"/>
              <w:autoSpaceDE/>
              <w:autoSpaceDN/>
              <w:bidi w:val="0"/>
              <w:adjustRightInd/>
              <w:snapToGrid/>
              <w:spacing w:after="0" w:afterLines="0" w:line="400" w:lineRule="exact"/>
              <w:ind w:right="0"/>
              <w:jc w:val="both"/>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栾政〔2023〕4号</w:t>
            </w:r>
          </w:p>
        </w:tc>
        <w:tc>
          <w:tcPr>
            <w:tcW w:w="1264" w:type="dxa"/>
            <w:noWrap w:val="0"/>
            <w:vAlign w:val="center"/>
          </w:tcPr>
          <w:p w14:paraId="30AE333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6A9E4E3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r w14:paraId="36E2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823" w:type="dxa"/>
            <w:shd w:val="clear" w:color="auto" w:fill="auto"/>
            <w:noWrap w:val="0"/>
            <w:vAlign w:val="center"/>
          </w:tcPr>
          <w:p w14:paraId="40790EF6">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default"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16</w:t>
            </w:r>
          </w:p>
        </w:tc>
        <w:tc>
          <w:tcPr>
            <w:tcW w:w="4514" w:type="dxa"/>
            <w:shd w:val="clear" w:color="auto" w:fill="auto"/>
            <w:noWrap w:val="0"/>
            <w:vAlign w:val="center"/>
          </w:tcPr>
          <w:p w14:paraId="69EC4A34">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left"/>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栾川县人民政府办公室关于加快推进建筑业、房地产业高质量发展实施意见的通知</w:t>
            </w:r>
          </w:p>
        </w:tc>
        <w:tc>
          <w:tcPr>
            <w:tcW w:w="2978" w:type="dxa"/>
            <w:shd w:val="clear" w:color="auto" w:fill="auto"/>
            <w:noWrap w:val="0"/>
            <w:vAlign w:val="center"/>
          </w:tcPr>
          <w:p w14:paraId="3E34ECEF">
            <w:pPr>
              <w:keepNext w:val="0"/>
              <w:keepLines w:val="0"/>
              <w:pageBreakBefore w:val="0"/>
              <w:widowControl w:val="0"/>
              <w:kinsoku/>
              <w:wordWrap/>
              <w:overflowPunct/>
              <w:topLinePunct w:val="0"/>
              <w:autoSpaceDE/>
              <w:autoSpaceDN/>
              <w:bidi w:val="0"/>
              <w:adjustRightInd/>
              <w:snapToGrid/>
              <w:spacing w:after="0" w:afterLines="0" w:line="400" w:lineRule="exact"/>
              <w:ind w:right="0" w:rightChars="0"/>
              <w:jc w:val="center"/>
              <w:textAlignment w:val="auto"/>
              <w:rPr>
                <w:rFonts w:hint="eastAsia" w:ascii="仿宋_GB2312" w:hAnsi="仿宋_GB2312" w:eastAsia="仿宋_GB2312" w:cs="仿宋_GB2312"/>
                <w:color w:val="auto"/>
                <w:spacing w:val="0"/>
                <w:w w:val="100"/>
                <w:kern w:val="2"/>
                <w:sz w:val="28"/>
                <w:szCs w:val="28"/>
                <w:vertAlign w:val="baseline"/>
                <w:lang w:val="en-US" w:eastAsia="zh-CN" w:bidi="ar-SA"/>
              </w:rPr>
            </w:pPr>
            <w:r>
              <w:rPr>
                <w:rFonts w:hint="eastAsia" w:ascii="仿宋_GB2312" w:hAnsi="仿宋_GB2312" w:eastAsia="仿宋_GB2312" w:cs="仿宋_GB2312"/>
                <w:color w:val="auto"/>
                <w:spacing w:val="0"/>
                <w:w w:val="100"/>
                <w:sz w:val="28"/>
                <w:szCs w:val="28"/>
                <w:vertAlign w:val="baseline"/>
                <w:lang w:val="en-US" w:eastAsia="zh-CN"/>
              </w:rPr>
              <w:t>栾政办〔2023〕24号</w:t>
            </w:r>
          </w:p>
        </w:tc>
        <w:tc>
          <w:tcPr>
            <w:tcW w:w="1264" w:type="dxa"/>
            <w:noWrap w:val="0"/>
            <w:vAlign w:val="center"/>
          </w:tcPr>
          <w:p w14:paraId="5247B019">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政策</w:t>
            </w:r>
          </w:p>
          <w:p w14:paraId="6C233108">
            <w:pPr>
              <w:keepNext w:val="0"/>
              <w:keepLines w:val="0"/>
              <w:pageBreakBefore w:val="0"/>
              <w:widowControl w:val="0"/>
              <w:kinsoku/>
              <w:wordWrap/>
              <w:overflowPunct/>
              <w:topLinePunct w:val="0"/>
              <w:autoSpaceDE/>
              <w:autoSpaceDN/>
              <w:bidi w:val="0"/>
              <w:adjustRightInd/>
              <w:snapToGrid/>
              <w:spacing w:after="0" w:afterLines="0" w:line="400" w:lineRule="exact"/>
              <w:ind w:right="0"/>
              <w:jc w:val="center"/>
              <w:textAlignment w:val="auto"/>
              <w:rPr>
                <w:rFonts w:hint="eastAsia" w:ascii="仿宋_GB2312" w:hAnsi="仿宋_GB2312" w:eastAsia="仿宋_GB2312" w:cs="仿宋_GB2312"/>
                <w:b w:val="0"/>
                <w:bCs w:val="0"/>
                <w:color w:val="auto"/>
                <w:spacing w:val="0"/>
                <w:w w:val="100"/>
                <w:sz w:val="28"/>
                <w:szCs w:val="28"/>
                <w:vertAlign w:val="baseline"/>
                <w:lang w:val="en-US" w:eastAsia="zh-CN"/>
              </w:rPr>
            </w:pPr>
            <w:r>
              <w:rPr>
                <w:rFonts w:hint="eastAsia" w:ascii="仿宋_GB2312" w:hAnsi="仿宋_GB2312" w:eastAsia="仿宋_GB2312" w:cs="仿宋_GB2312"/>
                <w:b w:val="0"/>
                <w:bCs w:val="0"/>
                <w:color w:val="auto"/>
                <w:spacing w:val="0"/>
                <w:w w:val="100"/>
                <w:sz w:val="28"/>
                <w:szCs w:val="28"/>
                <w:vertAlign w:val="baseline"/>
                <w:lang w:val="en-US" w:eastAsia="zh-CN"/>
              </w:rPr>
              <w:t>修改</w:t>
            </w:r>
          </w:p>
        </w:tc>
      </w:tr>
    </w:tbl>
    <w:p w14:paraId="7F8A173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2C2858D9">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sectPr>
      <w:pgSz w:w="11906" w:h="16838"/>
      <w:pgMar w:top="192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48B5E">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4784090</wp:posOffset>
              </wp:positionH>
              <wp:positionV relativeFrom="paragraph">
                <wp:posOffset>-381000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B903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7pt;margin-top:-30pt;height:144pt;width:144pt;mso-position-horizontal-relative:margin;mso-wrap-style:none;z-index:251659264;mso-width-relative:page;mso-height-relative:page;" filled="f" stroked="f" coordsize="21600,21600" o:gfxdata="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BxBU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1D4B903D">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481F9">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-421640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4D0B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15pt;margin-top:-33.2pt;height:144pt;width:144pt;mso-position-horizontal-relative:margin;mso-wrap-style:none;z-index:251660288;mso-width-relative:page;mso-height-relative:page;" filled="f" stroked="f" coordsize="21600,21600" o:gfxdata="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bdcY9cAAAAK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62F4D0B9">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 w:name="KSO_WPS_MARK_KEY" w:val="aa61121a-00e2-4556-ba13-10de2107915d"/>
  </w:docVars>
  <w:rsids>
    <w:rsidRoot w:val="00172A27"/>
    <w:rsid w:val="01D0142A"/>
    <w:rsid w:val="02415636"/>
    <w:rsid w:val="02DE355C"/>
    <w:rsid w:val="04973EF9"/>
    <w:rsid w:val="06A86913"/>
    <w:rsid w:val="06E45A7E"/>
    <w:rsid w:val="08446AA7"/>
    <w:rsid w:val="0CD02556"/>
    <w:rsid w:val="0CDE0C95"/>
    <w:rsid w:val="0E437186"/>
    <w:rsid w:val="0F76304D"/>
    <w:rsid w:val="12927B15"/>
    <w:rsid w:val="13856793"/>
    <w:rsid w:val="16A45E32"/>
    <w:rsid w:val="17017F86"/>
    <w:rsid w:val="1AF56E4C"/>
    <w:rsid w:val="1E93774B"/>
    <w:rsid w:val="21F94ED4"/>
    <w:rsid w:val="25752B27"/>
    <w:rsid w:val="27651E6B"/>
    <w:rsid w:val="27F72804"/>
    <w:rsid w:val="28DC4E5C"/>
    <w:rsid w:val="2CD31625"/>
    <w:rsid w:val="2EE52932"/>
    <w:rsid w:val="360913DA"/>
    <w:rsid w:val="37456843"/>
    <w:rsid w:val="374D6BA3"/>
    <w:rsid w:val="37EEF772"/>
    <w:rsid w:val="38BA1249"/>
    <w:rsid w:val="40A45F52"/>
    <w:rsid w:val="428B4FFB"/>
    <w:rsid w:val="46767799"/>
    <w:rsid w:val="4A4A6D70"/>
    <w:rsid w:val="500E68CF"/>
    <w:rsid w:val="53304373"/>
    <w:rsid w:val="54E26B92"/>
    <w:rsid w:val="5790320E"/>
    <w:rsid w:val="57B7551B"/>
    <w:rsid w:val="58C1673F"/>
    <w:rsid w:val="598520F0"/>
    <w:rsid w:val="5F5D7712"/>
    <w:rsid w:val="60442CAD"/>
    <w:rsid w:val="60F13F89"/>
    <w:rsid w:val="61F21D07"/>
    <w:rsid w:val="626A6242"/>
    <w:rsid w:val="63A948B2"/>
    <w:rsid w:val="64B04F8C"/>
    <w:rsid w:val="65C31879"/>
    <w:rsid w:val="66893D98"/>
    <w:rsid w:val="67E2764E"/>
    <w:rsid w:val="6AD02AB7"/>
    <w:rsid w:val="6C75709D"/>
    <w:rsid w:val="6E3F6D83"/>
    <w:rsid w:val="7086753C"/>
    <w:rsid w:val="72760FC5"/>
    <w:rsid w:val="74A95F51"/>
    <w:rsid w:val="76FC6DD4"/>
    <w:rsid w:val="78300CA6"/>
    <w:rsid w:val="788D0308"/>
    <w:rsid w:val="7F9E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1994</Words>
  <Characters>2163</Characters>
  <Lines>0</Lines>
  <Paragraphs>0</Paragraphs>
  <TotalTime>8</TotalTime>
  <ScaleCrop>false</ScaleCrop>
  <LinksUpToDate>false</LinksUpToDate>
  <CharactersWithSpaces>2172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2022-06-27T17:39:00Z</dcterms:created>
  <dc:creator>Administrator</dc:creator>
  <cp:lastModifiedBy>伏牛山人</cp:lastModifiedBy>
  <cp:lastPrinted>2024-11-11T07:57:00Z</cp:lastPrinted>
  <dcterms:modified xsi:type="dcterms:W3CDTF">2024-11-12T07:35:27Z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4B2816F22EA94E78A19298D44A685B6E_13</vt:lpwstr>
  </property>
</Properties>
</file>