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0"/>
          <w:szCs w:val="30"/>
          <w:shd w:val="clear" w:fill="F9F9F9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0"/>
          <w:szCs w:val="30"/>
          <w:shd w:val="clear" w:fill="F9F9F9"/>
          <w:lang w:val="en-US" w:eastAsia="zh-CN" w:bidi="ar"/>
        </w:rPr>
        <w:t>栾川县合峪镇杨山河、叫河镇山洪沟治理建设项目监理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0"/>
          <w:szCs w:val="30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0"/>
          <w:szCs w:val="30"/>
          <w:shd w:val="clear" w:fill="F9F9F9"/>
          <w:lang w:val="en-US" w:eastAsia="zh-CN" w:bidi="ar"/>
        </w:rPr>
        <w:t>成交结果公告</w:t>
      </w:r>
    </w:p>
    <w:bookmarkEnd w:id="0"/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河南睿阳工程管理有限公司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受栾川县水利局的委托，就栾川县合峪镇杨山河、叫河镇山洪沟治理建设项目监理进行竞争性磋商，按规定程序进行了评审，现就本次成交结果公告如下：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栾川县合峪镇杨山河、叫河镇山洪沟治理建设项目监理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二、项目编号：RYZB01240310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三、公告发布媒介：该项目于2024年04月03日在《栾川县水利局》上发布。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四、磋商信息：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磋商时间：2024年04月18日上午9时30分整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磋商地点：栾川县君山路与伊水路交叉口东100米乐和酒店4楼会议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磋商小组名单：石海波、马俊冉、张长霞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五、成交结果信息：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一标段：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成交供应商：洛阳河川工程建设监理有限公司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成交价：165000.00元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监理服务期：随施工工期、保修期及缺陷责任期全过程监理服务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地址：洛阳市西工区凯旋东路34号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项目总监：宋乐乐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证书编号：JLG2012410501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二标段：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成交供应商：河南方正水利工程咨询有限公司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成交价：135100.00元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监理服务期：随施工工期、保修期及缺陷责任期全过程监理服务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地址：郑州市金水区中州大道西、鑫苑路北25号楼1单元18层4号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项目总监：张现宝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120" w:beforeAutospacing="0" w:after="120" w:afterAutospacing="0" w:line="360" w:lineRule="auto"/>
        <w:ind w:right="0" w:firstLine="96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24"/>
          <w:szCs w:val="24"/>
          <w:shd w:val="clear" w:fill="F9F9F9"/>
          <w:lang w:val="en-US" w:eastAsia="zh-CN" w:bidi="ar"/>
        </w:rPr>
        <w:t>证书编号：2210025494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六、联系方式：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名称：栾川县水利局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地址：栾川县城兴华中路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联系人：胡女士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联系方式：0379-66822201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名称：河南睿阳工程管理有限公司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联系人：许跃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联系电话：18638886380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地址：河南省郑州市市辖区郑东新区商都路南、心怡路西正岩铂兹中心8楼803号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Chars="20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本公告期限为 1个工作日，各有关当事人对成交结果有异议的，可以在成交公告期限结束之日起7个工作日内，以书面的形式同时向招标人和代理机构提出质疑（加盖单位公章且法人签字），由法定代表人或其授权委托人携带企业营业执照复印件（复印件加盖公章）、授权委托书和授权委托人身份证（原件）及授权委托人社保证明（原件）一并提交（邮寄、传真件不予受理），并以质疑函接受确认日期作为受理时间。逾期未提交或未按照要求提交的质疑函将不予受理。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  <w:t>                         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24"/>
          <w:szCs w:val="24"/>
          <w:shd w:val="clear" w:fill="F9F9F9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GUwM2Q5MjhiOGZkZGY3Y2EyOWY1YjVkZDczMTAifQ=="/>
  </w:docVars>
  <w:rsids>
    <w:rsidRoot w:val="00000000"/>
    <w:rsid w:val="029A778E"/>
    <w:rsid w:val="04FD4877"/>
    <w:rsid w:val="0AC1109E"/>
    <w:rsid w:val="0ED96B81"/>
    <w:rsid w:val="103951A5"/>
    <w:rsid w:val="13C61EFB"/>
    <w:rsid w:val="1641021F"/>
    <w:rsid w:val="17780688"/>
    <w:rsid w:val="1DAF53C6"/>
    <w:rsid w:val="206D58B2"/>
    <w:rsid w:val="302A1CC3"/>
    <w:rsid w:val="34DF1889"/>
    <w:rsid w:val="355D705F"/>
    <w:rsid w:val="377A5059"/>
    <w:rsid w:val="39293016"/>
    <w:rsid w:val="3E90218F"/>
    <w:rsid w:val="42A13A27"/>
    <w:rsid w:val="432A3861"/>
    <w:rsid w:val="438C2BBF"/>
    <w:rsid w:val="46A43980"/>
    <w:rsid w:val="47A6639A"/>
    <w:rsid w:val="4A183041"/>
    <w:rsid w:val="4AA91CDB"/>
    <w:rsid w:val="4F8553AB"/>
    <w:rsid w:val="507C1E50"/>
    <w:rsid w:val="51542119"/>
    <w:rsid w:val="54882664"/>
    <w:rsid w:val="5C0802C9"/>
    <w:rsid w:val="5EB86749"/>
    <w:rsid w:val="5F714414"/>
    <w:rsid w:val="67B765AE"/>
    <w:rsid w:val="68C871F1"/>
    <w:rsid w:val="77E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大标题"/>
    <w:basedOn w:val="1"/>
    <w:next w:val="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styleId="5">
    <w:name w:val="Body Text Indent"/>
    <w:basedOn w:val="1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743</Characters>
  <Lines>0</Lines>
  <Paragraphs>0</Paragraphs>
  <TotalTime>3</TotalTime>
  <ScaleCrop>false</ScaleCrop>
  <LinksUpToDate>false</LinksUpToDate>
  <CharactersWithSpaces>838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李狗蛋</cp:lastModifiedBy>
  <dcterms:modified xsi:type="dcterms:W3CDTF">2024-04-19T11:07:34Z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A9DC6F8A664E4D4B8C2AAE8416D84D4E_13</vt:lpwstr>
  </property>
</Properties>
</file>