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spacing w:beforeAutospacing="0" w:afterAutospacing="0" w:line="360" w:lineRule="auto"/>
        <w:ind w:firstLine="480"/>
        <w:jc w:val="center"/>
        <w:textAlignment w:val="auto"/>
        <w:rPr>
          <w:rFonts w:hint="eastAsia" w:ascii="Times New Roman" w:hAnsi="Times New Roman" w:eastAsia="宋体" w:cs="宋体"/>
          <w:b/>
          <w:bCs/>
          <w:spacing w:val="14"/>
          <w:sz w:val="44"/>
          <w:szCs w:val="44"/>
        </w:rPr>
      </w:pPr>
      <w:bookmarkStart w:id="9" w:name="_GoBack"/>
      <w:r>
        <w:rPr>
          <w:rFonts w:hint="eastAsia" w:ascii="Times New Roman" w:hAnsi="Times New Roman" w:eastAsia="宋体" w:cs="宋体"/>
          <w:b/>
          <w:bCs/>
          <w:spacing w:val="14"/>
          <w:sz w:val="44"/>
          <w:szCs w:val="44"/>
        </w:rPr>
        <w:t>栾川县合峪镇杨山河、叫河镇山洪沟治理建设项目监理竞争性磋商公告</w:t>
      </w:r>
    </w:p>
    <w:bookmarkEnd w:id="9"/>
    <w:p>
      <w:pPr>
        <w:pStyle w:val="4"/>
        <w:pageBreakBefore w:val="0"/>
        <w:kinsoku/>
        <w:wordWrap/>
        <w:overflowPunct/>
        <w:topLinePunct w:val="0"/>
        <w:bidi w:val="0"/>
        <w:spacing w:beforeAutospacing="0" w:afterAutospacing="0" w:line="360" w:lineRule="auto"/>
        <w:ind w:firstLine="480"/>
        <w:jc w:val="center"/>
        <w:textAlignment w:val="auto"/>
        <w:rPr>
          <w:rFonts w:hint="eastAsia" w:ascii="Times New Roman" w:hAnsi="Times New Roman" w:eastAsia="宋体" w:cs="宋体"/>
          <w:spacing w:val="14"/>
          <w:sz w:val="32"/>
        </w:rPr>
      </w:pPr>
    </w:p>
    <w:p>
      <w:pPr>
        <w:pStyle w:val="4"/>
        <w:pageBreakBefore w:val="0"/>
        <w:kinsoku/>
        <w:wordWrap/>
        <w:overflowPunct/>
        <w:topLinePunct w:val="0"/>
        <w:bidi w:val="0"/>
        <w:spacing w:beforeAutospacing="0" w:afterAutospacing="0" w:line="360" w:lineRule="auto"/>
        <w:ind w:firstLine="480"/>
        <w:textAlignment w:val="auto"/>
        <w:rPr>
          <w:rFonts w:ascii="Times New Roman" w:hAnsi="Times New Roman" w:eastAsia="仿宋"/>
          <w:spacing w:val="14"/>
          <w:sz w:val="32"/>
          <w:szCs w:val="32"/>
        </w:rPr>
      </w:pPr>
      <w:r>
        <w:rPr>
          <w:rFonts w:hint="eastAsia" w:ascii="Times New Roman" w:hAnsi="Times New Roman" w:eastAsia="仿宋"/>
          <w:b/>
          <w:bCs/>
          <w:spacing w:val="14"/>
          <w:sz w:val="32"/>
          <w:szCs w:val="32"/>
        </w:rPr>
        <w:t>项目概况</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河南睿阳工程管理有限公司受栾川县水利局的委托，就栾川县合峪镇杨山河、叫河镇山洪沟治理建设项目监理进行竞争性磋商采购，现欢迎符合相关条件的供应商参加投标。</w:t>
      </w:r>
    </w:p>
    <w:p>
      <w:pPr>
        <w:pStyle w:val="8"/>
        <w:pageBreakBefore w:val="0"/>
        <w:kinsoku/>
        <w:wordWrap/>
        <w:overflowPunct/>
        <w:topLinePunct w:val="0"/>
        <w:bidi w:val="0"/>
        <w:spacing w:line="360" w:lineRule="auto"/>
        <w:textAlignment w:val="auto"/>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一、项目基本情况</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1、项目名称：栾川县合峪镇杨山河、叫河镇山洪沟治理建设项目监理</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highlight w:val="none"/>
        </w:rPr>
      </w:pPr>
      <w:r>
        <w:rPr>
          <w:rFonts w:hint="eastAsia" w:ascii="Times New Roman" w:hAnsi="Times New Roman" w:eastAsia="仿宋"/>
          <w:spacing w:val="14"/>
          <w:sz w:val="32"/>
          <w:szCs w:val="32"/>
          <w:highlight w:val="none"/>
        </w:rPr>
        <w:t>2、项目编号：RYZB01240310</w:t>
      </w:r>
    </w:p>
    <w:p>
      <w:pPr>
        <w:pStyle w:val="8"/>
        <w:pageBreakBefore w:val="0"/>
        <w:kinsoku/>
        <w:wordWrap/>
        <w:overflowPunct/>
        <w:topLinePunct w:val="0"/>
        <w:bidi w:val="0"/>
        <w:spacing w:line="360" w:lineRule="auto"/>
        <w:textAlignment w:val="auto"/>
        <w:rPr>
          <w:rFonts w:ascii="Times New Roman" w:hAnsi="Times New Roman" w:eastAsia="仿宋"/>
          <w:sz w:val="32"/>
          <w:szCs w:val="32"/>
        </w:rPr>
      </w:pPr>
      <w:r>
        <w:rPr>
          <w:rFonts w:hint="eastAsia" w:ascii="Times New Roman" w:hAnsi="Times New Roman" w:eastAsia="仿宋"/>
          <w:spacing w:val="14"/>
          <w:sz w:val="32"/>
          <w:szCs w:val="32"/>
        </w:rPr>
        <w:t>3、资金来源：</w:t>
      </w:r>
      <w:r>
        <w:rPr>
          <w:rFonts w:hint="eastAsia" w:ascii="Times New Roman" w:hAnsi="Times New Roman" w:eastAsia="仿宋"/>
          <w:spacing w:val="14"/>
          <w:sz w:val="32"/>
          <w:szCs w:val="32"/>
          <w:lang w:val="en-US" w:eastAsia="zh-CN"/>
        </w:rPr>
        <w:t>财政</w:t>
      </w:r>
      <w:r>
        <w:rPr>
          <w:rFonts w:hint="eastAsia" w:ascii="Times New Roman" w:hAnsi="Times New Roman" w:eastAsia="仿宋"/>
          <w:spacing w:val="14"/>
          <w:sz w:val="32"/>
          <w:szCs w:val="32"/>
        </w:rPr>
        <w:t>资金</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lang w:val="en-US" w:eastAsia="zh-CN"/>
        </w:rPr>
      </w:pPr>
      <w:r>
        <w:rPr>
          <w:rFonts w:hint="eastAsia" w:ascii="Times New Roman" w:hAnsi="Times New Roman" w:eastAsia="仿宋"/>
          <w:spacing w:val="14"/>
          <w:sz w:val="32"/>
          <w:szCs w:val="32"/>
        </w:rPr>
        <w:t>4、</w:t>
      </w:r>
      <w:r>
        <w:rPr>
          <w:rFonts w:hint="eastAsia" w:ascii="Times New Roman" w:hAnsi="Times New Roman" w:eastAsia="仿宋" w:cs="Times New Roman"/>
          <w:spacing w:val="14"/>
          <w:sz w:val="32"/>
          <w:szCs w:val="32"/>
        </w:rPr>
        <w:t>标段划分</w:t>
      </w:r>
      <w:r>
        <w:rPr>
          <w:rFonts w:hint="eastAsia" w:ascii="Times New Roman" w:hAnsi="Times New Roman" w:eastAsia="仿宋" w:cs="Times New Roman"/>
          <w:spacing w:val="14"/>
          <w:sz w:val="32"/>
          <w:szCs w:val="32"/>
          <w:lang w:val="en-US" w:eastAsia="zh-CN"/>
        </w:rPr>
        <w:t>及预算金额</w:t>
      </w:r>
      <w:r>
        <w:rPr>
          <w:rFonts w:hint="eastAsia" w:ascii="Times New Roman" w:hAnsi="Times New Roman" w:eastAsia="仿宋"/>
          <w:spacing w:val="14"/>
          <w:sz w:val="32"/>
          <w:szCs w:val="32"/>
        </w:rPr>
        <w:t>：本项目共分</w:t>
      </w:r>
      <w:r>
        <w:rPr>
          <w:rFonts w:hint="eastAsia" w:ascii="Times New Roman" w:hAnsi="Times New Roman" w:eastAsia="仿宋"/>
          <w:spacing w:val="14"/>
          <w:sz w:val="32"/>
          <w:szCs w:val="32"/>
          <w:lang w:val="en-US" w:eastAsia="zh-CN"/>
        </w:rPr>
        <w:t>两</w:t>
      </w:r>
      <w:r>
        <w:rPr>
          <w:rFonts w:hint="eastAsia" w:ascii="Times New Roman" w:hAnsi="Times New Roman" w:eastAsia="仿宋"/>
          <w:spacing w:val="14"/>
          <w:sz w:val="32"/>
          <w:szCs w:val="32"/>
        </w:rPr>
        <w:t>个标段</w:t>
      </w:r>
      <w:r>
        <w:rPr>
          <w:rFonts w:hint="eastAsia" w:ascii="Times New Roman" w:hAnsi="Times New Roman" w:eastAsia="仿宋"/>
          <w:spacing w:val="14"/>
          <w:sz w:val="32"/>
          <w:szCs w:val="32"/>
          <w:lang w:eastAsia="zh-CN"/>
        </w:rPr>
        <w:t>，</w:t>
      </w:r>
      <w:r>
        <w:rPr>
          <w:rFonts w:hint="eastAsia" w:ascii="Times New Roman" w:hAnsi="Times New Roman" w:eastAsia="仿宋"/>
          <w:spacing w:val="14"/>
          <w:sz w:val="32"/>
          <w:szCs w:val="32"/>
          <w:lang w:val="en-US" w:eastAsia="zh-CN"/>
        </w:rPr>
        <w:t>其中：</w:t>
      </w:r>
    </w:p>
    <w:p>
      <w:pPr>
        <w:pageBreakBefore w:val="0"/>
        <w:kinsoku/>
        <w:wordWrap/>
        <w:overflowPunct/>
        <w:topLinePunct w:val="0"/>
        <w:bidi w:val="0"/>
        <w:spacing w:line="360" w:lineRule="auto"/>
        <w:ind w:firstLine="449"/>
        <w:textAlignment w:val="auto"/>
        <w:rPr>
          <w:rFonts w:hint="eastAsia" w:ascii="Times New Roman" w:hAnsi="Times New Roman" w:eastAsia="仿宋"/>
          <w:spacing w:val="14"/>
          <w:sz w:val="32"/>
          <w:szCs w:val="32"/>
          <w:lang w:val="en-US" w:eastAsia="zh-CN"/>
        </w:rPr>
      </w:pPr>
      <w:r>
        <w:rPr>
          <w:rFonts w:hint="eastAsia" w:ascii="Times New Roman" w:hAnsi="Times New Roman" w:eastAsia="仿宋"/>
          <w:spacing w:val="14"/>
          <w:sz w:val="32"/>
          <w:szCs w:val="32"/>
          <w:lang w:val="en-US" w:eastAsia="zh-CN"/>
        </w:rPr>
        <w:t>一标段：合峪镇杨山河    预算金额：166700.00元</w:t>
      </w:r>
    </w:p>
    <w:p>
      <w:pPr>
        <w:pageBreakBefore w:val="0"/>
        <w:kinsoku/>
        <w:wordWrap/>
        <w:overflowPunct/>
        <w:topLinePunct w:val="0"/>
        <w:bidi w:val="0"/>
        <w:spacing w:line="360" w:lineRule="auto"/>
        <w:ind w:firstLine="449"/>
        <w:textAlignment w:val="auto"/>
        <w:rPr>
          <w:rFonts w:hint="default" w:ascii="Times New Roman" w:hAnsi="Times New Roman" w:eastAsia="仿宋"/>
          <w:spacing w:val="14"/>
          <w:sz w:val="32"/>
          <w:szCs w:val="32"/>
          <w:lang w:val="en-US" w:eastAsia="zh-CN"/>
        </w:rPr>
      </w:pPr>
      <w:r>
        <w:rPr>
          <w:rFonts w:hint="eastAsia" w:ascii="Times New Roman" w:hAnsi="Times New Roman" w:eastAsia="仿宋"/>
          <w:spacing w:val="14"/>
          <w:sz w:val="32"/>
          <w:szCs w:val="32"/>
          <w:lang w:val="en-US" w:eastAsia="zh-CN"/>
        </w:rPr>
        <w:t>二标段：叫河镇     预算金额：136500.00元</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5、招标内容：</w:t>
      </w:r>
      <w:r>
        <w:rPr>
          <w:rFonts w:hint="eastAsia" w:ascii="Times New Roman" w:hAnsi="Times New Roman" w:eastAsia="仿宋"/>
          <w:spacing w:val="14"/>
          <w:sz w:val="32"/>
          <w:szCs w:val="32"/>
          <w:lang w:val="en-US" w:eastAsia="zh-CN"/>
        </w:rPr>
        <w:t>栾川县合峪镇杨山河、叫河镇山洪沟治理建设项目施工阶段、保修阶段及缺陷责任期阶段的全过程监理服务</w:t>
      </w:r>
      <w:r>
        <w:rPr>
          <w:rFonts w:hint="eastAsia" w:ascii="Times New Roman" w:hAnsi="Times New Roman" w:eastAsia="仿宋"/>
          <w:spacing w:val="14"/>
          <w:sz w:val="32"/>
          <w:szCs w:val="32"/>
        </w:rPr>
        <w:t>。工程主要建设内容：疏浚河道9.35</w:t>
      </w:r>
      <w:r>
        <w:rPr>
          <w:rFonts w:hint="eastAsia" w:ascii="Times New Roman" w:hAnsi="Times New Roman" w:eastAsia="仿宋"/>
          <w:spacing w:val="14"/>
          <w:sz w:val="32"/>
          <w:szCs w:val="32"/>
          <w:lang w:eastAsia="zh-CN"/>
        </w:rPr>
        <w:t>km</w:t>
      </w:r>
      <w:r>
        <w:rPr>
          <w:rFonts w:hint="eastAsia" w:ascii="Times New Roman" w:hAnsi="Times New Roman" w:eastAsia="仿宋"/>
          <w:spacing w:val="14"/>
          <w:sz w:val="32"/>
          <w:szCs w:val="32"/>
        </w:rPr>
        <w:t>，两岸新建浆砌石护岸和连锁块护岸共计7.625</w:t>
      </w:r>
      <w:r>
        <w:rPr>
          <w:rFonts w:hint="eastAsia" w:ascii="Times New Roman" w:hAnsi="Times New Roman" w:eastAsia="仿宋"/>
          <w:spacing w:val="14"/>
          <w:sz w:val="32"/>
          <w:szCs w:val="32"/>
          <w:lang w:eastAsia="zh-CN"/>
        </w:rPr>
        <w:t>km</w:t>
      </w:r>
      <w:r>
        <w:rPr>
          <w:rFonts w:hint="eastAsia" w:ascii="Times New Roman" w:hAnsi="Times New Roman" w:eastAsia="仿宋"/>
          <w:spacing w:val="14"/>
          <w:sz w:val="32"/>
          <w:szCs w:val="32"/>
        </w:rPr>
        <w:t>。叫河镇山洪沟治理建设项目，主要建设内容：疏浚河道10</w:t>
      </w:r>
      <w:r>
        <w:rPr>
          <w:rFonts w:hint="eastAsia" w:ascii="Times New Roman" w:hAnsi="Times New Roman" w:eastAsia="仿宋"/>
          <w:spacing w:val="14"/>
          <w:sz w:val="32"/>
          <w:szCs w:val="32"/>
          <w:lang w:eastAsia="zh-CN"/>
        </w:rPr>
        <w:t>km</w:t>
      </w:r>
      <w:r>
        <w:rPr>
          <w:rFonts w:hint="eastAsia" w:ascii="Times New Roman" w:hAnsi="Times New Roman" w:eastAsia="仿宋"/>
          <w:spacing w:val="14"/>
          <w:sz w:val="32"/>
          <w:szCs w:val="32"/>
        </w:rPr>
        <w:t>，两岸新建浆砌石护岸和锚索块护岸共计6.781</w:t>
      </w:r>
      <w:r>
        <w:rPr>
          <w:rFonts w:hint="eastAsia" w:ascii="Times New Roman" w:hAnsi="Times New Roman" w:eastAsia="仿宋"/>
          <w:spacing w:val="14"/>
          <w:sz w:val="32"/>
          <w:szCs w:val="32"/>
          <w:lang w:eastAsia="zh-CN"/>
        </w:rPr>
        <w:t>km</w:t>
      </w:r>
      <w:r>
        <w:rPr>
          <w:rFonts w:hint="eastAsia" w:ascii="Times New Roman" w:hAnsi="Times New Roman" w:eastAsia="仿宋"/>
          <w:spacing w:val="14"/>
          <w:sz w:val="32"/>
          <w:szCs w:val="32"/>
        </w:rPr>
        <w:t>。</w:t>
      </w:r>
    </w:p>
    <w:p>
      <w:pPr>
        <w:pStyle w:val="8"/>
        <w:pageBreakBefore w:val="0"/>
        <w:kinsoku/>
        <w:wordWrap/>
        <w:overflowPunct/>
        <w:topLinePunct w:val="0"/>
        <w:bidi w:val="0"/>
        <w:spacing w:line="360" w:lineRule="auto"/>
        <w:ind w:firstLine="696" w:firstLineChars="200"/>
        <w:textAlignment w:val="auto"/>
        <w:rPr>
          <w:rFonts w:ascii="Times New Roman" w:hAnsi="Times New Roman" w:eastAsia="仿宋"/>
          <w:spacing w:val="14"/>
          <w:sz w:val="32"/>
          <w:szCs w:val="32"/>
        </w:rPr>
      </w:pPr>
      <w:r>
        <w:rPr>
          <w:rFonts w:hint="eastAsia" w:ascii="Times New Roman" w:hAnsi="Times New Roman" w:eastAsia="仿宋"/>
          <w:spacing w:val="14"/>
          <w:sz w:val="32"/>
          <w:szCs w:val="32"/>
        </w:rPr>
        <w:t>6、</w:t>
      </w:r>
      <w:r>
        <w:rPr>
          <w:rFonts w:hint="eastAsia" w:ascii="Times New Roman" w:hAnsi="Times New Roman" w:eastAsia="仿宋"/>
          <w:spacing w:val="14"/>
          <w:sz w:val="32"/>
          <w:szCs w:val="32"/>
          <w:lang w:eastAsia="zh-CN"/>
        </w:rPr>
        <w:t>监理服务期</w:t>
      </w:r>
      <w:r>
        <w:rPr>
          <w:rFonts w:hint="eastAsia" w:ascii="Times New Roman" w:hAnsi="Times New Roman" w:eastAsia="仿宋"/>
          <w:spacing w:val="14"/>
          <w:sz w:val="32"/>
          <w:szCs w:val="32"/>
        </w:rPr>
        <w:t>：随施工工期、保修期及缺陷责任期全过程监理服务。</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7、服务要求：工程满足现行国家、行业及地方有关法律法规及质量验收备案标准。</w:t>
      </w:r>
    </w:p>
    <w:p>
      <w:pPr>
        <w:pStyle w:val="8"/>
        <w:pageBreakBefore w:val="0"/>
        <w:kinsoku/>
        <w:wordWrap/>
        <w:overflowPunct/>
        <w:topLinePunct w:val="0"/>
        <w:bidi w:val="0"/>
        <w:spacing w:line="360" w:lineRule="auto"/>
        <w:textAlignment w:val="auto"/>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二、申请人资格要求</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1、满足《中华人民共和国政府采购法》第二十二条规定；</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2、落实政府采购政策满足的资格要求：</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面向中小微（监狱、残疾人福利性单位）企业。</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本项目的特定资格要求：</w:t>
      </w:r>
    </w:p>
    <w:p>
      <w:pPr>
        <w:pStyle w:val="8"/>
        <w:pageBreakBefore w:val="0"/>
        <w:numPr>
          <w:ilvl w:val="0"/>
          <w:numId w:val="1"/>
        </w:numPr>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供应商须具有有效的营业执照或其他证明材料。</w:t>
      </w:r>
    </w:p>
    <w:p>
      <w:pPr>
        <w:pStyle w:val="8"/>
        <w:pageBreakBefore w:val="0"/>
        <w:kinsoku/>
        <w:wordWrap/>
        <w:overflowPunct/>
        <w:topLinePunct w:val="0"/>
        <w:bidi w:val="0"/>
        <w:spacing w:line="360" w:lineRule="auto"/>
        <w:textAlignment w:val="auto"/>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lang w:eastAsia="zh-CN"/>
        </w:rPr>
        <w:t>（</w:t>
      </w:r>
      <w:r>
        <w:rPr>
          <w:rFonts w:hint="eastAsia" w:ascii="Times New Roman" w:hAnsi="Times New Roman" w:eastAsia="仿宋" w:cs="Times New Roman"/>
          <w:spacing w:val="14"/>
          <w:sz w:val="32"/>
          <w:szCs w:val="32"/>
          <w:lang w:val="en-US" w:eastAsia="zh-CN"/>
        </w:rPr>
        <w:t>2）</w:t>
      </w:r>
      <w:r>
        <w:rPr>
          <w:rFonts w:hint="eastAsia" w:ascii="Times New Roman" w:hAnsi="Times New Roman" w:eastAsia="仿宋" w:cs="Times New Roman"/>
          <w:spacing w:val="14"/>
          <w:sz w:val="32"/>
          <w:szCs w:val="32"/>
        </w:rPr>
        <w:t>供应商须具有行政主管部门核发的水利工程施工监理乙级及以上资质。</w:t>
      </w:r>
    </w:p>
    <w:p>
      <w:pPr>
        <w:pStyle w:val="8"/>
        <w:pageBreakBefore w:val="0"/>
        <w:kinsoku/>
        <w:wordWrap/>
        <w:overflowPunct/>
        <w:topLinePunct w:val="0"/>
        <w:bidi w:val="0"/>
        <w:spacing w:line="360" w:lineRule="auto"/>
        <w:textAlignment w:val="auto"/>
        <w:rPr>
          <w:rFonts w:hint="eastAsia" w:ascii="Times New Roman" w:hAnsi="Times New Roman" w:eastAsia="仿宋" w:cs="Times New Roman"/>
          <w:spacing w:val="14"/>
          <w:sz w:val="32"/>
          <w:szCs w:val="32"/>
          <w:lang w:eastAsia="zh-CN"/>
        </w:rPr>
      </w:pPr>
      <w:r>
        <w:rPr>
          <w:rFonts w:hint="eastAsia" w:ascii="Times New Roman" w:hAnsi="Times New Roman" w:eastAsia="仿宋" w:cs="Times New Roman"/>
          <w:spacing w:val="14"/>
          <w:sz w:val="32"/>
          <w:szCs w:val="32"/>
          <w:lang w:eastAsia="zh-CN"/>
        </w:rPr>
        <w:t>（</w:t>
      </w:r>
      <w:r>
        <w:rPr>
          <w:rFonts w:hint="eastAsia" w:ascii="Times New Roman" w:hAnsi="Times New Roman" w:eastAsia="仿宋" w:cs="Times New Roman"/>
          <w:spacing w:val="14"/>
          <w:sz w:val="32"/>
          <w:szCs w:val="32"/>
          <w:lang w:val="en-US" w:eastAsia="zh-CN"/>
        </w:rPr>
        <w:t>3）</w:t>
      </w:r>
      <w:r>
        <w:rPr>
          <w:rFonts w:hint="eastAsia" w:ascii="Times New Roman" w:hAnsi="Times New Roman" w:eastAsia="仿宋" w:cs="Times New Roman"/>
          <w:spacing w:val="14"/>
          <w:sz w:val="32"/>
          <w:szCs w:val="32"/>
        </w:rPr>
        <w:t>供应商拟派项目总监须具有水利工程专业注册监理工程师资格，且具有</w:t>
      </w:r>
      <w:r>
        <w:rPr>
          <w:rFonts w:hint="eastAsia" w:ascii="Times New Roman" w:hAnsi="Times New Roman" w:eastAsia="仿宋" w:cs="Times New Roman"/>
          <w:spacing w:val="14"/>
          <w:sz w:val="32"/>
          <w:szCs w:val="32"/>
          <w:lang w:val="en-US" w:eastAsia="zh-CN"/>
        </w:rPr>
        <w:t>中级</w:t>
      </w:r>
      <w:r>
        <w:rPr>
          <w:rFonts w:hint="eastAsia" w:ascii="Times New Roman" w:hAnsi="Times New Roman" w:eastAsia="仿宋" w:cs="Times New Roman"/>
          <w:spacing w:val="14"/>
          <w:sz w:val="32"/>
          <w:szCs w:val="32"/>
        </w:rPr>
        <w:t>及以上技术职称，拟派项目总监在监理过程中不得更换；（响应文件中须附证书原件扫描件及不更换项目总监承诺书（格式自拟），否则其投标被拒绝）</w:t>
      </w:r>
      <w:r>
        <w:rPr>
          <w:rFonts w:hint="eastAsia" w:ascii="Times New Roman" w:hAnsi="Times New Roman" w:eastAsia="仿宋" w:cs="Times New Roman"/>
          <w:spacing w:val="14"/>
          <w:sz w:val="32"/>
          <w:szCs w:val="32"/>
          <w:lang w:eastAsia="zh-CN"/>
        </w:rPr>
        <w:t>。</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w:t>
      </w:r>
      <w:r>
        <w:rPr>
          <w:rFonts w:hint="eastAsia" w:ascii="Times New Roman" w:hAnsi="Times New Roman" w:eastAsia="仿宋"/>
          <w:spacing w:val="14"/>
          <w:sz w:val="32"/>
          <w:szCs w:val="32"/>
          <w:lang w:val="en-US" w:eastAsia="zh-CN"/>
        </w:rPr>
        <w:t>4</w:t>
      </w:r>
      <w:r>
        <w:rPr>
          <w:rFonts w:hint="eastAsia" w:ascii="Times New Roman" w:hAnsi="Times New Roman" w:eastAsia="仿宋"/>
          <w:spacing w:val="14"/>
          <w:sz w:val="32"/>
          <w:szCs w:val="32"/>
        </w:rPr>
        <w:t>）根据《洛阳市财政局关于推行政府采购信用承诺制的通知》（洛财购</w:t>
      </w:r>
      <w:r>
        <w:rPr>
          <w:rFonts w:hint="default" w:ascii="Times New Roman" w:hAnsi="Times New Roman" w:eastAsia="微软雅黑" w:cs="Times New Roman"/>
          <w:b w:val="0"/>
          <w:bCs w:val="0"/>
          <w:spacing w:val="14"/>
          <w:sz w:val="32"/>
          <w:szCs w:val="32"/>
          <w:lang w:eastAsia="zh-CN"/>
        </w:rPr>
        <w:t>〔</w:t>
      </w:r>
      <w:r>
        <w:rPr>
          <w:rFonts w:hint="default" w:ascii="Times New Roman" w:hAnsi="Times New Roman" w:cs="Times New Roman"/>
          <w:b w:val="0"/>
          <w:bCs w:val="0"/>
          <w:spacing w:val="14"/>
          <w:sz w:val="32"/>
          <w:szCs w:val="32"/>
          <w:lang w:val="en-US" w:eastAsia="zh-CN"/>
        </w:rPr>
        <w:t>2021</w:t>
      </w:r>
      <w:r>
        <w:rPr>
          <w:rFonts w:hint="default" w:ascii="Times New Roman" w:hAnsi="Times New Roman" w:eastAsia="微软雅黑" w:cs="Times New Roman"/>
          <w:b w:val="0"/>
          <w:bCs w:val="0"/>
          <w:spacing w:val="14"/>
          <w:sz w:val="32"/>
          <w:szCs w:val="32"/>
          <w:lang w:eastAsia="zh-CN"/>
        </w:rPr>
        <w:t>〕</w:t>
      </w:r>
      <w:r>
        <w:rPr>
          <w:rFonts w:hint="default" w:ascii="Times New Roman" w:hAnsi="Times New Roman" w:eastAsia="仿宋" w:cs="Times New Roman"/>
          <w:b w:val="0"/>
          <w:bCs w:val="0"/>
          <w:spacing w:val="14"/>
          <w:sz w:val="32"/>
          <w:szCs w:val="32"/>
        </w:rPr>
        <w:t>11</w:t>
      </w:r>
      <w:r>
        <w:rPr>
          <w:rFonts w:hint="eastAsia" w:ascii="Times New Roman" w:hAnsi="Times New Roman" w:eastAsia="仿宋"/>
          <w:spacing w:val="14"/>
          <w:sz w:val="32"/>
          <w:szCs w:val="32"/>
        </w:rPr>
        <w:t>号）文件，供应商在投标响应时须提供“洛阳市政府采购供应商信用承诺函”（格式详见磋商文件），采购人有权在签订合同前要求中标供应商提供相关证明材料以核实中标供应商承诺事项的真实性。</w:t>
      </w:r>
    </w:p>
    <w:p>
      <w:pPr>
        <w:pStyle w:val="8"/>
        <w:pageBreakBefore w:val="0"/>
        <w:kinsoku/>
        <w:wordWrap/>
        <w:overflowPunct/>
        <w:topLinePunct w:val="0"/>
        <w:bidi w:val="0"/>
        <w:spacing w:line="360" w:lineRule="auto"/>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w:t>
      </w:r>
      <w:r>
        <w:rPr>
          <w:rFonts w:hint="eastAsia" w:ascii="Times New Roman" w:hAnsi="Times New Roman" w:eastAsia="仿宋"/>
          <w:spacing w:val="14"/>
          <w:sz w:val="32"/>
          <w:szCs w:val="32"/>
          <w:lang w:val="en-US" w:eastAsia="zh-CN"/>
        </w:rPr>
        <w:t>5</w:t>
      </w:r>
      <w:r>
        <w:rPr>
          <w:rFonts w:hint="eastAsia" w:ascii="Times New Roman" w:hAnsi="Times New Roman" w:eastAsia="仿宋"/>
          <w:spacing w:val="14"/>
          <w:sz w:val="32"/>
          <w:szCs w:val="32"/>
        </w:rPr>
        <w:t>）单位负责人为同一人或者存在直接控股、管理关系的不同单位，不得同时参加本项目投标（供应商须提供在“国家企业信用信息公示系统”中查询打印相关的材料，需包含公司基本信息、股东信息及股权变更信息等内容，否则其投标将不被接受）。</w:t>
      </w:r>
    </w:p>
    <w:p>
      <w:pPr>
        <w:pStyle w:val="9"/>
        <w:pageBreakBefore w:val="0"/>
        <w:kinsoku/>
        <w:wordWrap/>
        <w:overflowPunct/>
        <w:topLinePunct w:val="0"/>
        <w:bidi w:val="0"/>
        <w:spacing w:line="360" w:lineRule="auto"/>
        <w:textAlignment w:val="auto"/>
        <w:rPr>
          <w:rFonts w:ascii="Times New Roman" w:hAnsi="Times New Roman"/>
          <w:sz w:val="32"/>
          <w:szCs w:val="32"/>
        </w:rPr>
      </w:pPr>
      <w:bookmarkStart w:id="0" w:name="_Toc7817"/>
      <w:r>
        <w:rPr>
          <w:rFonts w:hint="eastAsia" w:ascii="Times New Roman" w:hAnsi="Times New Roman" w:eastAsia="仿宋"/>
          <w:spacing w:val="14"/>
          <w:sz w:val="32"/>
          <w:szCs w:val="32"/>
        </w:rPr>
        <w:t>注：本项目实行资格后审，不接受联合体投标。</w:t>
      </w:r>
    </w:p>
    <w:p>
      <w:pPr>
        <w:pStyle w:val="8"/>
        <w:pageBreakBefore w:val="0"/>
        <w:kinsoku/>
        <w:wordWrap/>
        <w:overflowPunct/>
        <w:topLinePunct w:val="0"/>
        <w:bidi w:val="0"/>
        <w:spacing w:line="360" w:lineRule="auto"/>
        <w:ind w:firstLine="699" w:firstLineChars="200"/>
        <w:jc w:val="left"/>
        <w:textAlignment w:val="auto"/>
        <w:outlineLvl w:val="0"/>
        <w:rPr>
          <w:rFonts w:hint="eastAsia" w:ascii="Times New Roman" w:hAnsi="Times New Roman" w:eastAsia="仿宋"/>
          <w:b/>
          <w:bCs/>
          <w:spacing w:val="14"/>
          <w:sz w:val="32"/>
          <w:szCs w:val="32"/>
        </w:rPr>
      </w:pPr>
      <w:r>
        <w:rPr>
          <w:rFonts w:hint="eastAsia" w:ascii="Times New Roman" w:hAnsi="Times New Roman" w:eastAsia="仿宋"/>
          <w:b/>
          <w:bCs/>
          <w:spacing w:val="14"/>
          <w:sz w:val="32"/>
          <w:szCs w:val="32"/>
        </w:rPr>
        <w:t>三、获取</w:t>
      </w:r>
      <w:bookmarkEnd w:id="0"/>
      <w:r>
        <w:rPr>
          <w:rFonts w:hint="eastAsia" w:ascii="Times New Roman" w:hAnsi="Times New Roman" w:eastAsia="仿宋"/>
          <w:b/>
          <w:bCs/>
          <w:spacing w:val="14"/>
          <w:sz w:val="32"/>
          <w:szCs w:val="32"/>
        </w:rPr>
        <w:t>磋商文件</w:t>
      </w:r>
    </w:p>
    <w:p>
      <w:pPr>
        <w:pStyle w:val="8"/>
        <w:pageBreakBefore w:val="0"/>
        <w:kinsoku/>
        <w:wordWrap/>
        <w:overflowPunct/>
        <w:topLinePunct w:val="0"/>
        <w:bidi w:val="0"/>
        <w:spacing w:line="360" w:lineRule="auto"/>
        <w:jc w:val="left"/>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1、获取磋商文件的方式：如供应商有意参与此项目，请填写获取磋商文件登记表（见附件），并将营业执照、法定代表人授权委托书（以上资料均需要加盖公章）扫描件发送至指定邮箱（邮箱地址：</w:t>
      </w:r>
      <w:r>
        <w:rPr>
          <w:rFonts w:hint="eastAsia" w:ascii="Times New Roman" w:hAnsi="Times New Roman" w:eastAsia="仿宋"/>
          <w:spacing w:val="14"/>
          <w:sz w:val="32"/>
          <w:szCs w:val="32"/>
          <w:lang w:val="en-US" w:eastAsia="zh-CN"/>
        </w:rPr>
        <w:t>812074496</w:t>
      </w:r>
      <w:r>
        <w:rPr>
          <w:rFonts w:hint="eastAsia" w:ascii="Times New Roman" w:hAnsi="Times New Roman" w:eastAsia="仿宋"/>
          <w:spacing w:val="14"/>
          <w:sz w:val="32"/>
          <w:szCs w:val="32"/>
        </w:rPr>
        <w:t>@</w:t>
      </w:r>
      <w:r>
        <w:rPr>
          <w:rFonts w:hint="eastAsia" w:ascii="Times New Roman" w:hAnsi="Times New Roman" w:eastAsia="仿宋"/>
          <w:spacing w:val="14"/>
          <w:sz w:val="32"/>
          <w:szCs w:val="32"/>
          <w:lang w:val="en-US" w:eastAsia="zh-CN"/>
        </w:rPr>
        <w:t>qq</w:t>
      </w:r>
      <w:r>
        <w:rPr>
          <w:rFonts w:hint="eastAsia" w:ascii="Times New Roman" w:hAnsi="Times New Roman" w:eastAsia="仿宋"/>
          <w:spacing w:val="14"/>
          <w:sz w:val="32"/>
          <w:szCs w:val="32"/>
        </w:rPr>
        <w:t>.com）。</w:t>
      </w:r>
    </w:p>
    <w:p>
      <w:pPr>
        <w:pStyle w:val="8"/>
        <w:pageBreakBefore w:val="0"/>
        <w:kinsoku/>
        <w:wordWrap/>
        <w:overflowPunct/>
        <w:topLinePunct w:val="0"/>
        <w:bidi w:val="0"/>
        <w:spacing w:line="360" w:lineRule="auto"/>
        <w:jc w:val="left"/>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注：（1）未缴费或未按此方式获取磋商文件者，按无效处理。如有问题请咨询，咨询电话：</w:t>
      </w:r>
      <w:r>
        <w:rPr>
          <w:rFonts w:hint="eastAsia" w:ascii="Times New Roman" w:hAnsi="Times New Roman" w:eastAsia="仿宋" w:cs="Times New Roman"/>
          <w:spacing w:val="14"/>
          <w:sz w:val="32"/>
          <w:szCs w:val="32"/>
        </w:rPr>
        <w:t>18638886380</w:t>
      </w:r>
      <w:r>
        <w:rPr>
          <w:rFonts w:hint="eastAsia" w:ascii="Times New Roman" w:hAnsi="Times New Roman" w:eastAsia="仿宋"/>
          <w:spacing w:val="14"/>
          <w:sz w:val="32"/>
          <w:szCs w:val="32"/>
        </w:rPr>
        <w:t>。</w:t>
      </w:r>
    </w:p>
    <w:p>
      <w:pPr>
        <w:pStyle w:val="8"/>
        <w:pageBreakBefore w:val="0"/>
        <w:kinsoku/>
        <w:wordWrap/>
        <w:overflowPunct/>
        <w:topLinePunct w:val="0"/>
        <w:bidi w:val="0"/>
        <w:spacing w:line="360" w:lineRule="auto"/>
        <w:jc w:val="left"/>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（2）电子邮件领取方式：按获取磋商文件登记表上提供的邮箱，以电子邮件的方式发放磋商文件。</w:t>
      </w:r>
    </w:p>
    <w:p>
      <w:pPr>
        <w:pStyle w:val="8"/>
        <w:pageBreakBefore w:val="0"/>
        <w:kinsoku/>
        <w:wordWrap/>
        <w:overflowPunct/>
        <w:topLinePunct w:val="0"/>
        <w:bidi w:val="0"/>
        <w:spacing w:line="360" w:lineRule="auto"/>
        <w:jc w:val="left"/>
        <w:textAlignment w:val="auto"/>
        <w:rPr>
          <w:rFonts w:hint="eastAsia" w:ascii="Times New Roman" w:hAnsi="Times New Roman" w:eastAsia="仿宋"/>
          <w:spacing w:val="14"/>
          <w:sz w:val="32"/>
          <w:szCs w:val="32"/>
          <w:highlight w:val="none"/>
        </w:rPr>
      </w:pPr>
      <w:r>
        <w:rPr>
          <w:rFonts w:hint="eastAsia" w:ascii="Times New Roman" w:hAnsi="Times New Roman" w:eastAsia="仿宋"/>
          <w:spacing w:val="14"/>
          <w:sz w:val="32"/>
          <w:szCs w:val="32"/>
          <w:highlight w:val="none"/>
        </w:rPr>
        <w:t>（3）获取磋商文件时间:202</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年</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月</w:t>
      </w:r>
      <w:r>
        <w:rPr>
          <w:rFonts w:hint="eastAsia" w:ascii="Times New Roman" w:hAnsi="Times New Roman" w:eastAsia="仿宋"/>
          <w:spacing w:val="14"/>
          <w:sz w:val="32"/>
          <w:szCs w:val="32"/>
          <w:highlight w:val="none"/>
          <w:lang w:val="en-US" w:eastAsia="zh-CN"/>
        </w:rPr>
        <w:t>7</w:t>
      </w:r>
      <w:r>
        <w:rPr>
          <w:rFonts w:hint="eastAsia" w:ascii="Times New Roman" w:hAnsi="Times New Roman" w:eastAsia="仿宋"/>
          <w:spacing w:val="14"/>
          <w:sz w:val="32"/>
          <w:szCs w:val="32"/>
          <w:highlight w:val="none"/>
        </w:rPr>
        <w:t>日至202</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年</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月</w:t>
      </w:r>
      <w:r>
        <w:rPr>
          <w:rFonts w:hint="eastAsia" w:ascii="Times New Roman" w:hAnsi="Times New Roman" w:eastAsia="仿宋"/>
          <w:spacing w:val="14"/>
          <w:sz w:val="32"/>
          <w:szCs w:val="32"/>
          <w:highlight w:val="none"/>
          <w:lang w:val="en-US" w:eastAsia="zh-CN"/>
        </w:rPr>
        <w:t>11</w:t>
      </w:r>
      <w:r>
        <w:rPr>
          <w:rFonts w:hint="eastAsia" w:ascii="Times New Roman" w:hAnsi="Times New Roman" w:eastAsia="仿宋"/>
          <w:spacing w:val="14"/>
          <w:sz w:val="32"/>
          <w:szCs w:val="32"/>
          <w:highlight w:val="none"/>
        </w:rPr>
        <w:t>日（法定公休日、节假日除外），每日上午8:30时至12:00时，下午15：00时至18：00时</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spacing w:val="14"/>
          <w:sz w:val="32"/>
          <w:szCs w:val="32"/>
          <w:lang w:eastAsia="zh-CN"/>
        </w:rPr>
      </w:pPr>
      <w:r>
        <w:rPr>
          <w:rFonts w:hint="eastAsia" w:ascii="Times New Roman" w:hAnsi="Times New Roman" w:eastAsia="仿宋"/>
          <w:spacing w:val="14"/>
          <w:sz w:val="32"/>
          <w:szCs w:val="32"/>
        </w:rPr>
        <w:t>2、磋商文件售价300元/</w:t>
      </w:r>
      <w:r>
        <w:rPr>
          <w:rFonts w:hint="eastAsia" w:ascii="Times New Roman" w:hAnsi="Times New Roman" w:eastAsia="仿宋"/>
          <w:spacing w:val="14"/>
          <w:sz w:val="32"/>
          <w:szCs w:val="32"/>
          <w:lang w:val="en-US" w:eastAsia="zh-CN"/>
        </w:rPr>
        <w:t>标段</w:t>
      </w:r>
      <w:r>
        <w:rPr>
          <w:rFonts w:hint="eastAsia" w:ascii="Times New Roman" w:hAnsi="Times New Roman" w:eastAsia="仿宋"/>
          <w:spacing w:val="14"/>
          <w:sz w:val="32"/>
          <w:szCs w:val="32"/>
        </w:rPr>
        <w:t>，售后不退</w:t>
      </w:r>
      <w:r>
        <w:rPr>
          <w:rFonts w:hint="eastAsia" w:ascii="Times New Roman" w:hAnsi="Times New Roman" w:eastAsia="仿宋"/>
          <w:spacing w:val="14"/>
          <w:sz w:val="32"/>
          <w:szCs w:val="32"/>
          <w:lang w:eastAsia="zh-CN"/>
        </w:rPr>
        <w:t>。</w:t>
      </w:r>
    </w:p>
    <w:p>
      <w:pPr>
        <w:rPr>
          <w:rFonts w:hint="default" w:ascii="Times New Roman" w:hAnsi="Times New Roman"/>
          <w:b/>
          <w:bCs/>
          <w:sz w:val="32"/>
          <w:szCs w:val="32"/>
          <w:lang w:val="en-US" w:eastAsia="zh-CN"/>
        </w:rPr>
      </w:pPr>
      <w:r>
        <w:rPr>
          <w:rFonts w:hint="eastAsia" w:ascii="Times New Roman" w:hAnsi="Times New Roman" w:eastAsia="仿宋"/>
          <w:spacing w:val="14"/>
          <w:sz w:val="32"/>
          <w:szCs w:val="32"/>
          <w:lang w:val="en-US" w:eastAsia="zh-CN"/>
        </w:rPr>
        <w:t xml:space="preserve">   </w:t>
      </w:r>
      <w:r>
        <w:rPr>
          <w:rFonts w:hint="eastAsia" w:ascii="Times New Roman" w:hAnsi="Times New Roman" w:eastAsia="仿宋"/>
          <w:b/>
          <w:bCs/>
          <w:spacing w:val="14"/>
          <w:sz w:val="32"/>
          <w:szCs w:val="32"/>
          <w:lang w:val="en-US" w:eastAsia="zh-CN"/>
        </w:rPr>
        <w:t xml:space="preserve"> 注：供应商可以选报两个标段，只能中标一个标段。</w:t>
      </w:r>
    </w:p>
    <w:p>
      <w:pPr>
        <w:pStyle w:val="8"/>
        <w:pageBreakBefore w:val="0"/>
        <w:kinsoku/>
        <w:wordWrap/>
        <w:overflowPunct/>
        <w:topLinePunct w:val="0"/>
        <w:bidi w:val="0"/>
        <w:spacing w:line="360" w:lineRule="auto"/>
        <w:jc w:val="left"/>
        <w:textAlignment w:val="auto"/>
        <w:outlineLvl w:val="0"/>
        <w:rPr>
          <w:rFonts w:ascii="Times New Roman" w:hAnsi="Times New Roman" w:eastAsia="仿宋"/>
          <w:b/>
          <w:bCs/>
          <w:spacing w:val="14"/>
          <w:sz w:val="32"/>
          <w:szCs w:val="32"/>
        </w:rPr>
      </w:pPr>
      <w:bookmarkStart w:id="1" w:name="_Toc21566"/>
      <w:r>
        <w:rPr>
          <w:rFonts w:hint="eastAsia" w:ascii="Times New Roman" w:hAnsi="Times New Roman" w:eastAsia="仿宋"/>
          <w:b/>
          <w:bCs/>
          <w:spacing w:val="14"/>
          <w:sz w:val="32"/>
          <w:szCs w:val="32"/>
        </w:rPr>
        <w:t>四、投标截止时间及地点</w:t>
      </w:r>
      <w:bookmarkEnd w:id="1"/>
    </w:p>
    <w:p>
      <w:pPr>
        <w:pStyle w:val="8"/>
        <w:pageBreakBefore w:val="0"/>
        <w:kinsoku/>
        <w:wordWrap/>
        <w:overflowPunct/>
        <w:topLinePunct w:val="0"/>
        <w:bidi w:val="0"/>
        <w:spacing w:line="360" w:lineRule="auto"/>
        <w:jc w:val="left"/>
        <w:textAlignment w:val="auto"/>
        <w:rPr>
          <w:rFonts w:hint="eastAsia" w:ascii="Times New Roman" w:hAnsi="Times New Roman" w:eastAsia="仿宋"/>
          <w:spacing w:val="14"/>
          <w:sz w:val="32"/>
          <w:szCs w:val="32"/>
          <w:highlight w:val="none"/>
        </w:rPr>
      </w:pPr>
      <w:r>
        <w:rPr>
          <w:rFonts w:hint="eastAsia" w:ascii="Times New Roman" w:hAnsi="Times New Roman" w:eastAsia="仿宋"/>
          <w:spacing w:val="14"/>
          <w:sz w:val="32"/>
          <w:szCs w:val="32"/>
          <w:highlight w:val="none"/>
        </w:rPr>
        <w:t>1、时间：202</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年</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月</w:t>
      </w:r>
      <w:r>
        <w:rPr>
          <w:rFonts w:hint="eastAsia" w:ascii="Times New Roman" w:hAnsi="Times New Roman" w:eastAsia="仿宋"/>
          <w:spacing w:val="14"/>
          <w:sz w:val="32"/>
          <w:szCs w:val="32"/>
          <w:highlight w:val="none"/>
          <w:lang w:val="en-US" w:eastAsia="zh-CN"/>
        </w:rPr>
        <w:t>18</w:t>
      </w:r>
      <w:r>
        <w:rPr>
          <w:rFonts w:hint="eastAsia" w:ascii="Times New Roman" w:hAnsi="Times New Roman" w:eastAsia="仿宋"/>
          <w:spacing w:val="14"/>
          <w:sz w:val="32"/>
          <w:szCs w:val="32"/>
          <w:highlight w:val="none"/>
        </w:rPr>
        <w:t>日09时30分（北京时间）</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spacing w:val="14"/>
          <w:sz w:val="32"/>
          <w:szCs w:val="32"/>
          <w:highlight w:val="none"/>
        </w:rPr>
      </w:pPr>
      <w:bookmarkStart w:id="2" w:name="_Toc20744"/>
      <w:r>
        <w:rPr>
          <w:rFonts w:hint="eastAsia" w:ascii="Times New Roman" w:hAnsi="Times New Roman" w:eastAsia="仿宋"/>
          <w:spacing w:val="14"/>
          <w:sz w:val="32"/>
          <w:szCs w:val="32"/>
          <w:highlight w:val="none"/>
        </w:rPr>
        <w:t>2、地点：栾川县君山路与伊水路交叉口东100米乐和酒店4楼会议室。</w:t>
      </w:r>
      <w:bookmarkEnd w:id="2"/>
    </w:p>
    <w:p>
      <w:pPr>
        <w:pStyle w:val="8"/>
        <w:pageBreakBefore w:val="0"/>
        <w:kinsoku/>
        <w:wordWrap/>
        <w:overflowPunct/>
        <w:topLinePunct w:val="0"/>
        <w:bidi w:val="0"/>
        <w:spacing w:line="360" w:lineRule="auto"/>
        <w:jc w:val="left"/>
        <w:textAlignment w:val="auto"/>
        <w:outlineLvl w:val="0"/>
        <w:rPr>
          <w:rFonts w:ascii="Times New Roman" w:hAnsi="Times New Roman" w:eastAsia="仿宋"/>
          <w:b/>
          <w:bCs/>
          <w:spacing w:val="14"/>
          <w:sz w:val="32"/>
          <w:szCs w:val="32"/>
        </w:rPr>
      </w:pPr>
      <w:bookmarkStart w:id="3" w:name="_Toc982"/>
      <w:r>
        <w:rPr>
          <w:rFonts w:hint="eastAsia" w:ascii="Times New Roman" w:hAnsi="Times New Roman" w:eastAsia="仿宋"/>
          <w:b/>
          <w:bCs/>
          <w:spacing w:val="14"/>
          <w:sz w:val="32"/>
          <w:szCs w:val="32"/>
        </w:rPr>
        <w:t>五、开标时间及地点</w:t>
      </w:r>
      <w:bookmarkEnd w:id="3"/>
    </w:p>
    <w:p>
      <w:pPr>
        <w:pStyle w:val="8"/>
        <w:pageBreakBefore w:val="0"/>
        <w:kinsoku/>
        <w:wordWrap/>
        <w:overflowPunct/>
        <w:topLinePunct w:val="0"/>
        <w:bidi w:val="0"/>
        <w:spacing w:line="360" w:lineRule="auto"/>
        <w:jc w:val="left"/>
        <w:textAlignment w:val="auto"/>
        <w:rPr>
          <w:rFonts w:hint="eastAsia" w:ascii="Times New Roman" w:hAnsi="Times New Roman" w:eastAsia="仿宋"/>
          <w:spacing w:val="14"/>
          <w:sz w:val="32"/>
          <w:szCs w:val="32"/>
          <w:highlight w:val="none"/>
        </w:rPr>
      </w:pPr>
      <w:r>
        <w:rPr>
          <w:rFonts w:hint="eastAsia" w:ascii="Times New Roman" w:hAnsi="Times New Roman" w:eastAsia="仿宋"/>
          <w:spacing w:val="14"/>
          <w:sz w:val="32"/>
          <w:szCs w:val="32"/>
          <w:highlight w:val="none"/>
        </w:rPr>
        <w:t>1、时间：2024年4月18日09时30分（北京时间）</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spacing w:val="14"/>
          <w:sz w:val="32"/>
          <w:szCs w:val="32"/>
          <w:highlight w:val="none"/>
        </w:rPr>
      </w:pPr>
      <w:bookmarkStart w:id="4" w:name="_Toc5469"/>
      <w:r>
        <w:rPr>
          <w:rFonts w:hint="eastAsia" w:ascii="Times New Roman" w:hAnsi="Times New Roman" w:eastAsia="仿宋"/>
          <w:spacing w:val="14"/>
          <w:sz w:val="32"/>
          <w:szCs w:val="32"/>
          <w:highlight w:val="none"/>
        </w:rPr>
        <w:t>2、地点：栾川县君山路与伊水路交叉口东100米乐和酒店4楼会议室。</w:t>
      </w:r>
      <w:bookmarkEnd w:id="4"/>
    </w:p>
    <w:p>
      <w:pPr>
        <w:pStyle w:val="8"/>
        <w:pageBreakBefore w:val="0"/>
        <w:kinsoku/>
        <w:wordWrap/>
        <w:overflowPunct/>
        <w:topLinePunct w:val="0"/>
        <w:bidi w:val="0"/>
        <w:spacing w:line="360" w:lineRule="auto"/>
        <w:jc w:val="left"/>
        <w:textAlignment w:val="auto"/>
        <w:outlineLvl w:val="0"/>
        <w:rPr>
          <w:rFonts w:ascii="Times New Roman" w:hAnsi="Times New Roman" w:eastAsia="仿宋"/>
          <w:b/>
          <w:bCs/>
          <w:spacing w:val="14"/>
          <w:sz w:val="32"/>
          <w:szCs w:val="32"/>
        </w:rPr>
      </w:pPr>
      <w:bookmarkStart w:id="5" w:name="_Toc12966"/>
      <w:r>
        <w:rPr>
          <w:rFonts w:hint="eastAsia" w:ascii="Times New Roman" w:hAnsi="Times New Roman" w:eastAsia="仿宋"/>
          <w:b/>
          <w:bCs/>
          <w:spacing w:val="14"/>
          <w:sz w:val="32"/>
          <w:szCs w:val="32"/>
        </w:rPr>
        <w:t>六、发布公告的媒介</w:t>
      </w:r>
      <w:bookmarkEnd w:id="5"/>
    </w:p>
    <w:p>
      <w:pPr>
        <w:pStyle w:val="8"/>
        <w:pageBreakBefore w:val="0"/>
        <w:kinsoku/>
        <w:wordWrap/>
        <w:overflowPunct/>
        <w:topLinePunct w:val="0"/>
        <w:bidi w:val="0"/>
        <w:spacing w:line="360" w:lineRule="auto"/>
        <w:jc w:val="left"/>
        <w:textAlignment w:val="auto"/>
        <w:rPr>
          <w:rFonts w:ascii="Times New Roman" w:hAnsi="Times New Roman" w:eastAsia="仿宋"/>
          <w:spacing w:val="14"/>
          <w:sz w:val="32"/>
          <w:szCs w:val="32"/>
        </w:rPr>
      </w:pPr>
      <w:r>
        <w:rPr>
          <w:rFonts w:hint="eastAsia" w:ascii="Times New Roman" w:hAnsi="Times New Roman" w:eastAsia="仿宋"/>
          <w:spacing w:val="14"/>
          <w:sz w:val="32"/>
          <w:szCs w:val="32"/>
        </w:rPr>
        <w:t>本次招标公告在《</w:t>
      </w:r>
      <w:r>
        <w:rPr>
          <w:rFonts w:hint="eastAsia" w:ascii="Times New Roman" w:hAnsi="Times New Roman" w:eastAsia="仿宋"/>
          <w:spacing w:val="14"/>
          <w:sz w:val="32"/>
          <w:szCs w:val="32"/>
          <w:lang w:val="en-US" w:eastAsia="zh-CN"/>
        </w:rPr>
        <w:t>栾川县水利局</w:t>
      </w:r>
      <w:r>
        <w:rPr>
          <w:rFonts w:hint="eastAsia" w:ascii="Times New Roman" w:hAnsi="Times New Roman" w:eastAsia="仿宋"/>
          <w:spacing w:val="14"/>
          <w:sz w:val="32"/>
          <w:szCs w:val="32"/>
        </w:rPr>
        <w:t>》</w:t>
      </w:r>
      <w:r>
        <w:rPr>
          <w:rFonts w:hint="eastAsia" w:ascii="Times New Roman" w:hAnsi="Times New Roman" w:eastAsia="仿宋"/>
          <w:spacing w:val="14"/>
          <w:sz w:val="32"/>
          <w:szCs w:val="32"/>
          <w:lang w:val="en-US" w:eastAsia="zh-CN"/>
        </w:rPr>
        <w:t>网站</w:t>
      </w:r>
      <w:r>
        <w:rPr>
          <w:rFonts w:hint="eastAsia" w:ascii="Times New Roman" w:hAnsi="Times New Roman" w:eastAsia="仿宋"/>
          <w:spacing w:val="14"/>
          <w:sz w:val="32"/>
          <w:szCs w:val="32"/>
        </w:rPr>
        <w:t>上发布。</w:t>
      </w:r>
    </w:p>
    <w:p>
      <w:pPr>
        <w:pStyle w:val="8"/>
        <w:pageBreakBefore w:val="0"/>
        <w:kinsoku/>
        <w:wordWrap/>
        <w:overflowPunct/>
        <w:topLinePunct w:val="0"/>
        <w:bidi w:val="0"/>
        <w:spacing w:line="360" w:lineRule="auto"/>
        <w:jc w:val="left"/>
        <w:textAlignment w:val="auto"/>
        <w:outlineLvl w:val="0"/>
        <w:rPr>
          <w:rFonts w:ascii="Times New Roman" w:hAnsi="Times New Roman" w:eastAsia="仿宋"/>
          <w:spacing w:val="14"/>
          <w:sz w:val="32"/>
          <w:szCs w:val="32"/>
        </w:rPr>
      </w:pPr>
      <w:bookmarkStart w:id="6" w:name="_Toc13853"/>
      <w:r>
        <w:rPr>
          <w:rFonts w:hint="eastAsia" w:ascii="Times New Roman" w:hAnsi="Times New Roman" w:eastAsia="仿宋"/>
          <w:b/>
          <w:bCs/>
          <w:spacing w:val="14"/>
          <w:sz w:val="32"/>
          <w:szCs w:val="32"/>
        </w:rPr>
        <w:t>七、其他补充事宜</w:t>
      </w:r>
      <w:bookmarkEnd w:id="6"/>
    </w:p>
    <w:p>
      <w:pPr>
        <w:pStyle w:val="8"/>
        <w:pageBreakBefore w:val="0"/>
        <w:kinsoku/>
        <w:wordWrap/>
        <w:overflowPunct/>
        <w:topLinePunct w:val="0"/>
        <w:bidi w:val="0"/>
        <w:spacing w:line="360" w:lineRule="auto"/>
        <w:jc w:val="left"/>
        <w:textAlignment w:val="auto"/>
        <w:rPr>
          <w:rFonts w:ascii="Times New Roman" w:hAnsi="Times New Roman" w:eastAsia="仿宋"/>
          <w:spacing w:val="14"/>
          <w:sz w:val="32"/>
          <w:szCs w:val="32"/>
        </w:rPr>
      </w:pPr>
      <w:r>
        <w:rPr>
          <w:rFonts w:hint="eastAsia" w:ascii="Times New Roman" w:hAnsi="Times New Roman" w:eastAsia="仿宋"/>
          <w:spacing w:val="14"/>
          <w:sz w:val="32"/>
          <w:szCs w:val="32"/>
        </w:rPr>
        <w:t>1、本次代理服务费由成交人支付，请供应商磋商时充分考虑这一因素。</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spacing w:val="14"/>
          <w:sz w:val="32"/>
          <w:szCs w:val="32"/>
        </w:rPr>
      </w:pPr>
      <w:bookmarkStart w:id="7" w:name="_Toc26354"/>
      <w:r>
        <w:rPr>
          <w:rFonts w:hint="eastAsia" w:ascii="Times New Roman" w:hAnsi="Times New Roman" w:eastAsia="仿宋"/>
          <w:spacing w:val="14"/>
          <w:sz w:val="32"/>
          <w:szCs w:val="32"/>
        </w:rPr>
        <w:t>2、供应商在参与本项目采购活动期间应及时关注本网站获取相关澄清或变更等信息（如果有）。</w:t>
      </w:r>
      <w:bookmarkEnd w:id="7"/>
    </w:p>
    <w:p>
      <w:pPr>
        <w:pStyle w:val="8"/>
        <w:pageBreakBefore w:val="0"/>
        <w:kinsoku/>
        <w:wordWrap/>
        <w:overflowPunct/>
        <w:topLinePunct w:val="0"/>
        <w:bidi w:val="0"/>
        <w:spacing w:line="360" w:lineRule="auto"/>
        <w:jc w:val="left"/>
        <w:textAlignment w:val="auto"/>
        <w:outlineLvl w:val="0"/>
        <w:rPr>
          <w:rFonts w:ascii="Times New Roman" w:hAnsi="Times New Roman" w:eastAsia="仿宋"/>
          <w:b/>
          <w:bCs/>
          <w:spacing w:val="14"/>
          <w:sz w:val="32"/>
          <w:szCs w:val="32"/>
        </w:rPr>
      </w:pPr>
      <w:bookmarkStart w:id="8" w:name="_Toc31538"/>
      <w:r>
        <w:rPr>
          <w:rFonts w:hint="eastAsia" w:ascii="Times New Roman" w:hAnsi="Times New Roman" w:eastAsia="仿宋"/>
          <w:b/>
          <w:bCs/>
          <w:spacing w:val="14"/>
          <w:sz w:val="32"/>
          <w:szCs w:val="32"/>
        </w:rPr>
        <w:t>八、凡是对本次招标提出询问，请按照以下方式联系</w:t>
      </w:r>
      <w:bookmarkEnd w:id="8"/>
    </w:p>
    <w:p>
      <w:pPr>
        <w:pStyle w:val="8"/>
        <w:pageBreakBefore w:val="0"/>
        <w:kinsoku/>
        <w:wordWrap/>
        <w:overflowPunct/>
        <w:topLinePunct w:val="0"/>
        <w:bidi w:val="0"/>
        <w:spacing w:line="360" w:lineRule="auto"/>
        <w:jc w:val="left"/>
        <w:textAlignment w:val="auto"/>
        <w:rPr>
          <w:rFonts w:hint="eastAsia" w:ascii="Times New Roman" w:hAnsi="Times New Roman" w:eastAsia="仿宋"/>
          <w:spacing w:val="14"/>
          <w:sz w:val="32"/>
          <w:szCs w:val="32"/>
        </w:rPr>
      </w:pPr>
      <w:r>
        <w:rPr>
          <w:rFonts w:hint="eastAsia" w:ascii="Times New Roman" w:hAnsi="Times New Roman" w:eastAsia="仿宋"/>
          <w:spacing w:val="14"/>
          <w:sz w:val="32"/>
          <w:szCs w:val="32"/>
        </w:rPr>
        <w:t>1、采购人信息</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名称：栾川县水利局</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地址：栾川县城兴华中路</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highlight w:val="none"/>
          <w:lang w:val="en-US" w:eastAsia="zh-CN"/>
        </w:rPr>
      </w:pPr>
      <w:r>
        <w:rPr>
          <w:rFonts w:hint="eastAsia" w:ascii="Times New Roman" w:hAnsi="Times New Roman" w:eastAsia="仿宋" w:cs="Times New Roman"/>
          <w:spacing w:val="14"/>
          <w:sz w:val="32"/>
          <w:szCs w:val="32"/>
          <w:highlight w:val="none"/>
        </w:rPr>
        <w:t>联系人：</w:t>
      </w:r>
      <w:r>
        <w:rPr>
          <w:rFonts w:hint="eastAsia" w:ascii="Times New Roman" w:hAnsi="Times New Roman" w:eastAsia="仿宋" w:cs="Times New Roman"/>
          <w:spacing w:val="14"/>
          <w:sz w:val="32"/>
          <w:szCs w:val="32"/>
          <w:highlight w:val="none"/>
          <w:lang w:val="en-US" w:eastAsia="zh-CN"/>
        </w:rPr>
        <w:t>胡女士</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highlight w:val="none"/>
          <w:lang w:val="en-US" w:eastAsia="zh-CN"/>
        </w:rPr>
      </w:pPr>
      <w:r>
        <w:rPr>
          <w:rFonts w:hint="eastAsia" w:ascii="Times New Roman" w:hAnsi="Times New Roman" w:eastAsia="仿宋" w:cs="Times New Roman"/>
          <w:spacing w:val="14"/>
          <w:sz w:val="32"/>
          <w:szCs w:val="32"/>
          <w:highlight w:val="none"/>
        </w:rPr>
        <w:t>联系方式：</w:t>
      </w:r>
      <w:r>
        <w:rPr>
          <w:rFonts w:hint="eastAsia" w:ascii="Times New Roman" w:hAnsi="Times New Roman" w:eastAsia="仿宋" w:cs="Times New Roman"/>
          <w:spacing w:val="14"/>
          <w:sz w:val="32"/>
          <w:szCs w:val="32"/>
          <w:highlight w:val="none"/>
          <w:lang w:val="en-US" w:eastAsia="zh-CN"/>
        </w:rPr>
        <w:t>0379-66822201</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2.采购代理机构信息（如有）</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名称：河南睿阳工程管理有限公司</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联系人：许跃</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联系电话：18638886380</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地址：河南省郑州市市辖区郑东新区商都路南、心怡路西正岩铂兹中心8楼803号</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3.项目联系方式</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联系人：许跃</w:t>
      </w:r>
    </w:p>
    <w:p>
      <w:pPr>
        <w:pStyle w:val="8"/>
        <w:pageBreakBefore w:val="0"/>
        <w:kinsoku/>
        <w:wordWrap/>
        <w:overflowPunct/>
        <w:topLinePunct w:val="0"/>
        <w:bidi w:val="0"/>
        <w:spacing w:line="360" w:lineRule="auto"/>
        <w:jc w:val="left"/>
        <w:textAlignment w:val="auto"/>
        <w:outlineLvl w:val="0"/>
        <w:rPr>
          <w:rFonts w:hint="eastAsia" w:ascii="Times New Roman" w:hAnsi="Times New Roman" w:eastAsia="仿宋" w:cs="Times New Roman"/>
          <w:spacing w:val="14"/>
          <w:sz w:val="32"/>
          <w:szCs w:val="32"/>
        </w:rPr>
      </w:pPr>
      <w:r>
        <w:rPr>
          <w:rFonts w:hint="eastAsia" w:ascii="Times New Roman" w:hAnsi="Times New Roman" w:eastAsia="仿宋" w:cs="Times New Roman"/>
          <w:spacing w:val="14"/>
          <w:sz w:val="32"/>
          <w:szCs w:val="32"/>
        </w:rPr>
        <w:t xml:space="preserve">联系电话：18638886380    </w:t>
      </w:r>
    </w:p>
    <w:p>
      <w:pPr>
        <w:pStyle w:val="8"/>
        <w:pageBreakBefore w:val="0"/>
        <w:kinsoku/>
        <w:wordWrap/>
        <w:overflowPunct/>
        <w:topLinePunct w:val="0"/>
        <w:bidi w:val="0"/>
        <w:spacing w:line="360" w:lineRule="auto"/>
        <w:ind w:firstLine="0"/>
        <w:jc w:val="right"/>
        <w:textAlignment w:val="auto"/>
        <w:rPr>
          <w:rFonts w:hint="eastAsia" w:ascii="Times New Roman" w:hAnsi="Times New Roman" w:eastAsia="仿宋"/>
          <w:spacing w:val="14"/>
          <w:sz w:val="32"/>
          <w:szCs w:val="32"/>
          <w:highlight w:val="none"/>
        </w:rPr>
      </w:pPr>
    </w:p>
    <w:p>
      <w:pPr>
        <w:pStyle w:val="8"/>
        <w:pageBreakBefore w:val="0"/>
        <w:kinsoku/>
        <w:wordWrap/>
        <w:overflowPunct/>
        <w:topLinePunct w:val="0"/>
        <w:bidi w:val="0"/>
        <w:spacing w:line="360" w:lineRule="auto"/>
        <w:ind w:firstLine="0"/>
        <w:jc w:val="right"/>
        <w:textAlignment w:val="auto"/>
        <w:rPr>
          <w:rFonts w:ascii="Times New Roman" w:hAnsi="Times New Roman" w:eastAsia="仿宋"/>
          <w:spacing w:val="14"/>
          <w:sz w:val="32"/>
          <w:szCs w:val="32"/>
          <w:highlight w:val="none"/>
        </w:rPr>
      </w:pPr>
      <w:r>
        <w:rPr>
          <w:rFonts w:hint="eastAsia" w:ascii="Times New Roman" w:hAnsi="Times New Roman" w:eastAsia="仿宋"/>
          <w:spacing w:val="14"/>
          <w:sz w:val="32"/>
          <w:szCs w:val="32"/>
          <w:highlight w:val="none"/>
        </w:rPr>
        <w:t>202</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年</w:t>
      </w:r>
      <w:r>
        <w:rPr>
          <w:rFonts w:hint="eastAsia" w:ascii="Times New Roman" w:hAnsi="Times New Roman" w:eastAsia="仿宋"/>
          <w:spacing w:val="14"/>
          <w:sz w:val="32"/>
          <w:szCs w:val="32"/>
          <w:highlight w:val="none"/>
          <w:lang w:val="en-US" w:eastAsia="zh-CN"/>
        </w:rPr>
        <w:t>4</w:t>
      </w:r>
      <w:r>
        <w:rPr>
          <w:rFonts w:hint="eastAsia" w:ascii="Times New Roman" w:hAnsi="Times New Roman" w:eastAsia="仿宋"/>
          <w:spacing w:val="14"/>
          <w:sz w:val="32"/>
          <w:szCs w:val="32"/>
          <w:highlight w:val="none"/>
        </w:rPr>
        <w:t>月</w:t>
      </w:r>
      <w:r>
        <w:rPr>
          <w:rFonts w:hint="eastAsia" w:ascii="Times New Roman" w:hAnsi="Times New Roman" w:eastAsia="仿宋"/>
          <w:spacing w:val="14"/>
          <w:sz w:val="32"/>
          <w:szCs w:val="32"/>
          <w:highlight w:val="none"/>
          <w:lang w:val="en-US" w:eastAsia="zh-CN"/>
        </w:rPr>
        <w:t>3</w:t>
      </w:r>
      <w:r>
        <w:rPr>
          <w:rFonts w:hint="eastAsia" w:ascii="Times New Roman" w:hAnsi="Times New Roman" w:eastAsia="仿宋"/>
          <w:spacing w:val="14"/>
          <w:sz w:val="32"/>
          <w:szCs w:val="32"/>
          <w:highlight w:val="none"/>
        </w:rPr>
        <w:t>日</w:t>
      </w:r>
    </w:p>
    <w:p>
      <w:pPr>
        <w:pageBreakBefore w:val="0"/>
        <w:kinsoku/>
        <w:wordWrap/>
        <w:overflowPunct/>
        <w:topLinePunct w:val="0"/>
        <w:bidi w:val="0"/>
        <w:spacing w:line="360" w:lineRule="auto"/>
        <w:jc w:val="right"/>
        <w:textAlignment w:val="auto"/>
        <w:rPr>
          <w:rFonts w:ascii="Times New Roman" w:hAnsi="Times New Roman"/>
        </w:rPr>
      </w:pPr>
    </w:p>
    <w:p>
      <w:pPr>
        <w:pageBreakBefore w:val="0"/>
        <w:kinsoku/>
        <w:wordWrap/>
        <w:overflowPunct/>
        <w:topLinePunct w:val="0"/>
        <w:bidi w:val="0"/>
        <w:spacing w:line="360" w:lineRule="auto"/>
        <w:textAlignment w:val="auto"/>
        <w:rPr>
          <w:rFonts w:hint="eastAsia" w:ascii="Times New Roman" w:hAnsi="Times New Roman" w:eastAsia="仿宋" w:cs="仿宋"/>
          <w:b/>
          <w:bCs/>
          <w:sz w:val="21"/>
          <w:szCs w:val="21"/>
        </w:rPr>
      </w:pPr>
    </w:p>
    <w:p>
      <w:pPr>
        <w:pStyle w:val="2"/>
        <w:rPr>
          <w:rFonts w:hint="eastAsia" w:ascii="Times New Roman" w:hAnsi="Times New Roman" w:eastAsia="仿宋" w:cs="仿宋"/>
          <w:b/>
          <w:bCs/>
          <w:sz w:val="21"/>
          <w:szCs w:val="21"/>
        </w:rPr>
      </w:pPr>
    </w:p>
    <w:p>
      <w:pPr>
        <w:pStyle w:val="3"/>
        <w:rPr>
          <w:rFonts w:hint="eastAsia" w:ascii="Times New Roman" w:hAnsi="Times New Roman" w:eastAsia="仿宋" w:cs="仿宋"/>
          <w:b/>
          <w:bCs/>
          <w:sz w:val="21"/>
          <w:szCs w:val="21"/>
        </w:rPr>
      </w:pPr>
    </w:p>
    <w:p>
      <w:pPr>
        <w:pStyle w:val="3"/>
        <w:rPr>
          <w:rFonts w:hint="eastAsia" w:ascii="Times New Roman" w:hAnsi="Times New Roman" w:eastAsia="仿宋" w:cs="仿宋"/>
          <w:b/>
          <w:bCs/>
          <w:sz w:val="21"/>
          <w:szCs w:val="21"/>
        </w:rPr>
      </w:pPr>
    </w:p>
    <w:p>
      <w:pPr>
        <w:pStyle w:val="3"/>
        <w:rPr>
          <w:rFonts w:hint="eastAsia" w:ascii="Times New Roman" w:hAnsi="Times New Roman" w:eastAsia="仿宋" w:cs="仿宋"/>
          <w:b/>
          <w:bCs/>
          <w:sz w:val="21"/>
          <w:szCs w:val="21"/>
        </w:rPr>
      </w:pPr>
    </w:p>
    <w:p>
      <w:pPr>
        <w:pStyle w:val="3"/>
        <w:rPr>
          <w:rFonts w:hint="eastAsia" w:ascii="Times New Roman" w:hAnsi="Times New Roman" w:eastAsia="仿宋" w:cs="仿宋"/>
          <w:b/>
          <w:bCs/>
          <w:sz w:val="21"/>
          <w:szCs w:val="21"/>
        </w:rPr>
      </w:pPr>
    </w:p>
    <w:p>
      <w:pPr>
        <w:pageBreakBefore w:val="0"/>
        <w:kinsoku/>
        <w:wordWrap/>
        <w:overflowPunct/>
        <w:topLinePunct w:val="0"/>
        <w:bidi w:val="0"/>
        <w:spacing w:line="360" w:lineRule="auto"/>
        <w:textAlignment w:val="auto"/>
        <w:rPr>
          <w:rFonts w:hint="eastAsia" w:ascii="Times New Roman" w:hAnsi="Times New Roman" w:eastAsia="仿宋" w:cs="仿宋"/>
          <w:b/>
          <w:bCs/>
          <w:sz w:val="21"/>
          <w:szCs w:val="21"/>
        </w:rPr>
      </w:pPr>
    </w:p>
    <w:p>
      <w:pPr>
        <w:pageBreakBefore w:val="0"/>
        <w:kinsoku/>
        <w:wordWrap/>
        <w:overflowPunct/>
        <w:topLinePunct w:val="0"/>
        <w:bidi w:val="0"/>
        <w:spacing w:line="360" w:lineRule="auto"/>
        <w:textAlignment w:val="auto"/>
        <w:rPr>
          <w:rFonts w:hint="eastAsia" w:ascii="Times New Roman" w:hAnsi="Times New Roman" w:eastAsia="仿宋" w:cs="仿宋"/>
          <w:b/>
          <w:bCs/>
          <w:sz w:val="21"/>
          <w:szCs w:val="21"/>
        </w:rPr>
      </w:pPr>
    </w:p>
    <w:p>
      <w:pPr>
        <w:pageBreakBefore w:val="0"/>
        <w:kinsoku/>
        <w:wordWrap/>
        <w:overflowPunct/>
        <w:topLinePunct w:val="0"/>
        <w:bidi w:val="0"/>
        <w:spacing w:line="360" w:lineRule="auto"/>
        <w:textAlignment w:val="auto"/>
        <w:rPr>
          <w:rFonts w:hint="eastAsia" w:ascii="Times New Roman" w:hAnsi="Times New Roman" w:eastAsia="仿宋" w:cs="仿宋"/>
          <w:b/>
          <w:bCs/>
          <w:sz w:val="21"/>
          <w:szCs w:val="21"/>
        </w:rPr>
      </w:pPr>
    </w:p>
    <w:p>
      <w:pPr>
        <w:pageBreakBefore w:val="0"/>
        <w:kinsoku/>
        <w:wordWrap/>
        <w:overflowPunct/>
        <w:topLinePunct w:val="0"/>
        <w:bidi w:val="0"/>
        <w:spacing w:line="360" w:lineRule="auto"/>
        <w:textAlignment w:val="auto"/>
        <w:rPr>
          <w:rFonts w:hint="eastAsia" w:ascii="Times New Roman" w:hAnsi="Times New Roman" w:eastAsia="仿宋" w:cs="仿宋"/>
          <w:b/>
          <w:bCs/>
          <w:sz w:val="21"/>
          <w:szCs w:val="21"/>
        </w:rPr>
      </w:pPr>
    </w:p>
    <w:p>
      <w:pPr>
        <w:pageBreakBefore w:val="0"/>
        <w:kinsoku/>
        <w:wordWrap/>
        <w:overflowPunct/>
        <w:topLinePunct w:val="0"/>
        <w:bidi w:val="0"/>
        <w:spacing w:line="360" w:lineRule="auto"/>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附件：</w:t>
      </w:r>
    </w:p>
    <w:p>
      <w:pPr>
        <w:pageBreakBefore w:val="0"/>
        <w:kinsoku/>
        <w:wordWrap/>
        <w:overflowPunct/>
        <w:topLinePunct w:val="0"/>
        <w:bidi w:val="0"/>
        <w:spacing w:line="360" w:lineRule="auto"/>
        <w:jc w:val="center"/>
        <w:textAlignment w:val="auto"/>
        <w:rPr>
          <w:rFonts w:hint="eastAsia" w:ascii="Times New Roman" w:hAnsi="Times New Roman" w:eastAsia="仿宋" w:cs="仿宋"/>
          <w:b/>
          <w:sz w:val="32"/>
          <w:szCs w:val="32"/>
        </w:rPr>
      </w:pPr>
      <w:r>
        <w:rPr>
          <w:rFonts w:hint="eastAsia" w:ascii="Times New Roman" w:hAnsi="Times New Roman" w:eastAsia="仿宋" w:cs="仿宋"/>
          <w:b/>
          <w:sz w:val="32"/>
          <w:szCs w:val="32"/>
        </w:rPr>
        <w:t>获取竞争性磋商文件登记表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7"/>
        <w:gridCol w:w="1989"/>
        <w:gridCol w:w="6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76" w:type="dxa"/>
            <w:gridSpan w:val="2"/>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项目名称</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2376" w:type="dxa"/>
            <w:gridSpan w:val="2"/>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项目编号</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trPr>
        <w:tc>
          <w:tcPr>
            <w:tcW w:w="387" w:type="dxa"/>
            <w:vMerge w:val="restart"/>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供应商</w:t>
            </w:r>
          </w:p>
        </w:tc>
        <w:tc>
          <w:tcPr>
            <w:tcW w:w="1989" w:type="dxa"/>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单位名称</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0" w:hRule="atLeast"/>
        </w:trPr>
        <w:tc>
          <w:tcPr>
            <w:tcW w:w="387" w:type="dxa"/>
            <w:vMerge w:val="continue"/>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p>
        </w:tc>
        <w:tc>
          <w:tcPr>
            <w:tcW w:w="1989" w:type="dxa"/>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营业执照注册号</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0" w:hRule="atLeast"/>
        </w:trPr>
        <w:tc>
          <w:tcPr>
            <w:tcW w:w="387" w:type="dxa"/>
            <w:vMerge w:val="continue"/>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p>
        </w:tc>
        <w:tc>
          <w:tcPr>
            <w:tcW w:w="1989" w:type="dxa"/>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法定代表人</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3" w:hRule="atLeast"/>
        </w:trPr>
        <w:tc>
          <w:tcPr>
            <w:tcW w:w="387" w:type="dxa"/>
            <w:vMerge w:val="continue"/>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p>
        </w:tc>
        <w:tc>
          <w:tcPr>
            <w:tcW w:w="1989" w:type="dxa"/>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授权委托人</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9" w:hRule="atLeast"/>
        </w:trPr>
        <w:tc>
          <w:tcPr>
            <w:tcW w:w="387" w:type="dxa"/>
            <w:vMerge w:val="continue"/>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p>
        </w:tc>
        <w:tc>
          <w:tcPr>
            <w:tcW w:w="1989" w:type="dxa"/>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联系电话</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0" w:hRule="atLeast"/>
        </w:trPr>
        <w:tc>
          <w:tcPr>
            <w:tcW w:w="387" w:type="dxa"/>
            <w:vMerge w:val="continue"/>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p>
        </w:tc>
        <w:tc>
          <w:tcPr>
            <w:tcW w:w="1989" w:type="dxa"/>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电子邮箱</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376" w:type="dxa"/>
            <w:gridSpan w:val="2"/>
            <w:noWrap w:val="0"/>
            <w:vAlign w:val="center"/>
          </w:tcPr>
          <w:p>
            <w:pPr>
              <w:pageBreakBefore w:val="0"/>
              <w:kinsoku/>
              <w:wordWrap/>
              <w:overflowPunct/>
              <w:topLinePunct w:val="0"/>
              <w:bidi w:val="0"/>
              <w:spacing w:line="360" w:lineRule="auto"/>
              <w:jc w:val="center"/>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时间</w:t>
            </w:r>
          </w:p>
        </w:tc>
        <w:tc>
          <w:tcPr>
            <w:tcW w:w="6574" w:type="dxa"/>
            <w:noWrap w:val="0"/>
            <w:vAlign w:val="center"/>
          </w:tcPr>
          <w:p>
            <w:pPr>
              <w:pStyle w:val="10"/>
              <w:pageBreakBefore w:val="0"/>
              <w:kinsoku/>
              <w:wordWrap/>
              <w:overflowPunct/>
              <w:topLinePunct w:val="0"/>
              <w:bidi w:val="0"/>
              <w:spacing w:line="360" w:lineRule="auto"/>
              <w:textAlignment w:val="auto"/>
              <w:rPr>
                <w:rFonts w:hint="eastAsia" w:ascii="Times New Roman" w:hAnsi="Times New Roman" w:eastAsia="仿宋" w:cs="仿宋"/>
                <w:sz w:val="32"/>
                <w:szCs w:val="32"/>
              </w:rPr>
            </w:pPr>
          </w:p>
        </w:tc>
      </w:tr>
    </w:tbl>
    <w:p>
      <w:pPr>
        <w:pStyle w:val="5"/>
        <w:pageBreakBefore w:val="0"/>
        <w:kinsoku/>
        <w:wordWrap/>
        <w:overflowPunct/>
        <w:topLinePunct w:val="0"/>
        <w:bidi w:val="0"/>
        <w:spacing w:line="360" w:lineRule="auto"/>
        <w:jc w:val="both"/>
        <w:textAlignment w:val="auto"/>
        <w:rPr>
          <w:rFonts w:hint="eastAsia" w:ascii="Times New Roman" w:hAnsi="Times New Roman" w:eastAsia="仿宋" w:cs="仿宋"/>
          <w:spacing w:val="14"/>
          <w:sz w:val="32"/>
          <w:szCs w:val="32"/>
          <w:lang w:eastAsia="zh-CN"/>
        </w:rPr>
      </w:pPr>
    </w:p>
    <w:p>
      <w:pPr>
        <w:pStyle w:val="5"/>
        <w:pageBreakBefore w:val="0"/>
        <w:kinsoku/>
        <w:wordWrap/>
        <w:overflowPunct/>
        <w:topLinePunct w:val="0"/>
        <w:bidi w:val="0"/>
        <w:spacing w:line="360" w:lineRule="auto"/>
        <w:textAlignment w:val="auto"/>
        <w:rPr>
          <w:rFonts w:hint="eastAsia" w:ascii="Times New Roman" w:hAnsi="Times New Roman" w:eastAsia="仿宋" w:cs="仿宋"/>
          <w:spacing w:val="14"/>
          <w:sz w:val="32"/>
          <w:szCs w:val="32"/>
          <w:lang w:eastAsia="zh-CN"/>
        </w:rPr>
      </w:pPr>
    </w:p>
    <w:p>
      <w:pPr>
        <w:rPr>
          <w:rFonts w:hint="eastAsia" w:ascii="Times New Roman" w:hAnsi="Times New Roman"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350C5"/>
    <w:multiLevelType w:val="singleLevel"/>
    <w:tmpl w:val="047350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NGUwM2Q5MjhiOGZkZGY3Y2EyOWY1YjVkZDczMTAifQ=="/>
  </w:docVars>
  <w:rsids>
    <w:rsidRoot w:val="17941A2A"/>
    <w:rsid w:val="17941A2A"/>
    <w:rsid w:val="3FD4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uiPriority w:val="0"/>
    <w:pPr>
      <w:jc w:val="center"/>
      <w:outlineLvl w:val="0"/>
    </w:pPr>
    <w:rPr>
      <w:rFonts w:ascii="楷体_GB2312" w:eastAsia="仿宋_GB2312"/>
      <w:kern w:val="2"/>
      <w:sz w:val="30"/>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5">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8">
    <w:name w:val="*正文"/>
    <w:basedOn w:val="1"/>
    <w:next w:val="1"/>
    <w:autoRedefine/>
    <w:qFormat/>
    <w:uiPriority w:val="0"/>
    <w:pPr>
      <w:widowControl/>
      <w:ind w:firstLine="482"/>
    </w:pPr>
    <w:rPr>
      <w:rFonts w:ascii="微软雅黑" w:hAnsi="微软雅黑" w:eastAsia="微软雅黑"/>
      <w:sz w:val="21"/>
    </w:rPr>
  </w:style>
  <w:style w:type="paragraph" w:customStyle="1" w:styleId="9">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0">
    <w:name w:val="UserStyle_0"/>
    <w:basedOn w:val="1"/>
    <w:autoRedefine/>
    <w:qFormat/>
    <w:uiPriority w:val="0"/>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2024-04-03T09:50:00Z</dcterms:created>
  <dc:creator>关璐瑶</dc:creator>
  <cp:lastModifiedBy>李狗蛋</cp:lastModifiedBy>
  <dcterms:modified xsi:type="dcterms:W3CDTF">2024-04-04T01:52:36Z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8A5C230CD3C14427A5673BE8EC856F41_11</vt:lpwstr>
  </property>
</Properties>
</file>