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栾川县关于支持首店经济发展的若干措施（征求意见稿）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为顺应消费升级趋势，加快发展首店经济、品牌经济，促进知名品牌集聚发展，优化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消费供给，做靓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消费特色，激活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sz w:val="32"/>
          <w:szCs w:val="32"/>
        </w:rPr>
        <w:t>时尚、品牌消费，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聚力打造栾川品牌消费集聚区，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品牌</w:t>
      </w:r>
      <w:r>
        <w:rPr>
          <w:rFonts w:hint="eastAsia" w:ascii="黑体" w:hAnsi="黑体" w:eastAsia="黑体" w:cs="黑体"/>
          <w:sz w:val="32"/>
          <w:szCs w:val="32"/>
        </w:rPr>
        <w:t>首店入驻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支持引进知名品牌首店。对符合条件的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</w:t>
      </w:r>
      <w:r>
        <w:rPr>
          <w:rFonts w:hint="eastAsia" w:ascii="仿宋_GB2312" w:hAnsi="仿宋_GB2312" w:eastAsia="仿宋_GB2312" w:cs="仿宋_GB2312"/>
          <w:sz w:val="32"/>
          <w:szCs w:val="32"/>
        </w:rPr>
        <w:t>新开设知名品牌首店、旗舰店、创新概念店并与商业运营载体签订2年及以上入驻协议的，按照首店分类和级别给予最高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一次性奖励。(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县发改委、县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、县市场监管局、县文广旅局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.对成功引进商业品牌首店（旗舰店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店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），并签订2年以上入驻协议的商业综合体和街区运营管理机构（业主或该商业场地实际经营单位），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给予5万元补助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单个商业运营载体奖励最高不超过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万元。每年择优选取不超过10家当年引进品牌首店达到一定数量、对促进首店经济发展有突出贡献的商业设施运营单位，给予引进企业授牌表扬和宣传推广支持。(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县发改委、县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、县市场监管局、县文广旅局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二、支持品牌首店建设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注册独立法人的品牌企业，并与招引企业（商业设施运营单位）签订2年以上入驻协议，对其装修（含设备购置及配套硬件设施建设）成本超过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0万元的，按照项目核定实际投资总额的30%给予一次性支持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最高给予50万元补助。品牌企业开设首店后，在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内接续开设连锁品牌门店，装修成本（含设备购置及配套硬件设施建设）超过30万元的，按照项目核定实际投资总额的20%给予一次性支持，最高给予5万元补助。对同时符合首店新开设奖励和装修补助条件的，按照最高标准予以奖补，不重复享受奖补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县发改委、县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、县住建局、县市场监管局、县文广旅局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三、支持品牌首店运营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.对新入驻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租赁房产开设首店且纳入限上法人单位统计的，年营业额原则上不低于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00万元的，予以连续3年租金补助，第一年、第二年、第三年分别按品牌首店企业实际支付租金费用的50%、40%、30%予以补助，3年租金补助累计不超过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0万元。(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、县住建局、县统计局、县市场监管局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对当年新入驻我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的零售、餐饮品牌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首店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、洛阳首店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，根据品牌影响力（首店层次、品牌荣誉）、投资额、月均销售收入（营业收入）等综合考评排序，对排名前5位的给予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0万元一次性奖励，排名6—10位的给予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万元一次性奖励，排名11—20位的给予2万元一次性奖励。(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鼓励品牌首店企业发展连锁经营。对知名品牌首店在我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开设具有独立法人资格的企业，且自本政策措施印发之日起新设直营或加盟连锁店达10个（含）以上的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按每店2万元标准，给予最高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万元的一次性资金支持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支持举办首发活动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.鼓励有影响力的高端知名品牌、设计师品牌、高级定制品牌等在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县内</w:t>
      </w:r>
      <w:r>
        <w:rPr>
          <w:rFonts w:hint="eastAsia" w:ascii="仿宋_GB2312" w:hAnsi="仿宋_GB2312" w:eastAsia="仿宋_GB2312" w:cs="仿宋_GB2312"/>
          <w:sz w:val="32"/>
          <w:szCs w:val="32"/>
        </w:rPr>
        <w:t>首发新品，举办时尚走秀、展会和发布活动。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对知名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品牌开展的大型新品发布活动，按照活动的宣传推广、场租和展场搭建总费用的50%，给予每年最高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万元补助。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（责任单位：县商务局、县财政局、县政务服务中心、县城市管理局、县融媒体中心、县文广旅局）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.对知名品牌企业在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举办的各类新品首发活动，要进一步优化活动涉及的城管、安全等审批报备流程，最大限度精简申请材料，缩短审批时限。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（责任单位：县城市管理局、县政务服务中心、县消防大队、县融媒体中心、县文广旅局）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全力支持首店首发经济品牌推广。鼓励利用标志性建筑外立面和公交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出租车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移动电视屏等载体宣传品牌首店和首发活动，提高首店首发的影响力和知晓度。健全新品发布传播、传媒、广告、策划等专业服务体系，充分利用政府主导的展会，组织首店开展宣传发布活动。鼓励和支持新入驻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品牌首店参加服贸会、广交会、进博会等会展活动。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（责任单位：县商务局、县市场监管局、县城市管理局、县政务服务中心、县交通局、县融媒体中心、县文广旅局）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加大首店第三方机构奖励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第三方机构指包括但不限于中介服务机构、商业场所业主或实际经营单位、将线上品牌引入线下开设实体首店的互联网平台企业。对成功推动首店在我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工商登记注册和税务登记，且引进首店获得第一条中任何一项政策支持的，经综合评估，按照引进首店的不同面积，每新增引进1个首店，面积在500平方米以上、1000平方米以上、3000平方米以上、1万平方米以上的，分别给予第三方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万元、50万元、100万元的一次性奖励。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（责任单位：县商务局、县财政局、县市场监管局、县税务局）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全力打造首店载体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鼓励商业综合体集聚首店。对成功引进知名品牌在我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开办首店，正常经营1年以上，且签订3年及以上入驻协议的商业综合体、商务楼宇业主或实际经营单位，每引进一个品牌给予10万元的一次性奖励。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（责任单位：县商务局、县财政局、县住建局、县市场监管局）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鼓励商业综合体改造提升。对商业综合体、商务楼宇业主或实际经营单位，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已签订品牌入驻协议并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以招引知名品牌首店为目的进行的升级改造投入部分，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按照20%的比例给予最高50万元的一次性奖励。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（责任单位：县商务局、县财政局、县住建局、县市场监管局）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支持消费集聚升级。我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商业综合体、商业街区（商圈）实现统一结算且每年销售额达到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亿元的，每年按照其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级贡献部分的30%，连续3年给予销售奖励，单个企业年度销售额奖励最高不超过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。（责任单位：县商务局、县住建局、县财政局、县税务局、县市场监管局、县文广旅局）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支持培育“连锁化”名企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鼓励本土品牌企业“走出去”发展，对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外开设连锁直营门店，开展功能创新、业态复合和跨界融合，打造具有一定影响力的连锁经营品牌企业，按照品牌影响力、市外拓展门店数量等予以综合评定，根据评审结果按照不超过投资额15%、最高不超过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0万元的标准给予资金奖励。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促进消费新业态做大做强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支持培育网红店。对我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商圈、特色商业街区内年客单量达到50万单的潮店、时尚买手店等网红店，且达到限上企业标准的，给予20万元的一次性奖励。前述网红店开票年销售额增长30%、50%、80%以上的，分别按企业当年形成的地方综合贡献度增量部分的50%、80%、100%给予一次性奖励。大力支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重点商圈、特色商业街区引进上述网红店，对当年引进上述标准3家的，给予运营管理机构5万元的一次性奖励；每增加2家另奖励5万元，最高奖励50万元。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（责任单位：县商务局、县财政局、县市场监管局、县统计局、县税务局、县文广旅局）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支持新零售发展。对纳统零售企业的智慧商店、数字供应链、智能化商品分析、物流管理、会员管理等数字化转型升级项目，按照实际投入的40%，给予最高50万元奖励。线上年网络销售额达到2000万元的纳统零售企业，新开设线下体验门店的按每个门店给予企业5万元，最高20万元补助。（责任单位：县商务局、县财政局、县市场监管局、县统计局、县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优化“快捷便利”环境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建立健全首店首发经济服务机制。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建立由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部门牵头，会同发改、住建、财政、自然资源、市场监管、城市管理等相关部门建立首店首发经济发展联席会议制度，统筹推进首店经济发展规划、首店载体建设、知名品牌首店招引、政策制定落实等重大事项，对品牌首店入驻、开业、举办新品首发涉及的规划、建设、消防、食品经营、市政市容等事项进行会商，协助解决首店企业开设和运营过程中遇到的困难和问题，缩短办理时限，加快开业进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（责任单位：县发改委、县财政局、县住建局、县自然资源局、县市场监管局、县城市管理局、县政务服务中心、县消防大队）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政务“绿色通道”。对品牌在首店入驻、开设新店及新品发布中所涉及的规划建设、项目选址、消防、登记注册、注册商标专用权保护、食品经营、城市管理等事项实施“一窗受理”、靠前服务，优化审批流程，缩短办理时间，加快开业进程，解决品牌首店落地经营、举办活动等方面的难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（责任单位：县发改委、县自然资源局、县市场监管局、县住建局、县政务服务中心、县城管局、县消防大队）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审慎包容”监管。支持在城市商圈、特色商业街区范围内开展周末市集、品牌展示发布等活动管理权限试点，制定户外广告设置规划，对不影响市容秩序、不妨碍交通、不产生油烟及噪音的咖啡馆、酒吧、轻食餐厅等企业，通过限定时间、限定面积等方式允许适度外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（责任单位：县城管局、县消防大队）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结合产业发展和群众消费需要，梳理拟引进的重点品牌首店，建立项目库，安排专业招商团队拜访品牌总部，宣传推介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产业特色和消费市场，推介相关优惠政策条件，实施首店精准招商，吸引品牌入驻。（责任单位：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品牌首店评价认定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。原</w:t>
      </w:r>
      <w:r>
        <w:rPr>
          <w:rFonts w:hint="eastAsia" w:ascii="仿宋_GB2312" w:hAnsi="仿宋_GB2312" w:eastAsia="仿宋_GB2312" w:cs="仿宋_GB2312"/>
          <w:sz w:val="32"/>
          <w:szCs w:val="32"/>
        </w:rPr>
        <w:t>则上该品牌须入选以下榜单之一：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中国企业联合会中国企业家协会来联合发布的《中国企业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500强排行榜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连锁经营协会发布的《中国时尚零售百强榜单》《中国特许连锁百强榜单》《中国超市百强榜单》，胡润研究院发布的《中国瞪羚企业榜》《中国最具历史文化底蕴品牌榜》，美团发布的《黑珍珠餐厅指南》《大众点评必吃榜》，商务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、省市商务部门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发布的中华老字号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及省市老字号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名单，中国连锁经营协会联合德勤共同发布的《中国网络零售TOP100榜单》，中国饭店协会发布的《中国餐饮业100家领跑企业名单》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在省会及计划单列市以上的城市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、省内各地市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开设直营或加盟连锁店超30家以上的品牌连锁企业。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旗舰店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充分体现品牌形象，面积在500平方米以上（含）的独立门店或位于商业载体内、面积在300平方米以上（含）的门店，且门店面积超过该品牌在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开设的其他实体店，商品类别涵盖该品牌当前主要商品线的零售业态实体门店。门店每年至少代表品牌举办一次与旗舰店定位匹配的新品发布活动；获得全国性媒体平台或知名时尚媒体宣传3次（含）以上。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创新概念店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将消费概念与品牌相结合，充分体现品牌文化主张，与该品牌其它门店相较，在风格、形象、产品、服务等方面有显著差异化特色的零售或餐饮门店。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以上政策自印发之日起实施，有效期为3年。对既适用国家、省级和市级相关扶持规定，又适用本办法的，一律先执行国家、省级和市级规定。本政策内部条款及本政策与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级其他各项政策均按照“从优不重复”原则执行。已入驻企业不享受本意见规定的优惠政策。本措施由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OTIyODAxMTdjZDM3OGZhNGJjOWVjY2ZjZTg4NTgifQ=="/>
  </w:docVars>
  <w:rsids>
    <w:rsidRoot w:val="00000000"/>
    <w:rsid w:val="06A04C65"/>
    <w:rsid w:val="0E286250"/>
    <w:rsid w:val="0ECF4488"/>
    <w:rsid w:val="13C84AC1"/>
    <w:rsid w:val="1490481C"/>
    <w:rsid w:val="14E9425E"/>
    <w:rsid w:val="20E63B02"/>
    <w:rsid w:val="37BD217D"/>
    <w:rsid w:val="392A10BF"/>
    <w:rsid w:val="3BA1240C"/>
    <w:rsid w:val="44680E03"/>
    <w:rsid w:val="48181D3F"/>
    <w:rsid w:val="6A5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Administrator</dc:creator>
  <cp:lastModifiedBy>君山</cp:lastModifiedBy>
  <cp:lastPrinted>2024-01-11T07:34:00Z</cp:lastPrinted>
  <dcterms:modified xsi:type="dcterms:W3CDTF">2024-01-11T08:40:54Z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3CB3A1E5C93E41B4A1A4779930528A22_13</vt:lpwstr>
  </property>
</Properties>
</file>