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856" w:lineRule="atLeast"/>
        <w:jc w:val="center"/>
        <w:rPr>
          <w:color w:val="auto"/>
        </w:rPr>
      </w:pPr>
    </w:p>
    <w:p>
      <w:pPr>
        <w:snapToGrid w:val="0"/>
        <w:spacing w:line="436" w:lineRule="atLeast"/>
        <w:jc w:val="center"/>
        <w:rPr>
          <w:color w:val="auto"/>
          <w:sz w:val="31"/>
        </w:rPr>
      </w:pPr>
    </w:p>
    <w:p>
      <w:pPr>
        <w:snapToGrid w:val="0"/>
        <w:spacing w:line="700" w:lineRule="exact"/>
        <w:jc w:val="center"/>
        <w:rPr>
          <w:rFonts w:hint="default" w:ascii="仿宋_GB2312" w:eastAsia="仿宋_GB2312"/>
          <w:color w:val="auto"/>
          <w:sz w:val="32"/>
          <w:szCs w:val="32"/>
          <w:lang w:val="en-US" w:eastAsia="zh-CN"/>
        </w:rPr>
      </w:pPr>
      <w:bookmarkStart w:id="0" w:name="_GoBack"/>
      <w:r>
        <w:rPr>
          <w:rFonts w:hint="eastAsia" w:ascii="仿宋_GB2312" w:eastAsia="仿宋_GB2312"/>
          <w:color w:val="auto"/>
          <w:sz w:val="32"/>
          <w:szCs w:val="32"/>
        </w:rPr>
        <w:t>栾</w:t>
      </w:r>
      <w:r>
        <w:rPr>
          <w:rFonts w:hint="eastAsia" w:ascii="仿宋_GB2312" w:eastAsia="仿宋_GB2312"/>
          <w:color w:val="auto"/>
          <w:sz w:val="32"/>
          <w:szCs w:val="32"/>
          <w:lang w:eastAsia="zh-CN"/>
        </w:rPr>
        <w:t>减</w:t>
      </w:r>
      <w:r>
        <w:rPr>
          <w:rFonts w:hint="eastAsia" w:ascii="仿宋_GB2312" w:eastAsia="仿宋_GB2312"/>
          <w:color w:val="auto"/>
          <w:sz w:val="32"/>
          <w:szCs w:val="32"/>
        </w:rPr>
        <w:t>办〔20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号</w:t>
      </w:r>
    </w:p>
    <w:bookmarkEnd w:id="0"/>
    <w:p>
      <w:pPr>
        <w:snapToGrid w:val="0"/>
        <w:spacing w:line="436" w:lineRule="atLeast"/>
        <w:jc w:val="center"/>
        <w:rPr>
          <w:rFonts w:hint="eastAsia"/>
          <w:color w:val="auto"/>
        </w:rPr>
      </w:pPr>
    </w:p>
    <w:p>
      <w:pPr>
        <w:snapToGrid w:val="0"/>
        <w:spacing w:line="436" w:lineRule="atLeast"/>
        <w:jc w:val="center"/>
        <w:rPr>
          <w:color w:val="auto"/>
        </w:rPr>
      </w:pPr>
    </w:p>
    <w:p>
      <w:pPr>
        <w:snapToGrid w:val="0"/>
        <w:spacing w:line="436" w:lineRule="atLeast"/>
        <w:jc w:val="center"/>
        <w:rPr>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栾川县雨雪低温</w:t>
      </w:r>
      <w:r>
        <w:rPr>
          <w:rFonts w:hint="eastAsia" w:ascii="方正小标宋简体" w:hAnsi="方正小标宋简体" w:eastAsia="方正小标宋简体" w:cs="方正小标宋简体"/>
          <w:sz w:val="44"/>
          <w:szCs w:val="44"/>
          <w:lang w:val="en-US" w:eastAsia="zh-CN"/>
        </w:rPr>
        <w:t>大风灾害</w:t>
      </w:r>
      <w:r>
        <w:rPr>
          <w:rFonts w:hint="eastAsia" w:ascii="方正小标宋简体" w:hAnsi="方正小标宋简体" w:eastAsia="方正小标宋简体" w:cs="方正小标宋简体"/>
          <w:sz w:val="44"/>
          <w:szCs w:val="44"/>
        </w:rPr>
        <w:t>天气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会商研判报告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sz w:val="44"/>
          <w:szCs w:val="44"/>
          <w:lang w:val="en-US" w:eastAsia="zh-CN"/>
        </w:rPr>
      </w:pPr>
      <w:r>
        <w:rPr>
          <w:rFonts w:hint="eastAsia" w:ascii="方正大标宋_GBK" w:hAnsi="方正大标宋_GBK" w:eastAsia="方正大标宋_GBK" w:cs="方正大标宋_GBK"/>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2023年12月13日， 栾川县减灾委办公室组织县气象局、水利局、应急管理局、公安局、城市管理局、自然资源局、文广旅局、交通运输局、住建局、民政局、农业农村局、消防队、融媒体中心、卫健委、供电公司等部门针对此轮雨雪低温大风灾害天气进行会商研判会，主要研判分析本轮雨雪低温大风天气对我县的影响，安排部署防范应对等工作。现将会商研判结果及防范应对措施提醒通知如下，请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一、天气趋势</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气象局天气预报，受持续强冷空气影响，预计13日至14日我县将再次遭遇雨雪低温大风天气，此次过程具有降水相态复杂，暴雪范围大积雪深、降温剧烈与10日暴雪天气过程高度重合的特点，部分乡镇将再次出现暴雪、局部大暴雪天气，累计降水量20到40毫米，降雪过后新增积雪深度可达10到20厘米，强降雪和持续降温将导致明显积雪和道路结冰。</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雨雪：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日至1</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 xml:space="preserve">雨夹雪或小雪转大到暴雪，局部大暴雪，累计降水量20到40毫米；15日小雪或零星小雪转多云。 </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寒潮及低温：</w:t>
      </w:r>
      <w:r>
        <w:rPr>
          <w:rFonts w:hint="eastAsia" w:ascii="仿宋_GB2312" w:hAnsi="仿宋_GB2312" w:eastAsia="仿宋_GB2312" w:cs="仿宋_GB2312"/>
          <w:sz w:val="32"/>
          <w:szCs w:val="32"/>
          <w:lang w:val="en-US" w:eastAsia="zh-CN"/>
        </w:rPr>
        <w:t>19日之前全县气温维持较低水平，16至19日预计全县大部分气温较前期下降6到8</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。17日凌晨最低气温</w:t>
      </w:r>
      <w:r>
        <w:rPr>
          <w:rFonts w:hint="default"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zh-CN"/>
        </w:rPr>
        <w:t>到</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，局部低于</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 xml:space="preserve">大风： </w:t>
      </w:r>
      <w:r>
        <w:rPr>
          <w:rFonts w:hint="default" w:ascii="仿宋_GB2312" w:hAnsi="仿宋_GB2312" w:eastAsia="仿宋_GB2312" w:cs="仿宋_GB2312"/>
          <w:sz w:val="32"/>
          <w:szCs w:val="32"/>
          <w:lang w:val="en-US" w:eastAsia="zh-CN"/>
        </w:rPr>
        <w:t>受多轮冷空气影响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4夜</w:t>
      </w:r>
      <w:r>
        <w:rPr>
          <w:rFonts w:hint="default"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，全县</w:t>
      </w:r>
      <w:r>
        <w:rPr>
          <w:rFonts w:hint="default" w:ascii="仿宋_GB2312" w:hAnsi="仿宋_GB2312" w:eastAsia="仿宋_GB2312" w:cs="仿宋_GB2312"/>
          <w:sz w:val="32"/>
          <w:szCs w:val="32"/>
          <w:lang w:val="en-US" w:eastAsia="zh-CN"/>
        </w:rPr>
        <w:t>西北风3到4级阵风6到7级。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二、会商研判结果</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气象灾害影响的滞后效应明显，需重点防范积雪、道路结冰、电线覆冰、持续低温等气象灾害对能源和物资供应、交通运输、电力输送、城市运行、农林畜牧业等的不利影响。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要密切关注此次天气过程变化趋势，及时做好监测、预报、预警工作，精准发布气象预警信息。要通过抖音、电视、微信微博等不同形式加大社会宣传力度，提醒社会公众合理规避风险点，提高群众自身安全防范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各乡镇（街道办、示范区）、各有关部门要严格落实24 小时值班和领导带班制度，保持信息畅通。预备好应急救援队伍，充足储备应急物资，做好应急救援准备，遇有突发事件及时应对，最大限度保障人民群众生命财产安全。要密切关注县气象部门发布的天气预警信息，加强会商研判和防范应对，做好信息报送、预警发布、防范部署、应急联动等工作。加大宣传力度，正确引导群众及时增添衣物，做好防寒取暖准备，注意用火、用气、用电安全，杜绝中毒等事故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气象部门</w:t>
      </w:r>
      <w:r>
        <w:rPr>
          <w:rFonts w:hint="eastAsia" w:ascii="仿宋_GB2312" w:hAnsi="仿宋_GB2312" w:eastAsia="仿宋_GB2312" w:cs="仿宋_GB2312"/>
          <w:b w:val="0"/>
          <w:bCs w:val="0"/>
          <w:sz w:val="32"/>
          <w:szCs w:val="32"/>
          <w:lang w:val="en-US" w:eastAsia="zh-CN"/>
        </w:rPr>
        <w:t>要做好气象预报警示，及时启动应急预案，发布最新气象信息，做好相关仪器维护，确保预报精准性。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卫健委</w:t>
      </w:r>
      <w:r>
        <w:rPr>
          <w:rFonts w:hint="eastAsia" w:ascii="仿宋_GB2312" w:hAnsi="仿宋_GB2312" w:eastAsia="仿宋_GB2312" w:cs="仿宋_GB2312"/>
          <w:b w:val="0"/>
          <w:bCs w:val="0"/>
          <w:sz w:val="32"/>
          <w:szCs w:val="32"/>
          <w:lang w:val="en-US" w:eastAsia="zh-CN"/>
        </w:rPr>
        <w:t>要做好内部隐患排查整治，做好应急救援准备，救护车辆提前装好防滑链，合理调配县域内的所有救护车辆。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文旅局</w:t>
      </w:r>
      <w:r>
        <w:rPr>
          <w:rFonts w:hint="eastAsia" w:ascii="仿宋_GB2312" w:hAnsi="仿宋_GB2312" w:eastAsia="仿宋_GB2312" w:cs="仿宋_GB2312"/>
          <w:b w:val="0"/>
          <w:bCs w:val="0"/>
          <w:sz w:val="32"/>
          <w:szCs w:val="32"/>
          <w:lang w:val="en-US" w:eastAsia="zh-CN"/>
        </w:rPr>
        <w:t>要及时向游客转发气象信息，制定应急救援预案，加强对景区的监管，强化户外安全管理，加强涉山景区及含高风险旅游项目的旅游景区巡查，在暴雪天气来临前及时关停所有旅游景区及户外特种设备和大型游乐设施，做好组织撤离、疏散游客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农业农村局</w:t>
      </w:r>
      <w:r>
        <w:rPr>
          <w:rFonts w:hint="eastAsia" w:ascii="仿宋_GB2312" w:hAnsi="仿宋_GB2312" w:eastAsia="仿宋_GB2312" w:cs="仿宋_GB2312"/>
          <w:b w:val="0"/>
          <w:bCs w:val="0"/>
          <w:sz w:val="32"/>
          <w:szCs w:val="32"/>
          <w:lang w:val="en-US" w:eastAsia="zh-CN"/>
        </w:rPr>
        <w:t>要指导种植户及时检修和加固设施大棚，采取加盖保温被、增施有机肥、开启热风炉等保温加热措施，及时清除棚顶积雪，防止棚室等被压塌损坏；指导养殖户开展畜禽养殖设施排查及饲养管理，做好饲草饲料、药品、后勤保障等物资储备工作，尽最大可能降低雨雪大风降温天气对农业生产和畜禽养殖的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公安局、交通局</w:t>
      </w:r>
      <w:r>
        <w:rPr>
          <w:rFonts w:hint="eastAsia" w:ascii="仿宋_GB2312" w:hAnsi="仿宋_GB2312" w:eastAsia="仿宋_GB2312" w:cs="仿宋_GB2312"/>
          <w:sz w:val="32"/>
          <w:szCs w:val="32"/>
          <w:lang w:val="en-US" w:eastAsia="zh-CN"/>
        </w:rPr>
        <w:t>要加大对高速公路、国道省道、城市主干道、桥梁等重点（路）段的交通秩序维护，强化现场指挥、交通引导、限速限行等措施，保障群众安全出行；要加强对易结冰、事故易发路段等重点区域的巡逻管控，必要时及时封闭危险路段；要加大力度对主要干线的除冰融雪工作，全力保障主干道（线）安全畅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消防大队</w:t>
      </w:r>
      <w:r>
        <w:rPr>
          <w:rFonts w:hint="eastAsia" w:ascii="仿宋_GB2312" w:hAnsi="仿宋_GB2312" w:eastAsia="仿宋_GB2312" w:cs="仿宋_GB2312"/>
          <w:sz w:val="32"/>
          <w:szCs w:val="32"/>
          <w:lang w:val="en-US" w:eastAsia="zh-CN"/>
        </w:rPr>
        <w:t>要做好值班备勤工作，车辆、人员坚守岗位，一旦出现险情，能够快速出勤。针对强降温天气，城乡居民用电剧增，各种诱发火灾事故的因素增多，重点加强对学校医院、商超市场、宾馆、饭店、网吧、社会福利机构、老旧住宅等人员密集场所的消防安全检查，严防火灾事故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融媒体中心</w:t>
      </w:r>
      <w:r>
        <w:rPr>
          <w:rFonts w:hint="eastAsia" w:ascii="仿宋_GB2312" w:hAnsi="仿宋_GB2312" w:eastAsia="仿宋_GB2312" w:cs="仿宋_GB2312"/>
          <w:sz w:val="32"/>
          <w:szCs w:val="32"/>
          <w:lang w:val="en-US" w:eastAsia="zh-CN"/>
        </w:rPr>
        <w:t>要充分利用电视、微信微博、抖音、快手等宣传媒体加大对低温雨雪冰冻灾害防范的宣传力度，不断提高群众防范自然灾害的能力和处突能力。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民政局</w:t>
      </w:r>
      <w:r>
        <w:rPr>
          <w:rFonts w:hint="eastAsia" w:ascii="仿宋_GB2312" w:hAnsi="仿宋_GB2312" w:eastAsia="仿宋_GB2312" w:cs="仿宋_GB2312"/>
          <w:sz w:val="32"/>
          <w:szCs w:val="32"/>
          <w:lang w:val="en-US" w:eastAsia="zh-CN"/>
        </w:rPr>
        <w:t>要加强对敬老院、救助机构、福利机构等场所的安全保障，对深山独居户、散养五保户等特殊群体的御寒取暖情况开展实地检查，对弱势群体、特殊群体适时开展救助和妥善安置，提供必要的生活和御寒物资。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住建局</w:t>
      </w:r>
      <w:r>
        <w:rPr>
          <w:rFonts w:hint="eastAsia" w:ascii="仿宋_GB2312" w:hAnsi="仿宋_GB2312" w:eastAsia="仿宋_GB2312" w:cs="仿宋_GB2312"/>
          <w:sz w:val="32"/>
          <w:szCs w:val="32"/>
          <w:lang w:val="en-US" w:eastAsia="zh-CN"/>
        </w:rPr>
        <w:t>要督促供水、供气、供热企业，加强各类管网、线路、设施的检查，及时排除隐患，一旦出现故障，迅速组织抢修，确保正常的生产生活秩序；督促指导在建项目密切关注天气变化，及时清除积雪积水，加强建筑施工、户外作业现场管理，加强高空作业、户外广告牌、工棚等简易构建物的管理，落实临时加固措施，恶劣天气应立即停止高支模、深基坑等室外作业，严防设施倒塌，避免坠落、垮塌导致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城市管理局</w:t>
      </w:r>
      <w:r>
        <w:rPr>
          <w:rFonts w:hint="eastAsia" w:ascii="仿宋_GB2312" w:hAnsi="仿宋_GB2312" w:eastAsia="仿宋_GB2312" w:cs="仿宋_GB2312"/>
          <w:b w:val="0"/>
          <w:bCs w:val="0"/>
          <w:sz w:val="32"/>
          <w:szCs w:val="32"/>
          <w:lang w:val="en-US" w:eastAsia="zh-CN"/>
        </w:rPr>
        <w:t>要</w:t>
      </w:r>
      <w:r>
        <w:rPr>
          <w:rFonts w:hint="eastAsia" w:ascii="仿宋_GB2312" w:hAnsi="仿宋_GB2312" w:eastAsia="仿宋_GB2312" w:cs="仿宋_GB2312"/>
          <w:sz w:val="32"/>
          <w:szCs w:val="32"/>
          <w:lang w:val="en-US" w:eastAsia="zh-CN"/>
        </w:rPr>
        <w:t>对城区主次干道两侧的户外广告设施、牌匾标识、行道树进行安全隐患巡查检查，安排专人看守，严防次生事故发生；要加强对城区主要道路、桥梁等易凝冻区域及公园、游园人员密集部位的融雪除冰工作，制定清雪方案，合理规划清扫路线，科学调配人员力量，及时开展清雪作业，为群众安全顺畅出行提供有力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应急局</w:t>
      </w:r>
      <w:r>
        <w:rPr>
          <w:rFonts w:hint="eastAsia" w:ascii="仿宋_GB2312" w:hAnsi="仿宋_GB2312" w:eastAsia="仿宋_GB2312" w:cs="仿宋_GB2312"/>
          <w:sz w:val="32"/>
          <w:szCs w:val="32"/>
          <w:lang w:val="en-US" w:eastAsia="zh-CN"/>
        </w:rPr>
        <w:t>要指导和督促危化、工贸、矿山等各类生产企业加强雨雪冰冻恶劣天气情况下的安全生产防范工作，重点做好厂房、仓储设施、加油站罩棚等建筑除险加固等工作；督促指导危化品生产、储存企业做好设备、设施和管线的防冻保温工作，防止设备、设施和管线冻裂及物料泄漏引发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水利局</w:t>
      </w:r>
      <w:r>
        <w:rPr>
          <w:rFonts w:hint="eastAsia" w:ascii="仿宋_GB2312" w:hAnsi="仿宋_GB2312" w:eastAsia="仿宋_GB2312" w:cs="仿宋_GB2312"/>
          <w:sz w:val="32"/>
          <w:szCs w:val="32"/>
          <w:lang w:val="en-US" w:eastAsia="zh-CN"/>
        </w:rPr>
        <w:t>要暂停水利工程建设，加强对水库、电站、橡胶坝的防护监测；加大对农村饮水管道的排查治理，做好保温防冻；做好强降水监测研判，及时上报研判信息。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自然资源局</w:t>
      </w:r>
      <w:r>
        <w:rPr>
          <w:rFonts w:hint="eastAsia" w:ascii="仿宋_GB2312" w:hAnsi="仿宋_GB2312" w:eastAsia="仿宋_GB2312" w:cs="仿宋_GB2312"/>
          <w:sz w:val="32"/>
          <w:szCs w:val="32"/>
          <w:lang w:val="en-US" w:eastAsia="zh-CN"/>
        </w:rPr>
        <w:t>要加强对全县82处地质灾害点的巡查预警，一旦出现突发情况，及时通知周边群众撤离。做好灾情勘查认定工作，负责协助乡镇做好应急处置措施。</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供电公司</w:t>
      </w:r>
      <w:r>
        <w:rPr>
          <w:rFonts w:hint="eastAsia" w:ascii="仿宋_GB2312" w:hAnsi="仿宋_GB2312" w:eastAsia="仿宋_GB2312" w:cs="仿宋_GB2312"/>
          <w:kern w:val="2"/>
          <w:sz w:val="32"/>
          <w:szCs w:val="32"/>
          <w:lang w:val="en-US" w:eastAsia="zh-CN" w:bidi="ar-SA"/>
        </w:rPr>
        <w:t>要加强物资储备和供电设施、设备的管理及保养，组织人力对输电线路进行巡查和电线覆冰的除冰维护，全力保障学校、医院等重点行业、企业的供电安全。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tbl>
      <w:tblPr>
        <w:tblStyle w:val="6"/>
        <w:tblpPr w:leftFromText="180" w:rightFromText="180" w:vertAnchor="text" w:horzAnchor="page" w:tblpX="1750" w:tblpY="587"/>
        <w:tblOverlap w:val="never"/>
        <w:tblW w:w="901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12" w:type="dxa"/>
          </w:tcPr>
          <w:p>
            <w:pPr>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栾川县</w:t>
            </w:r>
            <w:r>
              <w:rPr>
                <w:rFonts w:hint="eastAsia" w:ascii="Times New Roman" w:hAnsi="Times New Roman" w:eastAsia="仿宋_GB2312"/>
                <w:sz w:val="32"/>
                <w:szCs w:val="32"/>
              </w:rPr>
              <w:t xml:space="preserve">减灾委员会办公室    </w:t>
            </w:r>
            <w:r>
              <w:rPr>
                <w:rFonts w:ascii="Times New Roman" w:hAnsi="Times New Roman" w:eastAsia="仿宋_GB2312"/>
                <w:sz w:val="32"/>
                <w:szCs w:val="32"/>
              </w:rPr>
              <w:t xml:space="preserve">    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日印发</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sectPr>
          <w:headerReference r:id="rId3" w:type="default"/>
          <w:footerReference r:id="rId4" w:type="default"/>
          <w:pgSz w:w="11906" w:h="16838"/>
          <w:pgMar w:top="1701" w:right="1247" w:bottom="1701" w:left="1587" w:header="851" w:footer="992" w:gutter="0"/>
          <w:pgNumType w:fmt="decimal"/>
          <w:cols w:space="0" w:num="1"/>
          <w:docGrid w:type="lines" w:linePitch="312" w:charSpace="0"/>
        </w:sectPr>
      </w:pPr>
    </w:p>
    <w:p>
      <w:pPr>
        <w:pStyle w:val="2"/>
        <w:rPr>
          <w:rFonts w:hint="eastAsia"/>
        </w:rPr>
      </w:pPr>
    </w:p>
    <w:sectPr>
      <w:footerReference r:id="rId5" w:type="default"/>
      <w:pgSz w:w="11906" w:h="16838"/>
      <w:pgMar w:top="1701" w:right="1247" w:bottom="1701"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GRlMTRiZDk4NTU1NTZhZWRjNzkxNzU2MmFmMzQifQ=="/>
  </w:docVars>
  <w:rsids>
    <w:rsidRoot w:val="00000000"/>
    <w:rsid w:val="03770BCF"/>
    <w:rsid w:val="051C3166"/>
    <w:rsid w:val="071D4E5F"/>
    <w:rsid w:val="07C11432"/>
    <w:rsid w:val="0CD2370B"/>
    <w:rsid w:val="0DDB3BAD"/>
    <w:rsid w:val="110C51E7"/>
    <w:rsid w:val="1864257A"/>
    <w:rsid w:val="1B155DAE"/>
    <w:rsid w:val="1C8472D3"/>
    <w:rsid w:val="272F01F7"/>
    <w:rsid w:val="2ADE61BC"/>
    <w:rsid w:val="32546574"/>
    <w:rsid w:val="34655812"/>
    <w:rsid w:val="373D176B"/>
    <w:rsid w:val="38615FB0"/>
    <w:rsid w:val="3E1F7399"/>
    <w:rsid w:val="3F1B6956"/>
    <w:rsid w:val="3F656A54"/>
    <w:rsid w:val="40E06CED"/>
    <w:rsid w:val="41836113"/>
    <w:rsid w:val="42F75C15"/>
    <w:rsid w:val="48617842"/>
    <w:rsid w:val="4A2B43F6"/>
    <w:rsid w:val="4B0C1A36"/>
    <w:rsid w:val="4B496369"/>
    <w:rsid w:val="4D3734D2"/>
    <w:rsid w:val="5339476F"/>
    <w:rsid w:val="567226FB"/>
    <w:rsid w:val="59282873"/>
    <w:rsid w:val="5B9B662E"/>
    <w:rsid w:val="5EAD75E8"/>
    <w:rsid w:val="61511552"/>
    <w:rsid w:val="634E2DA5"/>
    <w:rsid w:val="682664D1"/>
    <w:rsid w:val="6B222C68"/>
    <w:rsid w:val="7A4B626B"/>
    <w:rsid w:val="7C86051E"/>
    <w:rsid w:val="7CC7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szCs w:val="20"/>
      <w:lang w:val="en-US" w:eastAsia="zh-CN" w:bidi="ar-SA"/>
    </w:rPr>
  </w:style>
  <w:style w:type="character" w:styleId="8">
    <w:name w:val="Hyperlink"/>
    <w:basedOn w:val="7"/>
    <w:qFormat/>
    <w:uiPriority w:val="0"/>
    <w:rPr>
      <w:color w:val="0000FF"/>
      <w:u w:val="single"/>
    </w:rPr>
  </w:style>
  <w:style w:type="character" w:customStyle="1" w:styleId="9">
    <w:name w:val="apple-style-span"/>
    <w:basedOn w:val="7"/>
    <w:qFormat/>
    <w:uiPriority w:val="0"/>
  </w:style>
  <w:style w:type="paragraph" w:customStyle="1" w:styleId="10">
    <w:name w:val=" 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2408</Words>
  <Characters>2446</Characters>
  <Lines>0</Lines>
  <Paragraphs>0</Paragraphs>
  <TotalTime>2</TotalTime>
  <ScaleCrop>false</ScaleCrop>
  <LinksUpToDate>false</LinksUpToDate>
  <CharactersWithSpaces>2468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2023-04-17T06:48:00Z</dcterms:created>
  <dc:creator>abc</dc:creator>
  <cp:lastModifiedBy>^ 大白兔 ^</cp:lastModifiedBy>
  <cp:lastPrinted>2023-12-14T01:01:12Z</cp:lastPrinted>
  <dcterms:modified xsi:type="dcterms:W3CDTF">2023-12-14T01:01:41Z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514ED60FE2904F1FAD703E28F3166E45_13</vt:lpwstr>
  </property>
</Properties>
</file>