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栾川县</w:t>
      </w:r>
      <w:r>
        <w:rPr>
          <w:rFonts w:hint="eastAsia" w:ascii="方正小标宋简体" w:hAnsi="仿宋" w:eastAsia="方正小标宋简体"/>
          <w:sz w:val="44"/>
          <w:szCs w:val="44"/>
        </w:rPr>
        <w:t>特邀行政执法监督员申请表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136"/>
        <w:gridCol w:w="1083"/>
        <w:gridCol w:w="1035"/>
        <w:gridCol w:w="1200"/>
        <w:gridCol w:w="1444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姓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名</w:t>
            </w:r>
          </w:p>
        </w:tc>
        <w:tc>
          <w:tcPr>
            <w:tcW w:w="113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性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出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月</w:t>
            </w:r>
          </w:p>
        </w:tc>
        <w:tc>
          <w:tcPr>
            <w:tcW w:w="14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民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族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籍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贯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政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面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貌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文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化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程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度</w:t>
            </w:r>
          </w:p>
        </w:tc>
        <w:tc>
          <w:tcPr>
            <w:tcW w:w="2219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专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领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域</w:t>
            </w:r>
          </w:p>
        </w:tc>
        <w:tc>
          <w:tcPr>
            <w:tcW w:w="2644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身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份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证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号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工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单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位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现　任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职　务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移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动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话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通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地</w:t>
            </w:r>
            <w:r>
              <w:rPr>
                <w:rFonts w:ascii="黑体" w:hAnsi="黑体" w:eastAsia="黑体" w:cs="华文中宋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址</w:t>
            </w:r>
          </w:p>
        </w:tc>
        <w:tc>
          <w:tcPr>
            <w:tcW w:w="325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电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子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华文中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华文中宋"/>
                <w:sz w:val="24"/>
                <w:szCs w:val="24"/>
              </w:rPr>
              <w:t>箱</w:t>
            </w:r>
          </w:p>
        </w:tc>
        <w:tc>
          <w:tcPr>
            <w:tcW w:w="32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6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历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曾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荣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誉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4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由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both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3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填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须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知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楷体" w:hAnsi="楷体" w:eastAsia="楷体" w:cs="华文中宋"/>
                <w:sz w:val="24"/>
                <w:szCs w:val="24"/>
              </w:rPr>
            </w:pPr>
            <w:r>
              <w:rPr>
                <w:rFonts w:hint="eastAsia" w:ascii="楷体" w:hAnsi="楷体" w:eastAsia="楷体" w:cs="华文中宋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ind w:firstLine="480" w:firstLineChars="200"/>
              <w:jc w:val="left"/>
              <w:rPr>
                <w:rFonts w:hint="eastAsia" w:ascii="楷体" w:hAnsi="楷体" w:eastAsia="楷体" w:cs="华文中宋"/>
                <w:sz w:val="24"/>
                <w:szCs w:val="24"/>
              </w:rPr>
            </w:pPr>
            <w:r>
              <w:rPr>
                <w:rFonts w:hint="eastAsia" w:ascii="楷体" w:hAnsi="楷体" w:eastAsia="楷体" w:cs="华文中宋"/>
                <w:sz w:val="24"/>
                <w:szCs w:val="24"/>
              </w:rPr>
              <w:t>1.本人已阅悉《洛阳市特邀行政执法监督员管理办法》（洛政办﹝2022﹞33号）</w:t>
            </w:r>
            <w:r>
              <w:rPr>
                <w:rFonts w:hint="eastAsia" w:ascii="楷体" w:hAnsi="楷体" w:eastAsia="楷体" w:cs="华文中宋"/>
                <w:sz w:val="24"/>
                <w:szCs w:val="24"/>
                <w:lang w:eastAsia="zh-CN"/>
              </w:rPr>
              <w:t>》</w:t>
            </w:r>
            <w:r>
              <w:rPr>
                <w:rFonts w:hint="eastAsia" w:ascii="楷体" w:hAnsi="楷体" w:eastAsia="楷体" w:cs="华文中宋"/>
                <w:sz w:val="24"/>
                <w:szCs w:val="24"/>
              </w:rPr>
              <w:t>《</w:t>
            </w:r>
            <w:r>
              <w:rPr>
                <w:rFonts w:hint="eastAsia" w:ascii="楷体" w:hAnsi="楷体" w:eastAsia="楷体" w:cs="华文中宋"/>
                <w:sz w:val="24"/>
                <w:szCs w:val="24"/>
                <w:lang w:eastAsia="zh-CN"/>
              </w:rPr>
              <w:t>栾川县法治政府建设领导小组办公室</w:t>
            </w:r>
            <w:r>
              <w:rPr>
                <w:rFonts w:hint="eastAsia" w:ascii="楷体" w:hAnsi="楷体" w:eastAsia="楷体" w:cs="华文中宋"/>
                <w:sz w:val="24"/>
                <w:szCs w:val="24"/>
              </w:rPr>
              <w:t>关于聘请</w:t>
            </w:r>
            <w:r>
              <w:rPr>
                <w:rFonts w:hint="eastAsia" w:ascii="楷体" w:hAnsi="楷体" w:eastAsia="楷体" w:cs="华文中宋"/>
                <w:sz w:val="24"/>
                <w:szCs w:val="24"/>
                <w:lang w:eastAsia="zh-CN"/>
              </w:rPr>
              <w:t>第二届</w:t>
            </w:r>
            <w:r>
              <w:rPr>
                <w:rFonts w:hint="eastAsia" w:ascii="楷体" w:hAnsi="楷体" w:eastAsia="楷体" w:cs="华文中宋"/>
                <w:sz w:val="24"/>
                <w:szCs w:val="24"/>
              </w:rPr>
              <w:t>特邀行政执法监督员的公告》全文，知晓特邀行政执法监督员工作属于无报酬的志愿活动。出于对行政执法监督工作的热心支持，本人自愿报名并会积极参加各项监督活动。</w:t>
            </w:r>
          </w:p>
          <w:p>
            <w:pPr>
              <w:ind w:firstLine="480" w:firstLineChars="200"/>
              <w:jc w:val="left"/>
              <w:rPr>
                <w:rFonts w:hint="eastAsia" w:ascii="楷体" w:hAnsi="楷体" w:eastAsia="楷体" w:cs="华文中宋"/>
                <w:sz w:val="24"/>
                <w:szCs w:val="24"/>
              </w:rPr>
            </w:pPr>
            <w:r>
              <w:rPr>
                <w:rFonts w:hint="eastAsia" w:ascii="楷体" w:hAnsi="楷体" w:eastAsia="楷体" w:cs="华文中宋"/>
                <w:sz w:val="24"/>
                <w:szCs w:val="24"/>
              </w:rPr>
              <w:t>2.本人符合特邀行政执法监督员的条件，遵纪守法，从未有刑事犯罪</w:t>
            </w:r>
            <w:r>
              <w:rPr>
                <w:rFonts w:hint="eastAsia" w:ascii="楷体" w:hAnsi="楷体" w:eastAsia="楷体" w:cs="华文中宋"/>
                <w:sz w:val="24"/>
                <w:szCs w:val="24"/>
                <w:lang w:eastAsia="zh-CN"/>
              </w:rPr>
              <w:t>等违法行为</w:t>
            </w:r>
            <w:r>
              <w:rPr>
                <w:rFonts w:hint="eastAsia" w:ascii="楷体" w:hAnsi="楷体" w:eastAsia="楷体" w:cs="华文中宋"/>
                <w:sz w:val="24"/>
                <w:szCs w:val="24"/>
              </w:rPr>
              <w:t>。</w:t>
            </w:r>
          </w:p>
          <w:p>
            <w:pPr>
              <w:wordWrap w:val="0"/>
              <w:jc w:val="right"/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申请人签名：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wordWrap w:val="0"/>
              <w:jc w:val="right"/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所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在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华文中宋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673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楷体_GB2312"/>
                <w:sz w:val="24"/>
                <w:szCs w:val="24"/>
              </w:rPr>
            </w:pPr>
            <w:r>
              <w:rPr>
                <w:rFonts w:ascii="黑体" w:hAnsi="黑体" w:eastAsia="黑体" w:cs="楷体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黑体" w:hAnsi="黑体" w:eastAsia="黑体" w:cs="楷体_GB2312"/>
                <w:sz w:val="24"/>
                <w:szCs w:val="24"/>
              </w:rPr>
              <w:t xml:space="preserve">              </w:t>
            </w:r>
          </w:p>
          <w:p>
            <w:pPr>
              <w:wordWrap w:val="0"/>
              <w:jc w:val="center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wordWrap w:val="0"/>
              <w:jc w:val="both"/>
              <w:rPr>
                <w:rFonts w:hint="eastAsia" w:ascii="黑体" w:hAnsi="黑体" w:eastAsia="黑体" w:cs="楷体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（盖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楷体_GB2312"/>
                <w:sz w:val="24"/>
                <w:szCs w:val="24"/>
                <w:lang w:eastAsia="zh-CN"/>
              </w:rPr>
              <w:t>章）</w:t>
            </w:r>
          </w:p>
          <w:p>
            <w:pPr>
              <w:wordWrap w:val="0"/>
              <w:jc w:val="center"/>
              <w:rPr>
                <w:rFonts w:ascii="黑体" w:hAnsi="黑体" w:eastAsia="黑体" w:cs="楷体_GB2312"/>
                <w:sz w:val="24"/>
                <w:szCs w:val="24"/>
              </w:rPr>
            </w:pPr>
            <w:r>
              <w:rPr>
                <w:rFonts w:hint="eastAsia" w:ascii="黑体" w:hAnsi="黑体" w:eastAsia="黑体" w:cs="楷体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黑体" w:hAnsi="黑体" w:eastAsia="黑体" w:cs="楷体_GB2312"/>
                <w:sz w:val="24"/>
                <w:szCs w:val="24"/>
              </w:rPr>
              <w:t xml:space="preserve">    年  月  日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NzMyMmQxZDQ2OWI0Y2U1ZDJkZWQyNDgwMjM1NzQifQ=="/>
  </w:docVars>
  <w:rsids>
    <w:rsidRoot w:val="00000000"/>
    <w:rsid w:val="30344EF1"/>
    <w:rsid w:val="5243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2024-01-10T08:21:00Z</dcterms:created>
  <dc:creator>Administrator</dc:creator>
  <cp:lastModifiedBy>Administrator</cp:lastModifiedBy>
  <dcterms:modified xsi:type="dcterms:W3CDTF">2024-01-10T10:03:12Z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A491B76F9121404A8F170FA9378CDEA3_12</vt:lpwstr>
  </property>
</Properties>
</file>