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C36" w:rsidRDefault="00424C36" w:rsidP="00424C36">
      <w:pPr>
        <w:pStyle w:val="1"/>
        <w:spacing w:before="326" w:after="489"/>
      </w:pPr>
      <w:bookmarkStart w:id="0" w:name="_Toc96604779"/>
      <w:bookmarkStart w:id="1" w:name="_Toc145935185"/>
      <w:bookmarkStart w:id="2" w:name="_Toc516671607"/>
      <w:r>
        <w:t>污染防治</w:t>
      </w:r>
      <w:bookmarkStart w:id="3" w:name="_GoBack"/>
      <w:bookmarkEnd w:id="3"/>
      <w:r>
        <w:t>措施及可行性分析</w:t>
      </w:r>
      <w:bookmarkEnd w:id="0"/>
      <w:bookmarkEnd w:id="1"/>
    </w:p>
    <w:p w:rsidR="00424C36" w:rsidRDefault="00424C36" w:rsidP="00424C36">
      <w:bookmarkStart w:id="4" w:name="_Toc21954"/>
      <w:bookmarkEnd w:id="2"/>
      <w:r>
        <w:t>根据项目特点，采取合适的环保措施减少污染是加强环境保护的重要手段之一。项目产生的污染源主要是废气、生活污水、设备噪声及固废，以下对项目拟采取的污染防治措施及其可行性进行分析。</w:t>
      </w:r>
    </w:p>
    <w:p w:rsidR="00424C36" w:rsidRDefault="00424C36" w:rsidP="00424C36">
      <w:pPr>
        <w:pStyle w:val="2"/>
        <w:spacing w:before="163" w:after="163"/>
      </w:pPr>
      <w:bookmarkStart w:id="5" w:name="_Toc137567280"/>
      <w:bookmarkStart w:id="6" w:name="_Toc145935186"/>
      <w:r>
        <w:rPr>
          <w:rFonts w:hint="eastAsia"/>
        </w:rPr>
        <w:t>5</w:t>
      </w:r>
      <w:r>
        <w:t>.</w:t>
      </w:r>
      <w:r>
        <w:rPr>
          <w:rFonts w:hint="eastAsia"/>
        </w:rPr>
        <w:t>1</w:t>
      </w:r>
      <w:r>
        <w:rPr>
          <w:rFonts w:hint="eastAsia"/>
        </w:rPr>
        <w:t>改建</w:t>
      </w:r>
      <w:r>
        <w:t>前污染防治措施</w:t>
      </w:r>
      <w:bookmarkEnd w:id="5"/>
      <w:bookmarkEnd w:id="6"/>
    </w:p>
    <w:p w:rsidR="00424C36" w:rsidRDefault="00424C36" w:rsidP="00424C36">
      <w:pPr>
        <w:pStyle w:val="31"/>
        <w:spacing w:before="163" w:after="163"/>
      </w:pPr>
      <w:r>
        <w:rPr>
          <w:rFonts w:hint="eastAsia"/>
        </w:rPr>
        <w:t>5.1.1</w:t>
      </w:r>
      <w:r>
        <w:rPr>
          <w:rFonts w:hint="eastAsia"/>
        </w:rPr>
        <w:t>现有工程污染防治措施达标分析</w:t>
      </w:r>
    </w:p>
    <w:p w:rsidR="00424C36" w:rsidRDefault="00424C36" w:rsidP="00424C36">
      <w:r>
        <w:rPr>
          <w:rFonts w:hint="eastAsia"/>
        </w:rPr>
        <w:t>现有</w:t>
      </w:r>
      <w:r>
        <w:t>工程</w:t>
      </w:r>
      <w:r>
        <w:rPr>
          <w:rFonts w:hint="eastAsia"/>
        </w:rPr>
        <w:t>针对产生</w:t>
      </w:r>
      <w:r>
        <w:t>的废气、废水、</w:t>
      </w:r>
      <w:r>
        <w:rPr>
          <w:rFonts w:hint="eastAsia"/>
        </w:rPr>
        <w:t>噪声</w:t>
      </w:r>
      <w:r>
        <w:t>和固体废物均采取了</w:t>
      </w:r>
      <w:r>
        <w:rPr>
          <w:rFonts w:hint="eastAsia"/>
        </w:rPr>
        <w:t>相应</w:t>
      </w:r>
      <w:r>
        <w:t>的</w:t>
      </w:r>
      <w:r>
        <w:rPr>
          <w:rFonts w:hint="eastAsia"/>
        </w:rPr>
        <w:t>污染</w:t>
      </w:r>
      <w:r>
        <w:t>防治措施，具体见</w:t>
      </w:r>
      <w:r>
        <w:rPr>
          <w:rFonts w:hint="eastAsia"/>
        </w:rPr>
        <w:t>下</w:t>
      </w:r>
      <w:r>
        <w:t>表</w:t>
      </w:r>
      <w:r>
        <w:rPr>
          <w:rFonts w:hint="eastAsia"/>
        </w:rPr>
        <w:t>。</w:t>
      </w:r>
    </w:p>
    <w:p w:rsidR="00424C36" w:rsidRDefault="00424C36" w:rsidP="00424C36">
      <w:pPr>
        <w:pStyle w:val="25"/>
        <w:spacing w:before="163"/>
      </w:pPr>
      <w:r>
        <w:rPr>
          <w:rFonts w:hint="eastAsia"/>
        </w:rPr>
        <w:t>表</w:t>
      </w:r>
      <w:r>
        <w:rPr>
          <w:rFonts w:hint="eastAsia"/>
        </w:rPr>
        <w:t xml:space="preserve">5.1-1    </w:t>
      </w:r>
      <w:r>
        <w:rPr>
          <w:rFonts w:hint="eastAsia"/>
        </w:rPr>
        <w:t>现有工程</w:t>
      </w:r>
      <w:r>
        <w:t>产污环节及防治措施</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5"/>
        <w:gridCol w:w="804"/>
        <w:gridCol w:w="1550"/>
        <w:gridCol w:w="1679"/>
        <w:gridCol w:w="4459"/>
      </w:tblGrid>
      <w:tr w:rsidR="00424C36" w:rsidTr="00BC777C">
        <w:trPr>
          <w:cantSplit/>
          <w:trHeight w:val="410"/>
          <w:jc w:val="center"/>
        </w:trPr>
        <w:tc>
          <w:tcPr>
            <w:tcW w:w="465" w:type="dxa"/>
            <w:vAlign w:val="center"/>
          </w:tcPr>
          <w:p w:rsidR="00424C36" w:rsidRDefault="00424C36" w:rsidP="00BC777C">
            <w:pPr>
              <w:pStyle w:val="16"/>
              <w:rPr>
                <w:rFonts w:ascii="黑体" w:eastAsia="黑体" w:hAnsi="黑体"/>
              </w:rPr>
            </w:pPr>
            <w:r>
              <w:rPr>
                <w:rFonts w:ascii="黑体" w:eastAsia="黑体" w:hAnsi="黑体"/>
              </w:rPr>
              <w:t>类别</w:t>
            </w:r>
          </w:p>
        </w:tc>
        <w:tc>
          <w:tcPr>
            <w:tcW w:w="2354" w:type="dxa"/>
            <w:gridSpan w:val="2"/>
            <w:vAlign w:val="center"/>
          </w:tcPr>
          <w:p w:rsidR="00424C36" w:rsidRDefault="00424C36" w:rsidP="00BC777C">
            <w:pPr>
              <w:pStyle w:val="16"/>
              <w:rPr>
                <w:rFonts w:ascii="黑体" w:eastAsia="黑体" w:hAnsi="黑体"/>
              </w:rPr>
            </w:pPr>
            <w:r>
              <w:rPr>
                <w:rFonts w:ascii="黑体" w:eastAsia="黑体" w:hAnsi="黑体"/>
              </w:rPr>
              <w:t>产污环节</w:t>
            </w:r>
          </w:p>
        </w:tc>
        <w:tc>
          <w:tcPr>
            <w:tcW w:w="1679" w:type="dxa"/>
            <w:vAlign w:val="center"/>
          </w:tcPr>
          <w:p w:rsidR="00424C36" w:rsidRDefault="00424C36" w:rsidP="00BC777C">
            <w:pPr>
              <w:pStyle w:val="16"/>
              <w:rPr>
                <w:rFonts w:ascii="黑体" w:eastAsia="黑体" w:hAnsi="黑体"/>
              </w:rPr>
            </w:pPr>
            <w:r>
              <w:rPr>
                <w:rFonts w:ascii="黑体" w:eastAsia="黑体" w:hAnsi="黑体"/>
              </w:rPr>
              <w:t>主要污染物</w:t>
            </w:r>
          </w:p>
        </w:tc>
        <w:tc>
          <w:tcPr>
            <w:tcW w:w="4459" w:type="dxa"/>
            <w:vAlign w:val="center"/>
          </w:tcPr>
          <w:p w:rsidR="00424C36" w:rsidRDefault="00424C36" w:rsidP="00BC777C">
            <w:pPr>
              <w:pStyle w:val="16"/>
              <w:rPr>
                <w:rFonts w:ascii="黑体" w:eastAsia="黑体" w:hAnsi="黑体"/>
              </w:rPr>
            </w:pPr>
            <w:r>
              <w:rPr>
                <w:rFonts w:ascii="黑体" w:eastAsia="黑体" w:hAnsi="黑体" w:hint="eastAsia"/>
              </w:rPr>
              <w:t>环保</w:t>
            </w:r>
            <w:r>
              <w:rPr>
                <w:rFonts w:ascii="黑体" w:eastAsia="黑体" w:hAnsi="黑体"/>
              </w:rPr>
              <w:t>治理措施</w:t>
            </w:r>
          </w:p>
        </w:tc>
      </w:tr>
      <w:tr w:rsidR="00424C36" w:rsidTr="00BC777C">
        <w:trPr>
          <w:cantSplit/>
          <w:trHeight w:val="472"/>
          <w:jc w:val="center"/>
        </w:trPr>
        <w:tc>
          <w:tcPr>
            <w:tcW w:w="465" w:type="dxa"/>
            <w:vMerge w:val="restart"/>
            <w:vAlign w:val="center"/>
          </w:tcPr>
          <w:p w:rsidR="00424C36" w:rsidRDefault="00424C36" w:rsidP="00BC777C">
            <w:pPr>
              <w:pStyle w:val="16"/>
            </w:pPr>
            <w:r>
              <w:t>废气</w:t>
            </w:r>
          </w:p>
        </w:tc>
        <w:tc>
          <w:tcPr>
            <w:tcW w:w="804" w:type="dxa"/>
            <w:vMerge w:val="restart"/>
            <w:vAlign w:val="center"/>
          </w:tcPr>
          <w:p w:rsidR="00424C36" w:rsidRDefault="00424C36" w:rsidP="00BC777C">
            <w:pPr>
              <w:pStyle w:val="16"/>
            </w:pPr>
            <w:r>
              <w:rPr>
                <w:rFonts w:hint="eastAsia"/>
              </w:rPr>
              <w:t>有组织废气</w:t>
            </w:r>
          </w:p>
        </w:tc>
        <w:tc>
          <w:tcPr>
            <w:tcW w:w="1550" w:type="dxa"/>
            <w:vAlign w:val="center"/>
          </w:tcPr>
          <w:p w:rsidR="00424C36" w:rsidRDefault="00424C36" w:rsidP="00BC777C">
            <w:pPr>
              <w:pStyle w:val="16"/>
            </w:pPr>
            <w:r>
              <w:t>破碎、筛分线</w:t>
            </w:r>
          </w:p>
        </w:tc>
        <w:tc>
          <w:tcPr>
            <w:tcW w:w="1679" w:type="dxa"/>
            <w:vAlign w:val="center"/>
          </w:tcPr>
          <w:p w:rsidR="00424C36" w:rsidRDefault="00424C36" w:rsidP="00BC777C">
            <w:pPr>
              <w:pStyle w:val="16"/>
            </w:pPr>
            <w:r>
              <w:rPr>
                <w:rFonts w:hint="eastAsia"/>
              </w:rPr>
              <w:t>颗粒物</w:t>
            </w:r>
          </w:p>
        </w:tc>
        <w:tc>
          <w:tcPr>
            <w:tcW w:w="4459" w:type="dxa"/>
            <w:vAlign w:val="center"/>
          </w:tcPr>
          <w:p w:rsidR="00424C36" w:rsidRDefault="00424C36" w:rsidP="00BC777C">
            <w:pPr>
              <w:pStyle w:val="16"/>
            </w:pPr>
            <w:r>
              <w:rPr>
                <w:rFonts w:hint="eastAsia"/>
              </w:rPr>
              <w:t>高效覆膜袋式除尘器</w:t>
            </w:r>
            <w:r>
              <w:rPr>
                <w:rFonts w:hint="eastAsia"/>
              </w:rPr>
              <w:t>2</w:t>
            </w:r>
            <w:r>
              <w:rPr>
                <w:rFonts w:hint="eastAsia"/>
              </w:rPr>
              <w:t>套</w:t>
            </w:r>
            <w:r>
              <w:rPr>
                <w:rFonts w:hint="eastAsia"/>
              </w:rPr>
              <w:t>+15</w:t>
            </w:r>
            <w:r>
              <w:t>m</w:t>
            </w:r>
            <w:r>
              <w:rPr>
                <w:rFonts w:hint="eastAsia"/>
              </w:rPr>
              <w:t>排气筒</w:t>
            </w:r>
            <w:r>
              <w:rPr>
                <w:rFonts w:hint="eastAsia"/>
              </w:rPr>
              <w:t>2</w:t>
            </w:r>
            <w:r>
              <w:rPr>
                <w:rFonts w:hint="eastAsia"/>
              </w:rPr>
              <w:t>根</w:t>
            </w:r>
          </w:p>
        </w:tc>
      </w:tr>
      <w:tr w:rsidR="00424C36" w:rsidTr="00BC777C">
        <w:trPr>
          <w:cantSplit/>
          <w:trHeight w:val="472"/>
          <w:jc w:val="center"/>
        </w:trPr>
        <w:tc>
          <w:tcPr>
            <w:tcW w:w="465" w:type="dxa"/>
            <w:vMerge/>
            <w:vAlign w:val="center"/>
          </w:tcPr>
          <w:p w:rsidR="00424C36" w:rsidRDefault="00424C36" w:rsidP="00BC777C">
            <w:pPr>
              <w:pStyle w:val="16"/>
            </w:pPr>
          </w:p>
        </w:tc>
        <w:tc>
          <w:tcPr>
            <w:tcW w:w="804" w:type="dxa"/>
            <w:vMerge/>
            <w:vAlign w:val="center"/>
          </w:tcPr>
          <w:p w:rsidR="00424C36" w:rsidRDefault="00424C36" w:rsidP="00BC777C">
            <w:pPr>
              <w:pStyle w:val="16"/>
            </w:pPr>
          </w:p>
        </w:tc>
        <w:tc>
          <w:tcPr>
            <w:tcW w:w="1550" w:type="dxa"/>
            <w:vAlign w:val="center"/>
          </w:tcPr>
          <w:p w:rsidR="00424C36" w:rsidRDefault="00424C36" w:rsidP="00BC777C">
            <w:pPr>
              <w:pStyle w:val="16"/>
            </w:pPr>
            <w:r>
              <w:t>化验室废气</w:t>
            </w:r>
          </w:p>
        </w:tc>
        <w:tc>
          <w:tcPr>
            <w:tcW w:w="1679" w:type="dxa"/>
            <w:vAlign w:val="center"/>
          </w:tcPr>
          <w:p w:rsidR="00424C36" w:rsidRDefault="00424C36" w:rsidP="00BC777C">
            <w:pPr>
              <w:pStyle w:val="16"/>
            </w:pPr>
            <w:r>
              <w:rPr>
                <w:rFonts w:hint="eastAsia"/>
              </w:rPr>
              <w:t>酸性气体</w:t>
            </w:r>
          </w:p>
        </w:tc>
        <w:tc>
          <w:tcPr>
            <w:tcW w:w="4459" w:type="dxa"/>
            <w:vAlign w:val="center"/>
          </w:tcPr>
          <w:p w:rsidR="00424C36" w:rsidRDefault="00424C36" w:rsidP="00BC777C">
            <w:pPr>
              <w:pStyle w:val="16"/>
            </w:pPr>
            <w:r>
              <w:rPr>
                <w:rFonts w:hint="eastAsia"/>
              </w:rPr>
              <w:t>由通风橱引出后经</w:t>
            </w:r>
            <w:r>
              <w:rPr>
                <w:rFonts w:hint="eastAsia"/>
              </w:rPr>
              <w:t>15m</w:t>
            </w:r>
            <w:r>
              <w:rPr>
                <w:rFonts w:hint="eastAsia"/>
              </w:rPr>
              <w:t>高的排气筒排放</w:t>
            </w:r>
          </w:p>
        </w:tc>
      </w:tr>
      <w:tr w:rsidR="00424C36" w:rsidTr="00BC777C">
        <w:trPr>
          <w:cantSplit/>
          <w:trHeight w:val="568"/>
          <w:jc w:val="center"/>
        </w:trPr>
        <w:tc>
          <w:tcPr>
            <w:tcW w:w="465" w:type="dxa"/>
            <w:vMerge/>
            <w:vAlign w:val="center"/>
          </w:tcPr>
          <w:p w:rsidR="00424C36" w:rsidRDefault="00424C36" w:rsidP="00BC777C">
            <w:pPr>
              <w:pStyle w:val="16"/>
            </w:pPr>
          </w:p>
        </w:tc>
        <w:tc>
          <w:tcPr>
            <w:tcW w:w="804" w:type="dxa"/>
            <w:vMerge w:val="restart"/>
            <w:vAlign w:val="center"/>
          </w:tcPr>
          <w:p w:rsidR="00424C36" w:rsidRDefault="00424C36" w:rsidP="00BC777C">
            <w:pPr>
              <w:pStyle w:val="16"/>
            </w:pPr>
            <w:r>
              <w:rPr>
                <w:rFonts w:hint="eastAsia"/>
              </w:rPr>
              <w:t>无组织废气</w:t>
            </w:r>
          </w:p>
        </w:tc>
        <w:tc>
          <w:tcPr>
            <w:tcW w:w="1550" w:type="dxa"/>
            <w:vAlign w:val="center"/>
          </w:tcPr>
          <w:p w:rsidR="00424C36" w:rsidRDefault="00424C36" w:rsidP="00BC777C">
            <w:pPr>
              <w:pStyle w:val="16"/>
            </w:pPr>
            <w:r>
              <w:rPr>
                <w:rFonts w:hint="eastAsia"/>
              </w:rPr>
              <w:t>破碎车间</w:t>
            </w:r>
          </w:p>
        </w:tc>
        <w:tc>
          <w:tcPr>
            <w:tcW w:w="1679" w:type="dxa"/>
            <w:vAlign w:val="center"/>
          </w:tcPr>
          <w:p w:rsidR="00424C36" w:rsidRDefault="00424C36" w:rsidP="00BC777C">
            <w:pPr>
              <w:pStyle w:val="16"/>
            </w:pPr>
            <w:r>
              <w:rPr>
                <w:rFonts w:hint="eastAsia"/>
              </w:rPr>
              <w:t>颗粒物</w:t>
            </w:r>
          </w:p>
        </w:tc>
        <w:tc>
          <w:tcPr>
            <w:tcW w:w="4459" w:type="dxa"/>
            <w:vAlign w:val="center"/>
          </w:tcPr>
          <w:p w:rsidR="00424C36" w:rsidRDefault="00424C36" w:rsidP="00BC777C">
            <w:pPr>
              <w:pStyle w:val="16"/>
            </w:pPr>
            <w:r>
              <w:rPr>
                <w:rFonts w:hint="eastAsia"/>
              </w:rPr>
              <w:t>未被收集的颗粒物无组织排放</w:t>
            </w:r>
          </w:p>
        </w:tc>
      </w:tr>
      <w:tr w:rsidR="00424C36" w:rsidTr="00BC777C">
        <w:trPr>
          <w:cantSplit/>
          <w:trHeight w:val="430"/>
          <w:jc w:val="center"/>
        </w:trPr>
        <w:tc>
          <w:tcPr>
            <w:tcW w:w="465" w:type="dxa"/>
            <w:vMerge/>
            <w:vAlign w:val="center"/>
          </w:tcPr>
          <w:p w:rsidR="00424C36" w:rsidRDefault="00424C36" w:rsidP="00BC777C">
            <w:pPr>
              <w:pStyle w:val="16"/>
            </w:pPr>
          </w:p>
        </w:tc>
        <w:tc>
          <w:tcPr>
            <w:tcW w:w="804" w:type="dxa"/>
            <w:vMerge/>
            <w:vAlign w:val="center"/>
          </w:tcPr>
          <w:p w:rsidR="00424C36" w:rsidRDefault="00424C36" w:rsidP="00BC777C">
            <w:pPr>
              <w:pStyle w:val="16"/>
            </w:pPr>
          </w:p>
        </w:tc>
        <w:tc>
          <w:tcPr>
            <w:tcW w:w="1550" w:type="dxa"/>
            <w:vAlign w:val="center"/>
          </w:tcPr>
          <w:p w:rsidR="00424C36" w:rsidRDefault="00424C36" w:rsidP="00BC777C">
            <w:pPr>
              <w:pStyle w:val="16"/>
            </w:pPr>
            <w:r>
              <w:rPr>
                <w:rFonts w:hint="eastAsia"/>
              </w:rPr>
              <w:t>原料堆存</w:t>
            </w:r>
          </w:p>
        </w:tc>
        <w:tc>
          <w:tcPr>
            <w:tcW w:w="1679" w:type="dxa"/>
            <w:vAlign w:val="center"/>
          </w:tcPr>
          <w:p w:rsidR="00424C36" w:rsidRDefault="00424C36" w:rsidP="00BC777C">
            <w:pPr>
              <w:pStyle w:val="16"/>
            </w:pPr>
            <w:r>
              <w:t>颗粒物</w:t>
            </w:r>
          </w:p>
        </w:tc>
        <w:tc>
          <w:tcPr>
            <w:tcW w:w="4459" w:type="dxa"/>
            <w:vAlign w:val="center"/>
          </w:tcPr>
          <w:p w:rsidR="00424C36" w:rsidRDefault="00424C36" w:rsidP="00BC777C">
            <w:pPr>
              <w:pStyle w:val="16"/>
            </w:pPr>
            <w:r>
              <w:rPr>
                <w:rFonts w:hint="eastAsia"/>
              </w:rPr>
              <w:t>定期酒水降尘</w:t>
            </w:r>
          </w:p>
        </w:tc>
      </w:tr>
      <w:tr w:rsidR="00424C36" w:rsidTr="00BC777C">
        <w:trPr>
          <w:cantSplit/>
          <w:trHeight w:val="399"/>
          <w:jc w:val="center"/>
        </w:trPr>
        <w:tc>
          <w:tcPr>
            <w:tcW w:w="465" w:type="dxa"/>
            <w:vMerge w:val="restart"/>
            <w:vAlign w:val="center"/>
          </w:tcPr>
          <w:p w:rsidR="00424C36" w:rsidRDefault="00424C36" w:rsidP="00BC777C">
            <w:pPr>
              <w:pStyle w:val="16"/>
            </w:pPr>
            <w:r>
              <w:t>废水</w:t>
            </w:r>
          </w:p>
        </w:tc>
        <w:tc>
          <w:tcPr>
            <w:tcW w:w="2354" w:type="dxa"/>
            <w:gridSpan w:val="2"/>
            <w:vAlign w:val="center"/>
          </w:tcPr>
          <w:p w:rsidR="00424C36" w:rsidRDefault="00424C36" w:rsidP="00BC777C">
            <w:pPr>
              <w:pStyle w:val="16"/>
            </w:pPr>
            <w:r>
              <w:t>生活污水</w:t>
            </w:r>
          </w:p>
        </w:tc>
        <w:tc>
          <w:tcPr>
            <w:tcW w:w="1679" w:type="dxa"/>
            <w:vAlign w:val="center"/>
          </w:tcPr>
          <w:p w:rsidR="00424C36" w:rsidRDefault="00424C36" w:rsidP="00BC777C">
            <w:pPr>
              <w:pStyle w:val="16"/>
            </w:pPr>
            <w:r>
              <w:t>COD</w:t>
            </w:r>
            <w:r>
              <w:rPr>
                <w:rFonts w:hint="eastAsia"/>
              </w:rPr>
              <w:t>、氨氮</w:t>
            </w:r>
          </w:p>
        </w:tc>
        <w:tc>
          <w:tcPr>
            <w:tcW w:w="4459" w:type="dxa"/>
            <w:vAlign w:val="center"/>
          </w:tcPr>
          <w:p w:rsidR="00424C36" w:rsidRDefault="00424C36" w:rsidP="00BC777C">
            <w:pPr>
              <w:pStyle w:val="16"/>
            </w:pPr>
            <w:r>
              <w:rPr>
                <w:rFonts w:hint="eastAsia"/>
              </w:rPr>
              <w:t>经厂内隔油池、化粪池（</w:t>
            </w:r>
            <w:r>
              <w:rPr>
                <w:rFonts w:hint="eastAsia"/>
              </w:rPr>
              <w:t>20m</w:t>
            </w:r>
            <w:r>
              <w:rPr>
                <w:rFonts w:hint="eastAsia"/>
                <w:vertAlign w:val="superscript"/>
              </w:rPr>
              <w:t>3</w:t>
            </w:r>
            <w:r>
              <w:rPr>
                <w:rFonts w:hint="eastAsia"/>
              </w:rPr>
              <w:t>）预处理后，经回用水泵进入高位水池回用。</w:t>
            </w:r>
          </w:p>
        </w:tc>
      </w:tr>
      <w:tr w:rsidR="00424C36" w:rsidTr="00BC777C">
        <w:trPr>
          <w:cantSplit/>
          <w:trHeight w:val="399"/>
          <w:jc w:val="center"/>
        </w:trPr>
        <w:tc>
          <w:tcPr>
            <w:tcW w:w="465" w:type="dxa"/>
            <w:vMerge/>
            <w:vAlign w:val="center"/>
          </w:tcPr>
          <w:p w:rsidR="00424C36" w:rsidRDefault="00424C36" w:rsidP="00BC777C">
            <w:pPr>
              <w:pStyle w:val="16"/>
            </w:pPr>
          </w:p>
        </w:tc>
        <w:tc>
          <w:tcPr>
            <w:tcW w:w="2354" w:type="dxa"/>
            <w:gridSpan w:val="2"/>
            <w:vAlign w:val="center"/>
          </w:tcPr>
          <w:p w:rsidR="00424C36" w:rsidRDefault="00424C36" w:rsidP="00BC777C">
            <w:pPr>
              <w:pStyle w:val="16"/>
            </w:pPr>
            <w:r>
              <w:t>生产废水</w:t>
            </w:r>
          </w:p>
        </w:tc>
        <w:tc>
          <w:tcPr>
            <w:tcW w:w="1679" w:type="dxa"/>
            <w:vAlign w:val="center"/>
          </w:tcPr>
          <w:p w:rsidR="00424C36" w:rsidRDefault="00424C36" w:rsidP="00BC777C">
            <w:pPr>
              <w:pStyle w:val="16"/>
            </w:pPr>
            <w:r>
              <w:rPr>
                <w:rFonts w:hint="eastAsia"/>
              </w:rPr>
              <w:t>SS</w:t>
            </w:r>
          </w:p>
        </w:tc>
        <w:tc>
          <w:tcPr>
            <w:tcW w:w="4459" w:type="dxa"/>
            <w:vAlign w:val="center"/>
          </w:tcPr>
          <w:p w:rsidR="00424C36" w:rsidRDefault="00424C36" w:rsidP="00BC777C">
            <w:pPr>
              <w:pStyle w:val="16"/>
            </w:pPr>
            <w:r>
              <w:t>精矿压滤、浓密废水</w:t>
            </w:r>
            <w:r>
              <w:rPr>
                <w:rFonts w:hint="eastAsia"/>
              </w:rPr>
              <w:t>、磨矿车间、浮选车间</w:t>
            </w:r>
            <w:r>
              <w:t>地面冲洗废水</w:t>
            </w:r>
            <w:r>
              <w:rPr>
                <w:rFonts w:hint="eastAsia"/>
              </w:rPr>
              <w:t>随经沉淀池收集沉淀后分别经回水池回水泵和清水泵送入高位水池直接回用；尾矿水进入尾矿库澄清后返回高位水池回用</w:t>
            </w:r>
          </w:p>
        </w:tc>
      </w:tr>
      <w:tr w:rsidR="00424C36" w:rsidTr="00BC777C">
        <w:trPr>
          <w:cantSplit/>
          <w:trHeight w:val="454"/>
          <w:jc w:val="center"/>
        </w:trPr>
        <w:tc>
          <w:tcPr>
            <w:tcW w:w="465" w:type="dxa"/>
            <w:vAlign w:val="center"/>
          </w:tcPr>
          <w:p w:rsidR="00424C36" w:rsidRDefault="00424C36" w:rsidP="00BC777C">
            <w:pPr>
              <w:pStyle w:val="16"/>
            </w:pPr>
            <w:r>
              <w:t>噪声</w:t>
            </w:r>
          </w:p>
        </w:tc>
        <w:tc>
          <w:tcPr>
            <w:tcW w:w="2354" w:type="dxa"/>
            <w:gridSpan w:val="2"/>
            <w:vAlign w:val="center"/>
          </w:tcPr>
          <w:p w:rsidR="00424C36" w:rsidRDefault="00424C36" w:rsidP="00BC777C">
            <w:pPr>
              <w:pStyle w:val="16"/>
            </w:pPr>
            <w:r>
              <w:rPr>
                <w:rFonts w:hint="eastAsia"/>
              </w:rPr>
              <w:t>球磨机、振动筛</w:t>
            </w:r>
            <w:r>
              <w:t>、</w:t>
            </w:r>
            <w:r>
              <w:rPr>
                <w:rFonts w:hint="eastAsia"/>
              </w:rPr>
              <w:t>各类泵</w:t>
            </w:r>
            <w:r>
              <w:t>、风机等</w:t>
            </w:r>
          </w:p>
        </w:tc>
        <w:tc>
          <w:tcPr>
            <w:tcW w:w="1679" w:type="dxa"/>
            <w:vAlign w:val="center"/>
          </w:tcPr>
          <w:p w:rsidR="00424C36" w:rsidRDefault="00424C36" w:rsidP="00BC777C">
            <w:pPr>
              <w:pStyle w:val="16"/>
            </w:pPr>
            <w:r>
              <w:t>噪声</w:t>
            </w:r>
          </w:p>
        </w:tc>
        <w:tc>
          <w:tcPr>
            <w:tcW w:w="4459" w:type="dxa"/>
            <w:vAlign w:val="center"/>
          </w:tcPr>
          <w:p w:rsidR="00424C36" w:rsidRDefault="00424C36" w:rsidP="00BC777C">
            <w:pPr>
              <w:pStyle w:val="16"/>
            </w:pPr>
            <w:r>
              <w:t>消音、隔声、基础减振等措施</w:t>
            </w:r>
          </w:p>
        </w:tc>
      </w:tr>
      <w:tr w:rsidR="00424C36" w:rsidTr="00BC777C">
        <w:trPr>
          <w:cantSplit/>
          <w:jc w:val="center"/>
        </w:trPr>
        <w:tc>
          <w:tcPr>
            <w:tcW w:w="465" w:type="dxa"/>
            <w:vMerge w:val="restart"/>
            <w:vAlign w:val="center"/>
          </w:tcPr>
          <w:p w:rsidR="00424C36" w:rsidRDefault="00424C36" w:rsidP="00BC777C">
            <w:pPr>
              <w:pStyle w:val="16"/>
            </w:pPr>
            <w:r>
              <w:rPr>
                <w:rFonts w:hint="eastAsia"/>
              </w:rPr>
              <w:t>固废</w:t>
            </w:r>
          </w:p>
        </w:tc>
        <w:tc>
          <w:tcPr>
            <w:tcW w:w="2354" w:type="dxa"/>
            <w:gridSpan w:val="2"/>
            <w:vAlign w:val="center"/>
          </w:tcPr>
          <w:p w:rsidR="00424C36" w:rsidRDefault="00424C36" w:rsidP="00BC777C">
            <w:pPr>
              <w:pStyle w:val="16"/>
            </w:pPr>
            <w:r>
              <w:rPr>
                <w:rFonts w:hint="eastAsia"/>
              </w:rPr>
              <w:t>选矿</w:t>
            </w:r>
          </w:p>
        </w:tc>
        <w:tc>
          <w:tcPr>
            <w:tcW w:w="1679" w:type="dxa"/>
            <w:vAlign w:val="center"/>
          </w:tcPr>
          <w:p w:rsidR="00424C36" w:rsidRDefault="00424C36" w:rsidP="00BC777C">
            <w:pPr>
              <w:pStyle w:val="16"/>
            </w:pPr>
            <w:r>
              <w:rPr>
                <w:rFonts w:hint="eastAsia"/>
              </w:rPr>
              <w:t>尾</w:t>
            </w:r>
            <w:r>
              <w:t>矿</w:t>
            </w:r>
          </w:p>
        </w:tc>
        <w:tc>
          <w:tcPr>
            <w:tcW w:w="4459" w:type="dxa"/>
            <w:vAlign w:val="center"/>
          </w:tcPr>
          <w:p w:rsidR="00424C36" w:rsidRDefault="00424C36" w:rsidP="00BC777C">
            <w:pPr>
              <w:pStyle w:val="16"/>
            </w:pPr>
            <w:r>
              <w:t>进入</w:t>
            </w:r>
            <w:r>
              <w:rPr>
                <w:rFonts w:hint="eastAsia"/>
              </w:rPr>
              <w:t>尾矿库堆存</w:t>
            </w:r>
          </w:p>
        </w:tc>
      </w:tr>
      <w:tr w:rsidR="00424C36" w:rsidTr="00BC777C">
        <w:trPr>
          <w:cantSplit/>
          <w:jc w:val="center"/>
        </w:trPr>
        <w:tc>
          <w:tcPr>
            <w:tcW w:w="465" w:type="dxa"/>
            <w:vMerge/>
            <w:vAlign w:val="center"/>
          </w:tcPr>
          <w:p w:rsidR="00424C36" w:rsidRDefault="00424C36" w:rsidP="00BC777C">
            <w:pPr>
              <w:pStyle w:val="16"/>
            </w:pPr>
          </w:p>
        </w:tc>
        <w:tc>
          <w:tcPr>
            <w:tcW w:w="2354" w:type="dxa"/>
            <w:gridSpan w:val="2"/>
            <w:vAlign w:val="center"/>
          </w:tcPr>
          <w:p w:rsidR="00424C36" w:rsidRDefault="00424C36" w:rsidP="00BC777C">
            <w:pPr>
              <w:pStyle w:val="16"/>
            </w:pPr>
            <w:r>
              <w:t>高效覆膜袋式除尘器设备维护</w:t>
            </w:r>
          </w:p>
        </w:tc>
        <w:tc>
          <w:tcPr>
            <w:tcW w:w="1679" w:type="dxa"/>
            <w:vAlign w:val="center"/>
          </w:tcPr>
          <w:p w:rsidR="00424C36" w:rsidRDefault="00424C36" w:rsidP="00BC777C">
            <w:pPr>
              <w:pStyle w:val="16"/>
            </w:pPr>
            <w:r>
              <w:rPr>
                <w:rFonts w:hint="eastAsia"/>
              </w:rPr>
              <w:t>废滤袋</w:t>
            </w:r>
          </w:p>
        </w:tc>
        <w:tc>
          <w:tcPr>
            <w:tcW w:w="4459" w:type="dxa"/>
            <w:vAlign w:val="center"/>
          </w:tcPr>
          <w:p w:rsidR="00424C36" w:rsidRDefault="00424C36" w:rsidP="00BC777C">
            <w:pPr>
              <w:pStyle w:val="16"/>
            </w:pPr>
            <w:r>
              <w:rPr>
                <w:rFonts w:hint="eastAsia"/>
              </w:rPr>
              <w:t>收集后定期外卖</w:t>
            </w:r>
          </w:p>
        </w:tc>
      </w:tr>
      <w:tr w:rsidR="00424C36" w:rsidTr="00BC777C">
        <w:trPr>
          <w:cantSplit/>
          <w:jc w:val="center"/>
        </w:trPr>
        <w:tc>
          <w:tcPr>
            <w:tcW w:w="465" w:type="dxa"/>
            <w:vMerge/>
            <w:vAlign w:val="center"/>
          </w:tcPr>
          <w:p w:rsidR="00424C36" w:rsidRDefault="00424C36" w:rsidP="00BC777C">
            <w:pPr>
              <w:pStyle w:val="16"/>
            </w:pPr>
          </w:p>
        </w:tc>
        <w:tc>
          <w:tcPr>
            <w:tcW w:w="2354" w:type="dxa"/>
            <w:gridSpan w:val="2"/>
            <w:vAlign w:val="center"/>
          </w:tcPr>
          <w:p w:rsidR="00424C36" w:rsidRDefault="00424C36" w:rsidP="00BC777C">
            <w:pPr>
              <w:pStyle w:val="16"/>
            </w:pPr>
            <w:r>
              <w:rPr>
                <w:rFonts w:hint="eastAsia"/>
              </w:rPr>
              <w:t>高效覆膜袋式除尘器</w:t>
            </w:r>
          </w:p>
        </w:tc>
        <w:tc>
          <w:tcPr>
            <w:tcW w:w="1679" w:type="dxa"/>
            <w:vAlign w:val="center"/>
          </w:tcPr>
          <w:p w:rsidR="00424C36" w:rsidRDefault="00424C36" w:rsidP="00BC777C">
            <w:pPr>
              <w:pStyle w:val="16"/>
            </w:pPr>
            <w:r>
              <w:rPr>
                <w:rFonts w:hint="eastAsia"/>
              </w:rPr>
              <w:t>收尘灰</w:t>
            </w:r>
          </w:p>
        </w:tc>
        <w:tc>
          <w:tcPr>
            <w:tcW w:w="4459" w:type="dxa"/>
            <w:vAlign w:val="center"/>
          </w:tcPr>
          <w:p w:rsidR="00424C36" w:rsidRDefault="00424C36" w:rsidP="00BC777C">
            <w:pPr>
              <w:pStyle w:val="16"/>
            </w:pPr>
            <w:r>
              <w:t>回用于生产</w:t>
            </w:r>
            <w:r>
              <w:rPr>
                <w:rFonts w:hint="eastAsia"/>
              </w:rPr>
              <w:t>系统</w:t>
            </w:r>
          </w:p>
        </w:tc>
      </w:tr>
      <w:tr w:rsidR="00424C36" w:rsidTr="00BC777C">
        <w:trPr>
          <w:cantSplit/>
          <w:jc w:val="center"/>
        </w:trPr>
        <w:tc>
          <w:tcPr>
            <w:tcW w:w="465" w:type="dxa"/>
            <w:vMerge/>
            <w:vAlign w:val="center"/>
          </w:tcPr>
          <w:p w:rsidR="00424C36" w:rsidRDefault="00424C36" w:rsidP="00BC777C">
            <w:pPr>
              <w:pStyle w:val="16"/>
            </w:pPr>
          </w:p>
        </w:tc>
        <w:tc>
          <w:tcPr>
            <w:tcW w:w="2354" w:type="dxa"/>
            <w:gridSpan w:val="2"/>
            <w:vAlign w:val="center"/>
          </w:tcPr>
          <w:p w:rsidR="00424C36" w:rsidRDefault="00424C36" w:rsidP="00BC777C">
            <w:pPr>
              <w:pStyle w:val="16"/>
            </w:pPr>
            <w:r>
              <w:rPr>
                <w:rFonts w:hint="eastAsia"/>
              </w:rPr>
              <w:t>设备维护</w:t>
            </w:r>
          </w:p>
        </w:tc>
        <w:tc>
          <w:tcPr>
            <w:tcW w:w="1679" w:type="dxa"/>
            <w:vAlign w:val="center"/>
          </w:tcPr>
          <w:p w:rsidR="00424C36" w:rsidRDefault="00424C36" w:rsidP="00BC777C">
            <w:pPr>
              <w:pStyle w:val="16"/>
            </w:pPr>
            <w:r>
              <w:rPr>
                <w:rFonts w:hint="eastAsia"/>
              </w:rPr>
              <w:t>废润滑油</w:t>
            </w:r>
          </w:p>
        </w:tc>
        <w:tc>
          <w:tcPr>
            <w:tcW w:w="4459" w:type="dxa"/>
            <w:vAlign w:val="center"/>
          </w:tcPr>
          <w:p w:rsidR="00424C36" w:rsidRDefault="00424C36" w:rsidP="00BC777C">
            <w:pPr>
              <w:pStyle w:val="16"/>
            </w:pPr>
            <w:r>
              <w:rPr>
                <w:rFonts w:hint="eastAsia"/>
              </w:rPr>
              <w:t>定期委托有危废处理资质单位处理</w:t>
            </w:r>
          </w:p>
        </w:tc>
      </w:tr>
      <w:tr w:rsidR="00424C36" w:rsidTr="00BC777C">
        <w:trPr>
          <w:cantSplit/>
          <w:jc w:val="center"/>
        </w:trPr>
        <w:tc>
          <w:tcPr>
            <w:tcW w:w="465" w:type="dxa"/>
            <w:vMerge/>
            <w:vAlign w:val="center"/>
          </w:tcPr>
          <w:p w:rsidR="00424C36" w:rsidRDefault="00424C36" w:rsidP="00BC777C">
            <w:pPr>
              <w:pStyle w:val="16"/>
            </w:pPr>
          </w:p>
        </w:tc>
        <w:tc>
          <w:tcPr>
            <w:tcW w:w="2354" w:type="dxa"/>
            <w:gridSpan w:val="2"/>
            <w:vAlign w:val="center"/>
          </w:tcPr>
          <w:p w:rsidR="00424C36" w:rsidRDefault="00424C36" w:rsidP="00BC777C">
            <w:pPr>
              <w:pStyle w:val="16"/>
            </w:pPr>
            <w:r>
              <w:rPr>
                <w:rFonts w:hint="eastAsia"/>
              </w:rPr>
              <w:t>浮选药剂使用</w:t>
            </w:r>
          </w:p>
        </w:tc>
        <w:tc>
          <w:tcPr>
            <w:tcW w:w="1679" w:type="dxa"/>
            <w:vAlign w:val="center"/>
          </w:tcPr>
          <w:p w:rsidR="00424C36" w:rsidRDefault="00424C36" w:rsidP="00BC777C">
            <w:pPr>
              <w:pStyle w:val="16"/>
            </w:pPr>
            <w:r>
              <w:rPr>
                <w:rFonts w:hint="eastAsia"/>
              </w:rPr>
              <w:t>废油桶</w:t>
            </w:r>
          </w:p>
        </w:tc>
        <w:tc>
          <w:tcPr>
            <w:tcW w:w="4459" w:type="dxa"/>
            <w:vAlign w:val="center"/>
          </w:tcPr>
          <w:p w:rsidR="00424C36" w:rsidRDefault="00424C36" w:rsidP="00BC777C">
            <w:pPr>
              <w:pStyle w:val="16"/>
            </w:pPr>
            <w:r>
              <w:rPr>
                <w:rFonts w:hint="eastAsia"/>
              </w:rPr>
              <w:t>返回供货厂家循环使用</w:t>
            </w:r>
          </w:p>
        </w:tc>
      </w:tr>
      <w:tr w:rsidR="00424C36" w:rsidTr="00BC777C">
        <w:trPr>
          <w:cantSplit/>
          <w:jc w:val="center"/>
        </w:trPr>
        <w:tc>
          <w:tcPr>
            <w:tcW w:w="465" w:type="dxa"/>
            <w:vMerge/>
            <w:vAlign w:val="center"/>
          </w:tcPr>
          <w:p w:rsidR="00424C36" w:rsidRDefault="00424C36" w:rsidP="00BC777C">
            <w:pPr>
              <w:pStyle w:val="16"/>
            </w:pPr>
          </w:p>
        </w:tc>
        <w:tc>
          <w:tcPr>
            <w:tcW w:w="2354" w:type="dxa"/>
            <w:gridSpan w:val="2"/>
            <w:vAlign w:val="center"/>
          </w:tcPr>
          <w:p w:rsidR="00424C36" w:rsidRDefault="00424C36" w:rsidP="00BC777C">
            <w:pPr>
              <w:pStyle w:val="16"/>
            </w:pPr>
            <w:r>
              <w:rPr>
                <w:rFonts w:hint="eastAsia"/>
              </w:rPr>
              <w:t>职工生活</w:t>
            </w:r>
          </w:p>
        </w:tc>
        <w:tc>
          <w:tcPr>
            <w:tcW w:w="1679" w:type="dxa"/>
            <w:vAlign w:val="center"/>
          </w:tcPr>
          <w:p w:rsidR="00424C36" w:rsidRDefault="00424C36" w:rsidP="00BC777C">
            <w:pPr>
              <w:pStyle w:val="16"/>
            </w:pPr>
            <w:r>
              <w:rPr>
                <w:rFonts w:hint="eastAsia"/>
              </w:rPr>
              <w:t>生活垃圾</w:t>
            </w:r>
          </w:p>
        </w:tc>
        <w:tc>
          <w:tcPr>
            <w:tcW w:w="4459" w:type="dxa"/>
            <w:vAlign w:val="center"/>
          </w:tcPr>
          <w:p w:rsidR="00424C36" w:rsidRDefault="00424C36" w:rsidP="00BC777C">
            <w:pPr>
              <w:pStyle w:val="16"/>
            </w:pPr>
            <w:r>
              <w:rPr>
                <w:rFonts w:hint="eastAsia"/>
              </w:rPr>
              <w:t>垃圾桶收集，定期由环卫部门收集送当地垃圾集中处置设施统一处理</w:t>
            </w:r>
          </w:p>
        </w:tc>
      </w:tr>
    </w:tbl>
    <w:p w:rsidR="00424C36" w:rsidRDefault="00424C36" w:rsidP="00424C36">
      <w:pPr>
        <w:pStyle w:val="31"/>
        <w:spacing w:before="163" w:after="163"/>
        <w:rPr>
          <w:rStyle w:val="3Char1"/>
          <w:b w:val="0"/>
        </w:rPr>
      </w:pPr>
      <w:r>
        <w:rPr>
          <w:rStyle w:val="3Char1"/>
          <w:rFonts w:hint="eastAsia"/>
        </w:rPr>
        <w:t>5.1.2现有工程存在的环保问题</w:t>
      </w:r>
    </w:p>
    <w:p w:rsidR="00424C36" w:rsidRDefault="00424C36" w:rsidP="00424C36">
      <w:r>
        <w:rPr>
          <w:rFonts w:hint="eastAsia"/>
        </w:rPr>
        <w:t>（</w:t>
      </w:r>
      <w:r>
        <w:rPr>
          <w:rFonts w:hint="eastAsia"/>
        </w:rPr>
        <w:t>1</w:t>
      </w:r>
      <w:r>
        <w:rPr>
          <w:rFonts w:hint="eastAsia"/>
        </w:rPr>
        <w:t>）原矿露天存放，未按要求设置原料库。降尘设施不完善。</w:t>
      </w:r>
    </w:p>
    <w:p w:rsidR="00424C36" w:rsidRDefault="00424C36" w:rsidP="00424C36">
      <w:pPr>
        <w:rPr>
          <w:u w:val="single"/>
        </w:rPr>
      </w:pPr>
      <w:r>
        <w:rPr>
          <w:rFonts w:hint="eastAsia"/>
          <w:u w:val="single"/>
        </w:rPr>
        <w:lastRenderedPageBreak/>
        <w:t>（</w:t>
      </w:r>
      <w:r>
        <w:rPr>
          <w:rFonts w:hint="eastAsia"/>
          <w:u w:val="single"/>
        </w:rPr>
        <w:t>2</w:t>
      </w:r>
      <w:r>
        <w:rPr>
          <w:rFonts w:hint="eastAsia"/>
          <w:u w:val="single"/>
        </w:rPr>
        <w:t>）</w:t>
      </w:r>
      <w:r>
        <w:rPr>
          <w:spacing w:val="2"/>
          <w:u w:val="single"/>
        </w:rPr>
        <w:t>厂区事故防范措施不完善。缺少车间</w:t>
      </w:r>
      <w:r>
        <w:rPr>
          <w:rFonts w:hint="eastAsia"/>
          <w:spacing w:val="2"/>
          <w:u w:val="single"/>
        </w:rPr>
        <w:t>废水</w:t>
      </w:r>
      <w:r>
        <w:rPr>
          <w:spacing w:val="2"/>
          <w:u w:val="single"/>
        </w:rPr>
        <w:t>回水池，部分车间废水进入厂区事故池，事故池内有沉渣积沉。</w:t>
      </w:r>
    </w:p>
    <w:p w:rsidR="00424C36" w:rsidRDefault="00424C36" w:rsidP="00424C36">
      <w:pPr>
        <w:rPr>
          <w:u w:val="single"/>
        </w:rPr>
      </w:pPr>
      <w:r>
        <w:rPr>
          <w:rFonts w:hint="eastAsia"/>
          <w:u w:val="single"/>
        </w:rPr>
        <w:t>（</w:t>
      </w:r>
      <w:r>
        <w:rPr>
          <w:rFonts w:hint="eastAsia"/>
          <w:u w:val="single"/>
        </w:rPr>
        <w:t>3</w:t>
      </w:r>
      <w:r>
        <w:rPr>
          <w:rFonts w:hint="eastAsia"/>
          <w:u w:val="single"/>
        </w:rPr>
        <w:t>）</w:t>
      </w:r>
      <w:r>
        <w:rPr>
          <w:spacing w:val="2"/>
          <w:u w:val="single"/>
        </w:rPr>
        <w:t>精粉库地面防渗不完善</w:t>
      </w:r>
      <w:r>
        <w:rPr>
          <w:rFonts w:hint="eastAsia"/>
          <w:u w:val="single"/>
        </w:rPr>
        <w:t>。</w:t>
      </w:r>
    </w:p>
    <w:p w:rsidR="00424C36" w:rsidRDefault="00424C36" w:rsidP="00424C36">
      <w:pPr>
        <w:rPr>
          <w:u w:val="single"/>
        </w:rPr>
      </w:pPr>
      <w:r>
        <w:rPr>
          <w:rFonts w:hint="eastAsia"/>
          <w:u w:val="single"/>
        </w:rPr>
        <w:t>（</w:t>
      </w:r>
      <w:r>
        <w:rPr>
          <w:rFonts w:hint="eastAsia"/>
          <w:u w:val="single"/>
        </w:rPr>
        <w:t>4</w:t>
      </w:r>
      <w:r>
        <w:rPr>
          <w:rFonts w:hint="eastAsia"/>
          <w:u w:val="single"/>
        </w:rPr>
        <w:t>）</w:t>
      </w:r>
      <w:r>
        <w:rPr>
          <w:spacing w:val="2"/>
          <w:u w:val="single"/>
        </w:rPr>
        <w:t>现有工程未设置危废暂存间</w:t>
      </w:r>
      <w:r>
        <w:rPr>
          <w:rFonts w:hint="eastAsia"/>
          <w:u w:val="single"/>
        </w:rPr>
        <w:t>（原环评于</w:t>
      </w:r>
      <w:r>
        <w:rPr>
          <w:rFonts w:hint="eastAsia"/>
          <w:u w:val="single"/>
        </w:rPr>
        <w:t>1989</w:t>
      </w:r>
      <w:r>
        <w:rPr>
          <w:rFonts w:hint="eastAsia"/>
          <w:u w:val="single"/>
        </w:rPr>
        <w:t>年审批，当时未做要求）。</w:t>
      </w:r>
    </w:p>
    <w:p w:rsidR="00424C36" w:rsidRDefault="00424C36" w:rsidP="00424C36">
      <w:pPr>
        <w:rPr>
          <w:spacing w:val="2"/>
          <w:u w:val="single"/>
        </w:rPr>
      </w:pPr>
      <w:r>
        <w:rPr>
          <w:rFonts w:hint="eastAsia"/>
          <w:u w:val="single"/>
        </w:rPr>
        <w:t>（</w:t>
      </w:r>
      <w:r>
        <w:rPr>
          <w:rFonts w:hint="eastAsia"/>
          <w:u w:val="single"/>
        </w:rPr>
        <w:t>5</w:t>
      </w:r>
      <w:r>
        <w:rPr>
          <w:rFonts w:hint="eastAsia"/>
          <w:u w:val="single"/>
        </w:rPr>
        <w:t>）</w:t>
      </w:r>
      <w:r>
        <w:rPr>
          <w:rFonts w:hint="eastAsia"/>
          <w:spacing w:val="2"/>
          <w:u w:val="single"/>
        </w:rPr>
        <w:t>未设立电</w:t>
      </w:r>
      <w:r>
        <w:rPr>
          <w:spacing w:val="2"/>
          <w:u w:val="single"/>
        </w:rPr>
        <w:t>子门禁系统，不能满足绩效分级</w:t>
      </w:r>
      <w:r>
        <w:rPr>
          <w:rFonts w:hint="eastAsia"/>
          <w:spacing w:val="2"/>
          <w:u w:val="single"/>
        </w:rPr>
        <w:t>A</w:t>
      </w:r>
      <w:r>
        <w:rPr>
          <w:rFonts w:hint="eastAsia"/>
          <w:spacing w:val="2"/>
          <w:u w:val="single"/>
        </w:rPr>
        <w:t>级管控要求。</w:t>
      </w:r>
    </w:p>
    <w:p w:rsidR="00424C36" w:rsidRDefault="00424C36" w:rsidP="00424C36">
      <w:pPr>
        <w:rPr>
          <w:spacing w:val="2"/>
          <w:u w:val="single"/>
        </w:rPr>
      </w:pPr>
      <w:r>
        <w:rPr>
          <w:rFonts w:hint="eastAsia"/>
          <w:u w:val="single"/>
        </w:rPr>
        <w:t>（</w:t>
      </w:r>
      <w:r>
        <w:rPr>
          <w:rFonts w:hint="eastAsia"/>
          <w:u w:val="single"/>
        </w:rPr>
        <w:t>6</w:t>
      </w:r>
      <w:r>
        <w:rPr>
          <w:rFonts w:hint="eastAsia"/>
          <w:u w:val="single"/>
        </w:rPr>
        <w:t>）</w:t>
      </w:r>
      <w:r>
        <w:rPr>
          <w:rFonts w:hint="eastAsia"/>
          <w:spacing w:val="2"/>
          <w:u w:val="single"/>
        </w:rPr>
        <w:t>生活污水仅设置化粪池预处理，不满足当前环保管理要求。</w:t>
      </w:r>
    </w:p>
    <w:p w:rsidR="00424C36" w:rsidRDefault="00424C36" w:rsidP="00424C36">
      <w:pPr>
        <w:pStyle w:val="2"/>
        <w:spacing w:before="163" w:after="163"/>
      </w:pPr>
      <w:bookmarkStart w:id="7" w:name="_Toc145935187"/>
      <w:bookmarkStart w:id="8" w:name="_Toc96604780"/>
      <w:r>
        <w:rPr>
          <w:rFonts w:hint="eastAsia"/>
        </w:rPr>
        <w:t>5</w:t>
      </w:r>
      <w:r>
        <w:t>.</w:t>
      </w:r>
      <w:r>
        <w:rPr>
          <w:rFonts w:hint="eastAsia"/>
        </w:rPr>
        <w:t>2</w:t>
      </w:r>
      <w:r>
        <w:t>施工期环境保护措施</w:t>
      </w:r>
      <w:bookmarkEnd w:id="4"/>
      <w:bookmarkEnd w:id="7"/>
      <w:bookmarkEnd w:id="8"/>
    </w:p>
    <w:p w:rsidR="00424C36" w:rsidRDefault="00424C36" w:rsidP="00424C36">
      <w:pPr>
        <w:pStyle w:val="31"/>
        <w:adjustRightInd w:val="0"/>
        <w:spacing w:before="163" w:after="163"/>
      </w:pPr>
      <w:r>
        <w:rPr>
          <w:rFonts w:eastAsiaTheme="minorEastAsia" w:hint="eastAsia"/>
        </w:rPr>
        <w:t>5</w:t>
      </w:r>
      <w:r>
        <w:rPr>
          <w:rFonts w:eastAsia="TimesNewRomanPS-BoldMT"/>
        </w:rPr>
        <w:t>.</w:t>
      </w:r>
      <w:r>
        <w:rPr>
          <w:rFonts w:eastAsia="TimesNewRomanPS-BoldMT" w:hint="eastAsia"/>
        </w:rPr>
        <w:t>2</w:t>
      </w:r>
      <w:r>
        <w:rPr>
          <w:rFonts w:eastAsia="TimesNewRomanPS-BoldMT"/>
        </w:rPr>
        <w:t>.1</w:t>
      </w:r>
      <w:r>
        <w:rPr>
          <w:rFonts w:ascii="宋体" w:hAnsi="宋体" w:cs="宋体" w:hint="eastAsia"/>
        </w:rPr>
        <w:t>施工期</w:t>
      </w:r>
      <w:r>
        <w:t>扬尘防治措施</w:t>
      </w:r>
    </w:p>
    <w:p w:rsidR="00424C36" w:rsidRDefault="00424C36" w:rsidP="00424C36">
      <w:pPr>
        <w:adjustRightInd w:val="0"/>
      </w:pPr>
      <w:r>
        <w:rPr>
          <w:rFonts w:hint="eastAsia"/>
        </w:rPr>
        <w:t>施工期大气污染源主要为施工机械和场地平整产生的扬尘。</w:t>
      </w:r>
    </w:p>
    <w:p w:rsidR="00424C36" w:rsidRDefault="00424C36" w:rsidP="00424C36">
      <w:pPr>
        <w:adjustRightInd w:val="0"/>
        <w:rPr>
          <w:u w:val="single"/>
        </w:rPr>
      </w:pPr>
      <w:r>
        <w:rPr>
          <w:rFonts w:hint="eastAsia"/>
          <w:u w:val="single"/>
        </w:rPr>
        <w:t>（</w:t>
      </w:r>
      <w:r>
        <w:rPr>
          <w:rFonts w:hint="eastAsia"/>
          <w:u w:val="single"/>
        </w:rPr>
        <w:t>1</w:t>
      </w:r>
      <w:r>
        <w:rPr>
          <w:rFonts w:hint="eastAsia"/>
          <w:u w:val="single"/>
        </w:rPr>
        <w:t>）针对施工扬尘采取以下措施：</w:t>
      </w:r>
    </w:p>
    <w:p w:rsidR="00424C36" w:rsidRDefault="00424C36" w:rsidP="00424C36">
      <w:pPr>
        <w:adjustRightInd w:val="0"/>
        <w:rPr>
          <w:u w:val="single"/>
        </w:rPr>
      </w:pPr>
      <w:r>
        <w:rPr>
          <w:rFonts w:hint="eastAsia"/>
          <w:u w:val="single"/>
        </w:rPr>
        <w:t>选择有经验、有资质的施工单位，做到文明施工，土方的挖掘、堆放要规范有序。</w:t>
      </w:r>
    </w:p>
    <w:p w:rsidR="00424C36" w:rsidRDefault="00424C36" w:rsidP="00424C36">
      <w:pPr>
        <w:adjustRightInd w:val="0"/>
        <w:rPr>
          <w:u w:val="single"/>
        </w:rPr>
      </w:pPr>
      <w:r>
        <w:rPr>
          <w:rFonts w:hint="eastAsia"/>
          <w:u w:val="single"/>
        </w:rPr>
        <w:t>按要求设置扬尘防治公示牌等公示扬尘防治措施，施工场地进行围挡，出入口设置车辆冲洗装置；严格落实“七个百分之百”、开复工验收、“三员”管理等扬尘防治要求。</w:t>
      </w:r>
    </w:p>
    <w:p w:rsidR="00424C36" w:rsidRDefault="00424C36" w:rsidP="00424C36">
      <w:pPr>
        <w:adjustRightInd w:val="0"/>
        <w:rPr>
          <w:u w:val="single"/>
        </w:rPr>
      </w:pPr>
      <w:r>
        <w:rPr>
          <w:rFonts w:hint="eastAsia"/>
          <w:u w:val="single"/>
        </w:rPr>
        <w:t>建筑材料、构件、料具等应按照施工总平面图划定的区域分类堆放整齐；外购已搅拌好商品混凝土，水泥、石灰、砂土等易产生扬尘的物料应当密闭存放；散装物料堆放过程中进行覆盖、洒水抑尘。</w:t>
      </w:r>
    </w:p>
    <w:p w:rsidR="00424C36" w:rsidRDefault="00424C36" w:rsidP="00424C36">
      <w:pPr>
        <w:adjustRightInd w:val="0"/>
        <w:rPr>
          <w:u w:val="single"/>
        </w:rPr>
      </w:pPr>
      <w:r>
        <w:rPr>
          <w:rFonts w:hint="eastAsia"/>
          <w:u w:val="single"/>
        </w:rPr>
        <w:t>（</w:t>
      </w:r>
      <w:r>
        <w:rPr>
          <w:rFonts w:hint="eastAsia"/>
          <w:u w:val="single"/>
        </w:rPr>
        <w:t>2</w:t>
      </w:r>
      <w:r>
        <w:rPr>
          <w:rFonts w:hint="eastAsia"/>
          <w:u w:val="single"/>
        </w:rPr>
        <w:t>）针对运输扬尘采取以下措施：</w:t>
      </w:r>
    </w:p>
    <w:p w:rsidR="00424C36" w:rsidRDefault="00424C36" w:rsidP="00424C36">
      <w:pPr>
        <w:adjustRightInd w:val="0"/>
        <w:rPr>
          <w:u w:val="single"/>
        </w:rPr>
      </w:pPr>
      <w:r>
        <w:rPr>
          <w:rFonts w:hint="eastAsia"/>
          <w:u w:val="single"/>
        </w:rPr>
        <w:t>评价建议运输车辆要保持整洁，防止车辆轮胎夹带泥土，施工场地出入口设置车辆冲洗装置，车辆进出场进行底座及轮胎冲洗后方可上路，物料运输过程中进行覆盖，并进行欠量装车。</w:t>
      </w:r>
    </w:p>
    <w:p w:rsidR="00424C36" w:rsidRDefault="00424C36" w:rsidP="00424C36">
      <w:pPr>
        <w:adjustRightInd w:val="0"/>
        <w:rPr>
          <w:kern w:val="0"/>
        </w:rPr>
      </w:pPr>
      <w:r>
        <w:rPr>
          <w:rFonts w:hint="eastAsia"/>
        </w:rPr>
        <w:t>采取以上措施后，施工期扬尘可以得到有效抑制。</w:t>
      </w:r>
    </w:p>
    <w:p w:rsidR="00424C36" w:rsidRDefault="00424C36" w:rsidP="00424C36">
      <w:pPr>
        <w:pStyle w:val="31"/>
        <w:adjustRightInd w:val="0"/>
        <w:spacing w:before="163" w:after="163"/>
      </w:pPr>
      <w:r>
        <w:rPr>
          <w:rFonts w:eastAsiaTheme="minorEastAsia" w:hint="eastAsia"/>
        </w:rPr>
        <w:t>5</w:t>
      </w:r>
      <w:r>
        <w:rPr>
          <w:rFonts w:eastAsia="TimesNewRomanPS-BoldMT"/>
        </w:rPr>
        <w:t>.</w:t>
      </w:r>
      <w:r>
        <w:rPr>
          <w:rFonts w:eastAsia="TimesNewRomanPS-BoldMT" w:hint="eastAsia"/>
        </w:rPr>
        <w:t>2</w:t>
      </w:r>
      <w:r>
        <w:rPr>
          <w:rFonts w:eastAsia="TimesNewRomanPS-BoldMT"/>
        </w:rPr>
        <w:t>.2</w:t>
      </w:r>
      <w:r>
        <w:rPr>
          <w:rFonts w:ascii="宋体" w:hAnsi="宋体" w:cs="宋体" w:hint="eastAsia"/>
        </w:rPr>
        <w:t>施工期</w:t>
      </w:r>
      <w:r>
        <w:t>水污染防治措施</w:t>
      </w:r>
    </w:p>
    <w:p w:rsidR="00424C36" w:rsidRDefault="00424C36" w:rsidP="00424C36">
      <w:pPr>
        <w:adjustRightInd w:val="0"/>
      </w:pPr>
      <w:r>
        <w:rPr>
          <w:u w:val="single"/>
        </w:rPr>
        <w:t>施工期产生的生产废水主要是</w:t>
      </w:r>
      <w:r>
        <w:rPr>
          <w:rFonts w:hint="eastAsia"/>
          <w:u w:val="single"/>
        </w:rPr>
        <w:t>施工车辆冲洗废水，按要求</w:t>
      </w:r>
      <w:r>
        <w:rPr>
          <w:u w:val="single"/>
        </w:rPr>
        <w:t>设置车辆冲洗装置</w:t>
      </w:r>
      <w:r>
        <w:rPr>
          <w:rFonts w:hint="eastAsia"/>
          <w:u w:val="single"/>
        </w:rPr>
        <w:t>和配套</w:t>
      </w:r>
      <w:r>
        <w:rPr>
          <w:u w:val="single"/>
        </w:rPr>
        <w:t>沉淀池，</w:t>
      </w:r>
      <w:r>
        <w:rPr>
          <w:rFonts w:hint="eastAsia"/>
          <w:u w:val="single"/>
        </w:rPr>
        <w:t>冲洗废水经沉淀处理后循环利用，定期排放用于施工场地洒水抑尘，不外排。</w:t>
      </w:r>
    </w:p>
    <w:p w:rsidR="00424C36" w:rsidRDefault="00424C36" w:rsidP="00424C36">
      <w:pPr>
        <w:adjustRightInd w:val="0"/>
      </w:pPr>
      <w:r>
        <w:t>施工期产生的生活污水主要是施工人员生活污水。</w:t>
      </w:r>
      <w:r>
        <w:rPr>
          <w:rFonts w:hint="eastAsia"/>
        </w:rPr>
        <w:t>施工人员最多约</w:t>
      </w:r>
      <w:r>
        <w:rPr>
          <w:rFonts w:hint="eastAsia"/>
        </w:rPr>
        <w:t>20</w:t>
      </w:r>
      <w:r>
        <w:rPr>
          <w:rFonts w:hint="eastAsia"/>
        </w:rPr>
        <w:t>人，施工期生活污水主要为施工人员的洗手水等，排放量相对较小，生活污水排放量为</w:t>
      </w:r>
      <w:r>
        <w:rPr>
          <w:rFonts w:hint="eastAsia"/>
        </w:rPr>
        <w:t>1m</w:t>
      </w:r>
      <w:r>
        <w:rPr>
          <w:rFonts w:hint="eastAsia"/>
        </w:rPr>
        <w:t>³</w:t>
      </w:r>
      <w:r>
        <w:rPr>
          <w:rFonts w:hint="eastAsia"/>
        </w:rPr>
        <w:t>/d</w:t>
      </w:r>
      <w:r>
        <w:rPr>
          <w:rFonts w:hint="eastAsia"/>
        </w:rPr>
        <w:t>。施工人员利用厂区现有厕所和生活设施，生活污水经化粪池收集后返回选厂高位水池回用于生产。</w:t>
      </w:r>
    </w:p>
    <w:p w:rsidR="00424C36" w:rsidRDefault="00424C36" w:rsidP="00424C36">
      <w:pPr>
        <w:adjustRightInd w:val="0"/>
        <w:rPr>
          <w:u w:val="single"/>
        </w:rPr>
      </w:pPr>
      <w:r>
        <w:rPr>
          <w:kern w:val="0"/>
          <w:u w:val="single"/>
        </w:rPr>
        <w:lastRenderedPageBreak/>
        <w:t>施工期废水不外排</w:t>
      </w:r>
      <w:r>
        <w:rPr>
          <w:u w:val="single"/>
        </w:rPr>
        <w:t>措施</w:t>
      </w:r>
      <w:r>
        <w:rPr>
          <w:rFonts w:hint="eastAsia"/>
          <w:u w:val="single"/>
        </w:rPr>
        <w:t>可</w:t>
      </w:r>
      <w:r>
        <w:rPr>
          <w:u w:val="single"/>
        </w:rPr>
        <w:t>保障。措施可行。</w:t>
      </w:r>
    </w:p>
    <w:p w:rsidR="00424C36" w:rsidRDefault="00424C36" w:rsidP="00424C36">
      <w:pPr>
        <w:pStyle w:val="31"/>
        <w:adjustRightInd w:val="0"/>
        <w:spacing w:before="163" w:after="163"/>
      </w:pPr>
      <w:r>
        <w:rPr>
          <w:rFonts w:hint="eastAsia"/>
        </w:rPr>
        <w:t>5</w:t>
      </w:r>
      <w:r>
        <w:t>.</w:t>
      </w:r>
      <w:r>
        <w:rPr>
          <w:rFonts w:hint="eastAsia"/>
        </w:rPr>
        <w:t>2</w:t>
      </w:r>
      <w:r>
        <w:t>.3</w:t>
      </w:r>
      <w:r>
        <w:t>施工噪声防治措施</w:t>
      </w:r>
    </w:p>
    <w:p w:rsidR="00424C36" w:rsidRDefault="00424C36" w:rsidP="00424C36">
      <w:pPr>
        <w:adjustRightInd w:val="0"/>
      </w:pPr>
      <w:r>
        <w:rPr>
          <w:rFonts w:hint="eastAsia"/>
        </w:rPr>
        <w:t>施工期噪声源主要为施工机械与交通工具。根据类比调查可知，本项目施工期间的主要设备为切割机、电焊机、气钉枪等，噪声源强</w:t>
      </w:r>
      <w:r>
        <w:rPr>
          <w:rFonts w:hint="eastAsia"/>
        </w:rPr>
        <w:t>75~85dB(A)</w:t>
      </w:r>
      <w:r>
        <w:rPr>
          <w:rFonts w:hint="eastAsia"/>
        </w:rPr>
        <w:t>。</w:t>
      </w:r>
      <w:r>
        <w:t>本项目计划采取的防噪措施有：</w:t>
      </w:r>
    </w:p>
    <w:p w:rsidR="00424C36" w:rsidRDefault="00424C36" w:rsidP="00424C36">
      <w:pPr>
        <w:pStyle w:val="17"/>
        <w:ind w:firstLine="480"/>
      </w:pPr>
      <w:r>
        <w:rPr>
          <w:rFonts w:hint="eastAsia"/>
        </w:rPr>
        <w:t>（</w:t>
      </w:r>
      <w:r>
        <w:rPr>
          <w:rFonts w:hint="eastAsia"/>
        </w:rPr>
        <w:t>1</w:t>
      </w:r>
      <w:r>
        <w:rPr>
          <w:rFonts w:hint="eastAsia"/>
        </w:rPr>
        <w:t>）物料针对运输车辆穿越村庄时要低速行驶，禁止夜间运输。</w:t>
      </w:r>
    </w:p>
    <w:p w:rsidR="00424C36" w:rsidRDefault="00424C36" w:rsidP="00424C36">
      <w:pPr>
        <w:pStyle w:val="17"/>
        <w:ind w:firstLine="480"/>
      </w:pPr>
      <w:r>
        <w:rPr>
          <w:rFonts w:hint="eastAsia"/>
        </w:rPr>
        <w:t>（</w:t>
      </w:r>
      <w:r>
        <w:rPr>
          <w:rFonts w:hint="eastAsia"/>
        </w:rPr>
        <w:t>2</w:t>
      </w:r>
      <w:r>
        <w:rPr>
          <w:rFonts w:hint="eastAsia"/>
        </w:rPr>
        <w:t>）施工设备及时检修和保养，合理安排施工时间，禁止夜间施工和使用高噪声设备。</w:t>
      </w:r>
    </w:p>
    <w:p w:rsidR="00424C36" w:rsidRDefault="00424C36" w:rsidP="00424C36">
      <w:pPr>
        <w:adjustRightInd w:val="0"/>
      </w:pPr>
      <w:r>
        <w:rPr>
          <w:rFonts w:hint="eastAsia"/>
        </w:rPr>
        <w:t>项目工程量小，施工区域远离居民点，剩余工程施工期采取的管理措施可行，不会对区域声环境产生大的影响。</w:t>
      </w:r>
    </w:p>
    <w:p w:rsidR="00424C36" w:rsidRDefault="00424C36" w:rsidP="00424C36">
      <w:pPr>
        <w:pStyle w:val="31"/>
        <w:adjustRightInd w:val="0"/>
        <w:spacing w:before="163" w:after="163"/>
      </w:pPr>
      <w:r>
        <w:rPr>
          <w:rFonts w:eastAsiaTheme="minorEastAsia" w:hint="eastAsia"/>
        </w:rPr>
        <w:t>5</w:t>
      </w:r>
      <w:r>
        <w:rPr>
          <w:rFonts w:eastAsia="TimesNewRomanPS-BoldMT"/>
        </w:rPr>
        <w:t>.</w:t>
      </w:r>
      <w:r>
        <w:rPr>
          <w:rFonts w:eastAsia="TimesNewRomanPS-BoldMT" w:hint="eastAsia"/>
        </w:rPr>
        <w:t>2</w:t>
      </w:r>
      <w:r>
        <w:rPr>
          <w:rFonts w:eastAsia="TimesNewRomanPS-BoldMT"/>
        </w:rPr>
        <w:t>.4</w:t>
      </w:r>
      <w:r>
        <w:t>固体废物的治理措施</w:t>
      </w:r>
    </w:p>
    <w:p w:rsidR="00424C36" w:rsidRDefault="00424C36" w:rsidP="00424C36">
      <w:pPr>
        <w:adjustRightInd w:val="0"/>
      </w:pPr>
      <w:r>
        <w:rPr>
          <w:rFonts w:hint="eastAsia"/>
        </w:rPr>
        <w:t>本项目施工期固体废物主要是施工人员的生活垃圾和施工废料。</w:t>
      </w:r>
    </w:p>
    <w:p w:rsidR="00424C36" w:rsidRDefault="00424C36" w:rsidP="00424C36">
      <w:pPr>
        <w:adjustRightInd w:val="0"/>
      </w:pPr>
      <w:r>
        <w:rPr>
          <w:rFonts w:hint="eastAsia"/>
        </w:rPr>
        <w:t>（</w:t>
      </w:r>
      <w:r>
        <w:rPr>
          <w:rFonts w:hint="eastAsia"/>
        </w:rPr>
        <w:t>1</w:t>
      </w:r>
      <w:r>
        <w:rPr>
          <w:rFonts w:hint="eastAsia"/>
        </w:rPr>
        <w:t>）施工人员生活垃圾利用选厂内现有生活垃圾收集设施，收集后送往陶湾镇垃圾中转站集中处理。</w:t>
      </w:r>
    </w:p>
    <w:p w:rsidR="00424C36" w:rsidRDefault="00424C36" w:rsidP="00424C36">
      <w:pPr>
        <w:adjustRightInd w:val="0"/>
      </w:pPr>
      <w:r>
        <w:rPr>
          <w:rFonts w:hint="eastAsia"/>
        </w:rPr>
        <w:t>（</w:t>
      </w:r>
      <w:r>
        <w:rPr>
          <w:rFonts w:hint="eastAsia"/>
        </w:rPr>
        <w:t>2</w:t>
      </w:r>
      <w:r>
        <w:rPr>
          <w:rFonts w:hint="eastAsia"/>
        </w:rPr>
        <w:t>）项目拟建设的原料库位置较为平整，不需要进行开挖方；施工过程产生的废料主要是金属边角料、钢筋头等经收集后外卖废品收购站。</w:t>
      </w:r>
    </w:p>
    <w:p w:rsidR="00424C36" w:rsidRDefault="00424C36" w:rsidP="00424C36">
      <w:pPr>
        <w:adjustRightInd w:val="0"/>
      </w:pPr>
      <w:r>
        <w:t>（</w:t>
      </w:r>
      <w:r>
        <w:rPr>
          <w:rFonts w:eastAsia="TimesNewRomanPSMT"/>
        </w:rPr>
        <w:t>3</w:t>
      </w:r>
      <w:r>
        <w:t>）</w:t>
      </w:r>
      <w:r>
        <w:rPr>
          <w:rFonts w:hint="eastAsia"/>
          <w:u w:val="single"/>
        </w:rPr>
        <w:t>目拟建设原料库位置较为平整，不需要进行开挖方；施工过程产生的废料主要是金属边角料、钢筋头等经收集后外卖废品收购站。选矿厂破碎线改建、磨浮车间改造、原有部分建筑拆旧会产生少量建筑垃圾，集中收集后运至政府指定的建筑垃圾处理场处理。施工期过程拟拆除旧设备破碎机、球磨机、浮选机等，拆除后直接外售，不在厂内暂存。</w:t>
      </w:r>
      <w:r>
        <w:t>在工程竣工以后，</w:t>
      </w:r>
      <w:r>
        <w:rPr>
          <w:rFonts w:hint="eastAsia"/>
        </w:rPr>
        <w:t>建设</w:t>
      </w:r>
      <w:r>
        <w:t>单位对工地的剩余建筑垃圾、渣土处理干净，做到</w:t>
      </w:r>
      <w:r>
        <w:rPr>
          <w:rFonts w:asciiTheme="minorEastAsia" w:eastAsiaTheme="minorEastAsia" w:hAnsiTheme="minorEastAsia" w:hint="eastAsia"/>
        </w:rPr>
        <w:t>“</w:t>
      </w:r>
      <w:r>
        <w:t>工完、料尽、场地清</w:t>
      </w:r>
      <w:r>
        <w:rPr>
          <w:rFonts w:asciiTheme="minorEastAsia" w:eastAsiaTheme="minorEastAsia" w:hAnsiTheme="minorEastAsia" w:hint="eastAsia"/>
        </w:rPr>
        <w:t>”，不乱丢乱弃施工垃圾</w:t>
      </w:r>
      <w:r>
        <w:t>。</w:t>
      </w:r>
    </w:p>
    <w:p w:rsidR="00424C36" w:rsidRDefault="00424C36" w:rsidP="00424C36">
      <w:pPr>
        <w:adjustRightInd w:val="0"/>
      </w:pPr>
      <w:r>
        <w:t>在采取以上防治措施后，项目产生的固废对周围环境影响较小。</w:t>
      </w:r>
    </w:p>
    <w:p w:rsidR="00424C36" w:rsidRDefault="00424C36" w:rsidP="00424C36">
      <w:pPr>
        <w:pStyle w:val="2"/>
        <w:spacing w:before="163" w:after="163"/>
      </w:pPr>
      <w:bookmarkStart w:id="9" w:name="_Toc145935188"/>
      <w:bookmarkStart w:id="10" w:name="_Toc19890"/>
      <w:bookmarkStart w:id="11" w:name="_Toc96604781"/>
      <w:r>
        <w:rPr>
          <w:rFonts w:hint="eastAsia"/>
        </w:rPr>
        <w:t>5</w:t>
      </w:r>
      <w:r>
        <w:t>.</w:t>
      </w:r>
      <w:r>
        <w:rPr>
          <w:rFonts w:hint="eastAsia"/>
        </w:rPr>
        <w:t>3</w:t>
      </w:r>
      <w:r>
        <w:t>运行期污染防治措施</w:t>
      </w:r>
      <w:bookmarkEnd w:id="9"/>
      <w:bookmarkEnd w:id="10"/>
      <w:bookmarkEnd w:id="11"/>
    </w:p>
    <w:p w:rsidR="00424C36" w:rsidRDefault="00424C36" w:rsidP="00424C36">
      <w:pPr>
        <w:pStyle w:val="31"/>
        <w:adjustRightInd w:val="0"/>
        <w:spacing w:before="163" w:after="163"/>
      </w:pPr>
      <w:r>
        <w:rPr>
          <w:rFonts w:hint="eastAsia"/>
        </w:rPr>
        <w:t>5</w:t>
      </w:r>
      <w:r>
        <w:t>.</w:t>
      </w:r>
      <w:r>
        <w:rPr>
          <w:rFonts w:hint="eastAsia"/>
        </w:rPr>
        <w:t>3</w:t>
      </w:r>
      <w:r>
        <w:t>.1</w:t>
      </w:r>
      <w:r>
        <w:t>环境空气环境保护措施</w:t>
      </w:r>
    </w:p>
    <w:p w:rsidR="00424C36" w:rsidRDefault="00424C36" w:rsidP="00424C36">
      <w:pPr>
        <w:pStyle w:val="17"/>
        <w:ind w:firstLine="480"/>
      </w:pPr>
      <w:r>
        <w:rPr>
          <w:rFonts w:hint="eastAsia"/>
        </w:rPr>
        <w:t>（</w:t>
      </w:r>
      <w:r>
        <w:rPr>
          <w:rFonts w:hint="eastAsia"/>
        </w:rPr>
        <w:t>1</w:t>
      </w:r>
      <w:r>
        <w:rPr>
          <w:rFonts w:hint="eastAsia"/>
        </w:rPr>
        <w:t>）</w:t>
      </w:r>
      <w:r>
        <w:t>破碎、筛分粉尘</w:t>
      </w:r>
    </w:p>
    <w:p w:rsidR="00424C36" w:rsidRDefault="00424C36" w:rsidP="00424C36">
      <w:pPr>
        <w:pStyle w:val="17"/>
        <w:ind w:firstLine="480"/>
      </w:pPr>
      <w:r>
        <w:t>本</w:t>
      </w:r>
      <w:r>
        <w:rPr>
          <w:rFonts w:hint="eastAsia"/>
        </w:rPr>
        <w:t>项目采用两套高效覆膜袋式除尘器净化处理矿石在破碎、筛分过程中产生的粉</w:t>
      </w:r>
      <w:r>
        <w:rPr>
          <w:rFonts w:hint="eastAsia"/>
        </w:rPr>
        <w:lastRenderedPageBreak/>
        <w:t>尘，粉尘经高效覆膜袋式除尘器净化处理后达标排放。</w:t>
      </w:r>
    </w:p>
    <w:p w:rsidR="00424C36" w:rsidRDefault="00424C36" w:rsidP="00424C36">
      <w:pPr>
        <w:pStyle w:val="17"/>
        <w:ind w:firstLine="480"/>
      </w:pPr>
      <w:r>
        <w:rPr>
          <w:rFonts w:hint="eastAsia"/>
          <w:shd w:val="clear" w:color="auto" w:fill="FFFFFF"/>
        </w:rPr>
        <w:t>高效</w:t>
      </w:r>
      <w:r>
        <w:rPr>
          <w:shd w:val="clear" w:color="auto" w:fill="FFFFFF"/>
        </w:rPr>
        <w:t>覆膜袋式除尘</w:t>
      </w:r>
      <w:r>
        <w:rPr>
          <w:rFonts w:hint="eastAsia"/>
          <w:shd w:val="clear" w:color="auto" w:fill="FFFFFF"/>
        </w:rPr>
        <w:t>器</w:t>
      </w:r>
      <w:r>
        <w:rPr>
          <w:shd w:val="clear" w:color="auto" w:fill="FFFFFF"/>
        </w:rPr>
        <w:t>是在普通滤料表面复合一层聚四氟乙烯（</w:t>
      </w:r>
      <w:r>
        <w:rPr>
          <w:shd w:val="clear" w:color="auto" w:fill="FFFFFF"/>
        </w:rPr>
        <w:t>PTFE</w:t>
      </w:r>
      <w:r>
        <w:rPr>
          <w:shd w:val="clear" w:color="auto" w:fill="FFFFFF"/>
        </w:rPr>
        <w:t>）薄膜而</w:t>
      </w:r>
      <w:r>
        <w:rPr>
          <w:rFonts w:hint="eastAsia"/>
          <w:shd w:val="clear" w:color="auto" w:fill="FFFFFF"/>
        </w:rPr>
        <w:t>形成</w:t>
      </w:r>
      <w:r>
        <w:rPr>
          <w:shd w:val="clear" w:color="auto" w:fill="FFFFFF"/>
        </w:rPr>
        <w:t>的一种新型滤料，是一层具有不粘性、光滑和多微孔薄膜。在空气过滤技术中普通除尘布袋使用的是纤维过滤；</w:t>
      </w:r>
      <w:r>
        <w:rPr>
          <w:shd w:val="clear" w:color="auto" w:fill="FFFFFF"/>
        </w:rPr>
        <w:t>PTFE</w:t>
      </w:r>
      <w:r>
        <w:rPr>
          <w:shd w:val="clear" w:color="auto" w:fill="FFFFFF"/>
        </w:rPr>
        <w:t>覆膜除尘布袋使用的是膜过滤，这层薄膜相当于起到了</w:t>
      </w:r>
      <w:r>
        <w:rPr>
          <w:rFonts w:hint="eastAsia"/>
          <w:shd w:val="clear" w:color="auto" w:fill="FFFFFF"/>
        </w:rPr>
        <w:t>“</w:t>
      </w:r>
      <w:r>
        <w:rPr>
          <w:shd w:val="clear" w:color="auto" w:fill="FFFFFF"/>
        </w:rPr>
        <w:t>一次粉尘层</w:t>
      </w:r>
      <w:r>
        <w:rPr>
          <w:rFonts w:hint="eastAsia"/>
          <w:shd w:val="clear" w:color="auto" w:fill="FFFFFF"/>
        </w:rPr>
        <w:t>”</w:t>
      </w:r>
      <w:r>
        <w:rPr>
          <w:shd w:val="clear" w:color="auto" w:fill="FFFFFF"/>
        </w:rPr>
        <w:t>的作用，</w:t>
      </w:r>
      <w:r>
        <w:t>无论是粗细粉尘，全部沉积在滤料表面，即靠膜本身孔径截留被滤物，粉尘不能透入滤料，无初滤期，开始就是有效过滤。覆膜袋式除尘具有净化效率高、运行稳定、可高通量连续工作、清灰容易、滤料内部不会造成堵塞，使用寿命长等特点。</w:t>
      </w:r>
    </w:p>
    <w:p w:rsidR="00424C36" w:rsidRDefault="00424C36" w:rsidP="00424C36">
      <w:pPr>
        <w:pStyle w:val="17"/>
        <w:ind w:firstLine="480"/>
      </w:pPr>
      <w:r>
        <w:rPr>
          <w:rFonts w:hint="eastAsia"/>
        </w:rPr>
        <w:t>本项目矿石在破碎、筛分过程产生的粉尘为非粘结性、干燥粉尘。高效覆膜袋式除尘器具有除尘效率高、粉尘排放浓度低、粉尘使用范围广、维护简便、操作简单的特定，是处理非粘结性、干燥粉尘的首选除尘设备，本项目采用高效覆膜袋式除尘器净化处理破碎、筛分粉尘，措施可行。</w:t>
      </w:r>
    </w:p>
    <w:p w:rsidR="00424C36" w:rsidRDefault="00424C36" w:rsidP="00424C36">
      <w:pPr>
        <w:pStyle w:val="17"/>
        <w:ind w:firstLine="480"/>
      </w:pPr>
      <w:r>
        <w:rPr>
          <w:rFonts w:hint="eastAsia"/>
        </w:rPr>
        <w:t>（</w:t>
      </w:r>
      <w:r>
        <w:rPr>
          <w:rFonts w:hint="eastAsia"/>
        </w:rPr>
        <w:t>2</w:t>
      </w:r>
      <w:r>
        <w:rPr>
          <w:rFonts w:hint="eastAsia"/>
        </w:rPr>
        <w:t>）原</w:t>
      </w:r>
      <w:r>
        <w:t>矿堆存粉尘</w:t>
      </w:r>
    </w:p>
    <w:p w:rsidR="00424C36" w:rsidRDefault="00424C36" w:rsidP="00424C36">
      <w:pPr>
        <w:pStyle w:val="17"/>
        <w:ind w:firstLine="480"/>
      </w:pPr>
      <w:r>
        <w:t>本次改扩建增加原料</w:t>
      </w:r>
      <w:r>
        <w:rPr>
          <w:rFonts w:hint="eastAsia"/>
        </w:rPr>
        <w:t>库，用于储存原矿。原料库全部封闭，</w:t>
      </w:r>
      <w:r>
        <w:t>因此不存在风力起尘</w:t>
      </w:r>
      <w:r>
        <w:rPr>
          <w:rFonts w:hint="eastAsia"/>
        </w:rPr>
        <w:t>；</w:t>
      </w:r>
      <w:r>
        <w:t>因原矿石粒度较大，物料转运高程不高于</w:t>
      </w:r>
      <w:r>
        <w:rPr>
          <w:rFonts w:hint="eastAsia"/>
        </w:rPr>
        <w:t>1</w:t>
      </w:r>
      <w:r>
        <w:t>.5m</w:t>
      </w:r>
      <w:r>
        <w:t>，且处于密闭空间内，</w:t>
      </w:r>
      <w:r>
        <w:rPr>
          <w:rFonts w:hint="eastAsia"/>
        </w:rPr>
        <w:t>环评要求在原料库</w:t>
      </w:r>
      <w:r>
        <w:t>原矿输送和原矿仓进料点设施喷雾洒水装置</w:t>
      </w:r>
      <w:r>
        <w:rPr>
          <w:rFonts w:hint="eastAsia"/>
        </w:rPr>
        <w:t>，可以有效抑制粉尘产生</w:t>
      </w:r>
      <w:r>
        <w:t>。</w:t>
      </w:r>
    </w:p>
    <w:p w:rsidR="00424C36" w:rsidRDefault="00424C36" w:rsidP="00424C36">
      <w:pPr>
        <w:pStyle w:val="17"/>
        <w:ind w:firstLine="480"/>
      </w:pPr>
      <w:r>
        <w:rPr>
          <w:rFonts w:hint="eastAsia"/>
        </w:rPr>
        <w:t>（</w:t>
      </w:r>
      <w:r>
        <w:rPr>
          <w:rFonts w:hint="eastAsia"/>
        </w:rPr>
        <w:t>3</w:t>
      </w:r>
      <w:r>
        <w:rPr>
          <w:rFonts w:hint="eastAsia"/>
        </w:rPr>
        <w:t>）细料</w:t>
      </w:r>
      <w:r>
        <w:t>输送粉尘</w:t>
      </w:r>
    </w:p>
    <w:p w:rsidR="00424C36" w:rsidRDefault="00424C36" w:rsidP="00424C36">
      <w:pPr>
        <w:pStyle w:val="17"/>
        <w:ind w:firstLine="480"/>
      </w:pPr>
      <w:r>
        <w:rPr>
          <w:rFonts w:hint="eastAsia"/>
        </w:rPr>
        <w:t>筛分后的细料经密闭的皮带廊道转移进入细料库，下料端设置固定式喷淋洒水装置。出料输送采用地下设置的皮带廊道，使细料转移过程产生的粉尘可以忽略。细料输送粉尘控制措施可行。</w:t>
      </w:r>
    </w:p>
    <w:p w:rsidR="00424C36" w:rsidRDefault="00424C36" w:rsidP="00424C36">
      <w:pPr>
        <w:pStyle w:val="31"/>
        <w:spacing w:before="163" w:after="163"/>
      </w:pPr>
      <w:r>
        <w:rPr>
          <w:rFonts w:hint="eastAsia"/>
        </w:rPr>
        <w:t>5</w:t>
      </w:r>
      <w:r>
        <w:t>.</w:t>
      </w:r>
      <w:r>
        <w:rPr>
          <w:rFonts w:hint="eastAsia"/>
        </w:rPr>
        <w:t>3</w:t>
      </w:r>
      <w:r>
        <w:t>.2</w:t>
      </w:r>
      <w:r>
        <w:t>水环境保护措施</w:t>
      </w:r>
    </w:p>
    <w:p w:rsidR="00424C36" w:rsidRDefault="00424C36" w:rsidP="00424C36">
      <w:pPr>
        <w:pStyle w:val="17"/>
        <w:ind w:firstLine="480"/>
      </w:pPr>
      <w:r>
        <w:rPr>
          <w:rFonts w:hint="eastAsia"/>
        </w:rPr>
        <w:t>生活污水：本</w:t>
      </w:r>
      <w:r>
        <w:t>项目</w:t>
      </w:r>
      <w:r>
        <w:rPr>
          <w:rFonts w:hint="eastAsia"/>
        </w:rPr>
        <w:t>对现有员工岗位进行调整，</w:t>
      </w:r>
      <w:r>
        <w:t>不新增劳动定员，</w:t>
      </w:r>
      <w:r>
        <w:rPr>
          <w:rFonts w:hint="eastAsia"/>
        </w:rPr>
        <w:t>现有办公生活设施保持不变</w:t>
      </w:r>
      <w:r>
        <w:t>不新增生活污水</w:t>
      </w:r>
      <w:r>
        <w:rPr>
          <w:rFonts w:hint="eastAsia"/>
        </w:rPr>
        <w:t>，</w:t>
      </w:r>
      <w:r>
        <w:rPr>
          <w:rFonts w:hint="eastAsia"/>
          <w:u w:val="single"/>
        </w:rPr>
        <w:t>利用现有隔油池和化粪池、并增加一套一体化污水处理设施，</w:t>
      </w:r>
      <w:r>
        <w:rPr>
          <w:rFonts w:hint="eastAsia"/>
        </w:rPr>
        <w:t>措施可行。</w:t>
      </w:r>
    </w:p>
    <w:p w:rsidR="00424C36" w:rsidRDefault="00424C36" w:rsidP="00424C36">
      <w:pPr>
        <w:pStyle w:val="17"/>
        <w:ind w:firstLine="480"/>
      </w:pPr>
      <w:r>
        <w:rPr>
          <w:rFonts w:hint="eastAsia"/>
        </w:rPr>
        <w:t>生产废水：本项目生产废水来自</w:t>
      </w:r>
      <w:r>
        <w:t>精矿压滤、浓密废水</w:t>
      </w:r>
      <w:r>
        <w:rPr>
          <w:rFonts w:hint="eastAsia"/>
        </w:rPr>
        <w:t>、磨矿车间和浮选车间</w:t>
      </w:r>
      <w:r>
        <w:t>地面冲洗废水</w:t>
      </w:r>
      <w:r>
        <w:rPr>
          <w:rFonts w:hint="eastAsia"/>
        </w:rPr>
        <w:t>、尾矿含水。</w:t>
      </w:r>
    </w:p>
    <w:p w:rsidR="00424C36" w:rsidRDefault="00424C36" w:rsidP="00424C36">
      <w:pPr>
        <w:pStyle w:val="4"/>
        <w:spacing w:before="163" w:after="163"/>
      </w:pPr>
      <w:r>
        <w:t>5.</w:t>
      </w:r>
      <w:r>
        <w:rPr>
          <w:rFonts w:hint="eastAsia"/>
        </w:rPr>
        <w:t>3</w:t>
      </w:r>
      <w:r>
        <w:t>.2.1</w:t>
      </w:r>
      <w:r>
        <w:t>正常情况下污水处理措施</w:t>
      </w:r>
    </w:p>
    <w:p w:rsidR="00424C36" w:rsidRDefault="00424C36" w:rsidP="00424C36">
      <w:pPr>
        <w:pStyle w:val="17"/>
        <w:ind w:firstLine="480"/>
      </w:pPr>
      <w:r>
        <w:rPr>
          <w:rFonts w:hint="eastAsia"/>
        </w:rPr>
        <w:t>本</w:t>
      </w:r>
      <w:r>
        <w:t>项目的生产废水主要是精矿压滤、浓密废水</w:t>
      </w:r>
      <w:r>
        <w:rPr>
          <w:rFonts w:hint="eastAsia"/>
        </w:rPr>
        <w:t>，磨矿车间和浮选车间</w:t>
      </w:r>
      <w:r>
        <w:t>地面冲洗废</w:t>
      </w:r>
      <w:r>
        <w:lastRenderedPageBreak/>
        <w:t>水</w:t>
      </w:r>
      <w:r>
        <w:rPr>
          <w:rFonts w:hint="eastAsia"/>
        </w:rPr>
        <w:t>、尾矿含水。</w:t>
      </w:r>
      <w:r>
        <w:t>精矿压滤、浓密废水</w:t>
      </w:r>
      <w:r>
        <w:rPr>
          <w:rFonts w:hint="eastAsia"/>
        </w:rPr>
        <w:t>、磨矿车间、浮选车间</w:t>
      </w:r>
      <w:r>
        <w:t>地面冲洗废水，</w:t>
      </w:r>
      <w:r>
        <w:rPr>
          <w:rFonts w:hint="eastAsia"/>
        </w:rPr>
        <w:t>经沉淀池收集沉淀后分别经沉淀池回水泵和清水泵送入高位水池直接回用池。寺院沟尾矿库内的</w:t>
      </w:r>
      <w:r>
        <w:t>澄清</w:t>
      </w:r>
      <w:r>
        <w:rPr>
          <w:rFonts w:hint="eastAsia"/>
        </w:rPr>
        <w:t>水</w:t>
      </w:r>
      <w:r>
        <w:t>后经回水管进入</w:t>
      </w:r>
      <w:r>
        <w:rPr>
          <w:rFonts w:hint="eastAsia"/>
        </w:rPr>
        <w:t>矿厂高位水池</w:t>
      </w:r>
      <w:r>
        <w:t>，不外排，处理措施可行。</w:t>
      </w:r>
    </w:p>
    <w:p w:rsidR="00424C36" w:rsidRDefault="00424C36" w:rsidP="00424C36">
      <w:pPr>
        <w:pStyle w:val="4"/>
        <w:spacing w:before="163" w:after="163"/>
      </w:pPr>
      <w:r>
        <w:t>5</w:t>
      </w:r>
      <w:r>
        <w:rPr>
          <w:rFonts w:hint="eastAsia"/>
        </w:rPr>
        <w:t>.3</w:t>
      </w:r>
      <w:r>
        <w:t>.2.2</w:t>
      </w:r>
      <w:r>
        <w:t>事故废水（矿浆）处理措施可行</w:t>
      </w:r>
    </w:p>
    <w:p w:rsidR="00424C36" w:rsidRDefault="00424C36" w:rsidP="00424C36">
      <w:pPr>
        <w:pStyle w:val="17"/>
        <w:ind w:firstLine="480"/>
      </w:pPr>
      <w:r>
        <w:t>（</w:t>
      </w:r>
      <w:r>
        <w:t>1</w:t>
      </w:r>
      <w:r>
        <w:t>）磨矿、浮选车间设备事故矿浆收集措施</w:t>
      </w:r>
    </w:p>
    <w:p w:rsidR="00424C36" w:rsidRDefault="00424C36" w:rsidP="00424C36">
      <w:pPr>
        <w:pStyle w:val="17"/>
        <w:ind w:firstLine="480"/>
      </w:pPr>
      <w:r>
        <w:t>生产过程中车间矿浆有少量泄漏，可经设备排空或经过车间导流渠导流至车间</w:t>
      </w:r>
      <w:r>
        <w:rPr>
          <w:rFonts w:hint="eastAsia"/>
        </w:rPr>
        <w:t>回</w:t>
      </w:r>
      <w:r>
        <w:t>水池，最终回用生产；若发生大量泄漏，车间应急人员及时按照停车规范进行局部停车，将泄漏设备内的矿浆排放至车间回收池，对车间设备检修并试车后，通过砂浆泵将车间回水池内的矿浆重新泵送至生产系统。矿浆最大可能泄漏点为磨矿车间和浮选车间，</w:t>
      </w:r>
      <w:r>
        <w:rPr>
          <w:rFonts w:hint="eastAsia"/>
        </w:rPr>
        <w:t>参照</w:t>
      </w:r>
      <w:r>
        <w:t>《水体污染防控紧急措施设计导则》</w:t>
      </w:r>
      <w:r>
        <w:rPr>
          <w:rFonts w:hint="eastAsia"/>
        </w:rPr>
        <w:t>（中国石油化工集团有限公司）</w:t>
      </w:r>
      <w:r>
        <w:t>，一个厂区按一处事故设防，即</w:t>
      </w:r>
      <w:r>
        <w:rPr>
          <w:rFonts w:hint="eastAsia"/>
        </w:rPr>
        <w:t>“</w:t>
      </w:r>
      <w:r>
        <w:t>同一时间内，厂区内只有一处发生事故</w:t>
      </w:r>
      <w:r>
        <w:rPr>
          <w:rFonts w:hint="eastAsia"/>
        </w:rPr>
        <w:t>”</w:t>
      </w:r>
      <w:r>
        <w:t>的原则设防。本</w:t>
      </w:r>
      <w:r>
        <w:rPr>
          <w:rFonts w:hint="eastAsia"/>
        </w:rPr>
        <w:t>项目</w:t>
      </w:r>
      <w:r>
        <w:t>在</w:t>
      </w:r>
      <w:r>
        <w:rPr>
          <w:rFonts w:hint="eastAsia"/>
        </w:rPr>
        <w:t>厂</w:t>
      </w:r>
      <w:r>
        <w:t>区最低处设置</w:t>
      </w:r>
      <w:r>
        <w:rPr>
          <w:rFonts w:hint="eastAsia"/>
        </w:rPr>
        <w:t>1</w:t>
      </w:r>
      <w:r>
        <w:rPr>
          <w:rFonts w:hint="eastAsia"/>
        </w:rPr>
        <w:t>座</w:t>
      </w:r>
      <w:r>
        <w:rPr>
          <w:rFonts w:hint="eastAsia"/>
        </w:rPr>
        <w:t>400</w:t>
      </w:r>
      <w:r>
        <w:t>m³</w:t>
      </w:r>
      <w:r>
        <w:t>的事故池，本项目单</w:t>
      </w:r>
      <w:r>
        <w:rPr>
          <w:rFonts w:hint="eastAsia"/>
        </w:rPr>
        <w:t>台</w:t>
      </w:r>
      <w:r>
        <w:t>球磨机事故泄露一次最大排矿量为</w:t>
      </w:r>
      <w:r>
        <w:rPr>
          <w:rFonts w:hint="eastAsia"/>
        </w:rPr>
        <w:t>59.7</w:t>
      </w:r>
      <w:r>
        <w:t>m</w:t>
      </w:r>
      <w:r>
        <w:rPr>
          <w:rFonts w:hint="eastAsia"/>
        </w:rPr>
        <w:t>³</w:t>
      </w:r>
      <w:r>
        <w:t>，单组浮选机（浮选柱）泄露最大排浆量为</w:t>
      </w:r>
      <w:r>
        <w:rPr>
          <w:rFonts w:hint="eastAsia"/>
        </w:rPr>
        <w:t>26</w:t>
      </w:r>
      <w:r>
        <w:t>m</w:t>
      </w:r>
      <w:r>
        <w:rPr>
          <w:rFonts w:hint="eastAsia"/>
        </w:rPr>
        <w:t>³</w:t>
      </w:r>
      <w:r>
        <w:t>，本</w:t>
      </w:r>
      <w:r>
        <w:rPr>
          <w:rFonts w:hint="eastAsia"/>
        </w:rPr>
        <w:t>项目</w:t>
      </w:r>
      <w:r>
        <w:t>设置事故池</w:t>
      </w:r>
      <w:r>
        <w:rPr>
          <w:rFonts w:hint="eastAsia"/>
        </w:rPr>
        <w:t>4</w:t>
      </w:r>
      <w:r>
        <w:t>00m</w:t>
      </w:r>
      <w:r>
        <w:rPr>
          <w:rFonts w:hint="eastAsia"/>
        </w:rPr>
        <w:t>³</w:t>
      </w:r>
      <w:r>
        <w:t>，可满足事故矿浆暂存需求</w:t>
      </w:r>
      <w:r>
        <w:rPr>
          <w:rFonts w:hint="eastAsia"/>
        </w:rPr>
        <w:t>，</w:t>
      </w:r>
      <w:r>
        <w:t>保证矿浆不外排污染土壤和水体。</w:t>
      </w:r>
    </w:p>
    <w:p w:rsidR="00424C36" w:rsidRDefault="00424C36" w:rsidP="00424C36">
      <w:pPr>
        <w:pStyle w:val="17"/>
        <w:ind w:firstLine="480"/>
      </w:pPr>
      <w:r>
        <w:t>（</w:t>
      </w:r>
      <w:r>
        <w:t>2</w:t>
      </w:r>
      <w:r>
        <w:t>）尾矿输送管道泄漏的处置措施</w:t>
      </w:r>
    </w:p>
    <w:p w:rsidR="00424C36" w:rsidRDefault="00424C36" w:rsidP="00424C36">
      <w:pPr>
        <w:pStyle w:val="17"/>
        <w:ind w:firstLine="480"/>
      </w:pPr>
      <w:r>
        <w:t>选厂产生的尾矿浆通过输送管道泵送至</w:t>
      </w:r>
      <w:r>
        <w:rPr>
          <w:rFonts w:hint="eastAsia"/>
        </w:rPr>
        <w:t>寺院</w:t>
      </w:r>
      <w:r>
        <w:t>沟尾矿库。尾矿输送管道采用明管架空</w:t>
      </w:r>
      <w:r>
        <w:rPr>
          <w:rFonts w:hint="eastAsia"/>
        </w:rPr>
        <w:t>/</w:t>
      </w:r>
      <w:r>
        <w:rPr>
          <w:rFonts w:hint="eastAsia"/>
        </w:rPr>
        <w:t>铺设，</w:t>
      </w:r>
      <w:r>
        <w:t>若发生泄漏，可及时发现、及时处置；砂泵房立即停止尾矿排放，</w:t>
      </w:r>
      <w:r>
        <w:rPr>
          <w:rFonts w:hint="eastAsia"/>
        </w:rPr>
        <w:t>及时处置。本次改扩建利用现有设施，</w:t>
      </w:r>
      <w:r>
        <w:t>未发生变化，尾矿排放设施完善。评价要求：选</w:t>
      </w:r>
      <w:r>
        <w:rPr>
          <w:rFonts w:hint="eastAsia"/>
        </w:rPr>
        <w:t>厂</w:t>
      </w:r>
      <w:r>
        <w:t>管理人员定</w:t>
      </w:r>
      <w:r>
        <w:rPr>
          <w:rFonts w:hint="eastAsia"/>
        </w:rPr>
        <w:t>期</w:t>
      </w:r>
      <w:r>
        <w:t>对尾矿输送管道沿线进行巡检，对泄漏点进行排查</w:t>
      </w:r>
      <w:r>
        <w:rPr>
          <w:rFonts w:hint="eastAsia"/>
        </w:rPr>
        <w:t>；</w:t>
      </w:r>
      <w:r>
        <w:t>生产期间若发现泵送压力变小，及时对管件、法兰等连接处进行紧固即可减少泄漏。</w:t>
      </w:r>
    </w:p>
    <w:p w:rsidR="00424C36" w:rsidRDefault="00424C36" w:rsidP="00424C36">
      <w:pPr>
        <w:pStyle w:val="17"/>
        <w:ind w:firstLine="480"/>
      </w:pPr>
      <w:r>
        <w:t>（</w:t>
      </w:r>
      <w:r>
        <w:t>3</w:t>
      </w:r>
      <w:r>
        <w:t>）回水输送管道泄漏的处置措施</w:t>
      </w:r>
    </w:p>
    <w:p w:rsidR="00424C36" w:rsidRDefault="00424C36" w:rsidP="00424C36">
      <w:pPr>
        <w:pStyle w:val="17"/>
        <w:ind w:firstLine="480"/>
      </w:pPr>
      <w:r>
        <w:t>尾矿回水管道沿尾矿库库尾回水输送管道通过泵送方式进入选厂高位水池，若发生泄漏，厂区应急人员立即进行关阀断源，同时采用橡胶垫和抱箍对管道进行修复，漏点矿浆清理。</w:t>
      </w:r>
      <w:r>
        <w:t xml:space="preserve">      </w:t>
      </w:r>
    </w:p>
    <w:p w:rsidR="00424C36" w:rsidRDefault="00424C36" w:rsidP="00424C36">
      <w:pPr>
        <w:pStyle w:val="17"/>
        <w:ind w:firstLine="480"/>
      </w:pPr>
      <w:r>
        <w:t>（</w:t>
      </w:r>
      <w:r>
        <w:t>4</w:t>
      </w:r>
      <w:r>
        <w:t>）磨浮车间突发停电停车的现场处置措施</w:t>
      </w:r>
      <w:r>
        <w:t xml:space="preserve"> </w:t>
      </w:r>
    </w:p>
    <w:p w:rsidR="00424C36" w:rsidRDefault="00424C36" w:rsidP="00424C36">
      <w:pPr>
        <w:pStyle w:val="17"/>
        <w:ind w:firstLine="480"/>
      </w:pPr>
      <w:r>
        <w:fldChar w:fldCharType="begin"/>
      </w:r>
      <w:r>
        <w:instrText xml:space="preserve"> = 1 \* GB3 \* MERGEFORMAT </w:instrText>
      </w:r>
      <w:r>
        <w:fldChar w:fldCharType="separate"/>
      </w:r>
      <w:r>
        <w:rPr>
          <w:rFonts w:hint="eastAsia"/>
        </w:rPr>
        <w:t>①</w:t>
      </w:r>
      <w:r>
        <w:fldChar w:fldCharType="end"/>
      </w:r>
      <w:r>
        <w:t>生产过程中磨浮车间发生停电事故，应急人员做好自身防护进入现场，并携带手电筒、强光手电等照明设施，迅速开启柴油空压机，打开柴油空压机供气开关、确保气动刀闸阀供气。</w:t>
      </w:r>
      <w:r>
        <w:t xml:space="preserve">  </w:t>
      </w:r>
    </w:p>
    <w:p w:rsidR="00424C36" w:rsidRDefault="00424C36" w:rsidP="00424C36">
      <w:pPr>
        <w:pStyle w:val="17"/>
        <w:ind w:firstLine="480"/>
      </w:pPr>
      <w:r>
        <w:fldChar w:fldCharType="begin"/>
      </w:r>
      <w:r>
        <w:instrText xml:space="preserve"> = 2 \* GB3 \* MERGEFORMAT </w:instrText>
      </w:r>
      <w:r>
        <w:fldChar w:fldCharType="separate"/>
      </w:r>
      <w:r>
        <w:rPr>
          <w:rFonts w:hint="eastAsia"/>
        </w:rPr>
        <w:t>②</w:t>
      </w:r>
      <w:r>
        <w:fldChar w:fldCharType="end"/>
      </w:r>
      <w:r>
        <w:t>应急人员将各机台磨矿用水、浮选用水、各浮选槽（柱）尾矿阀门关闭，确保</w:t>
      </w:r>
      <w:r>
        <w:lastRenderedPageBreak/>
        <w:t>无矿浆外排；关闭后要查再次看各阀门关闭情况，避免未关严造成矿浆溢流。</w:t>
      </w:r>
    </w:p>
    <w:p w:rsidR="00424C36" w:rsidRDefault="00424C36" w:rsidP="00424C36">
      <w:pPr>
        <w:pStyle w:val="17"/>
        <w:ind w:firstLine="480"/>
      </w:pPr>
      <w:r>
        <w:fldChar w:fldCharType="begin"/>
      </w:r>
      <w:r>
        <w:instrText xml:space="preserve"> = 3 \* GB3 \* MERGEFORMAT </w:instrText>
      </w:r>
      <w:r>
        <w:fldChar w:fldCharType="separate"/>
      </w:r>
      <w:r>
        <w:rPr>
          <w:rFonts w:hint="eastAsia"/>
        </w:rPr>
        <w:t>③</w:t>
      </w:r>
      <w:r>
        <w:fldChar w:fldCharType="end"/>
      </w:r>
      <w:r>
        <w:t>如矿浆阀关闭不严，矿浆大量流出，通过厂区导流渠流入厂区南侧</w:t>
      </w:r>
      <w:r>
        <w:rPr>
          <w:rFonts w:hint="eastAsia"/>
        </w:rPr>
        <w:t>4</w:t>
      </w:r>
      <w:r>
        <w:t>00m</w:t>
      </w:r>
      <w:r>
        <w:rPr>
          <w:rFonts w:hint="eastAsia"/>
        </w:rPr>
        <w:t>³</w:t>
      </w:r>
      <w:r>
        <w:t>事故池，应急人员立即开启发电机同时将事故池内矿浆打回磨浮车间回用生产。</w:t>
      </w:r>
      <w:r>
        <w:t xml:space="preserve">                                                     </w:t>
      </w:r>
    </w:p>
    <w:p w:rsidR="00424C36" w:rsidRDefault="00424C36" w:rsidP="00424C36">
      <w:pPr>
        <w:pStyle w:val="17"/>
        <w:ind w:firstLine="480"/>
      </w:pPr>
      <w:r>
        <w:rPr>
          <w:rFonts w:hint="eastAsia"/>
        </w:rPr>
        <w:t>（</w:t>
      </w:r>
      <w:r>
        <w:rPr>
          <w:rFonts w:hint="eastAsia"/>
        </w:rPr>
        <w:t>5</w:t>
      </w:r>
      <w:r>
        <w:t>）砂浆泵故障应急处置措施</w:t>
      </w:r>
    </w:p>
    <w:p w:rsidR="00424C36" w:rsidRDefault="00424C36" w:rsidP="00424C36">
      <w:pPr>
        <w:pStyle w:val="17"/>
        <w:ind w:firstLine="480"/>
      </w:pPr>
      <w:r>
        <w:fldChar w:fldCharType="begin"/>
      </w:r>
      <w:r>
        <w:instrText xml:space="preserve"> = 1 \* GB3 \* MERGEFORMAT </w:instrText>
      </w:r>
      <w:r>
        <w:fldChar w:fldCharType="separate"/>
      </w:r>
      <w:r>
        <w:rPr>
          <w:rFonts w:hint="eastAsia"/>
        </w:rPr>
        <w:t>①</w:t>
      </w:r>
      <w:r>
        <w:fldChar w:fldCharType="end"/>
      </w:r>
      <w:r>
        <w:t>生产过程中当磨浮车间尾矿泵突发故障时，应急人员在做好自身防护的情况下进入事故现场。</w:t>
      </w:r>
    </w:p>
    <w:p w:rsidR="00424C36" w:rsidRDefault="00424C36" w:rsidP="00424C36">
      <w:pPr>
        <w:pStyle w:val="17"/>
        <w:ind w:firstLine="480"/>
      </w:pPr>
      <w:r>
        <w:fldChar w:fldCharType="begin"/>
      </w:r>
      <w:r>
        <w:instrText xml:space="preserve"> = 2 \* GB3 \* MERGEFORMAT </w:instrText>
      </w:r>
      <w:r>
        <w:fldChar w:fldCharType="separate"/>
      </w:r>
      <w:r>
        <w:rPr>
          <w:rFonts w:hint="eastAsia"/>
        </w:rPr>
        <w:t>②</w:t>
      </w:r>
      <w:r>
        <w:fldChar w:fldCharType="end"/>
      </w:r>
      <w:r>
        <w:t>车间应急人员做好倒泵准备，联系电房确保备用泵电正常、确保气动刀闸阀供气畅通，打开刀闸阀，启动备用尾矿泵。</w:t>
      </w:r>
      <w:r>
        <w:t xml:space="preserve">                                                                                                     </w:t>
      </w:r>
    </w:p>
    <w:p w:rsidR="00424C36" w:rsidRDefault="00424C36" w:rsidP="00424C36">
      <w:pPr>
        <w:pStyle w:val="17"/>
        <w:ind w:firstLine="480"/>
      </w:pPr>
      <w:r>
        <w:fldChar w:fldCharType="begin"/>
      </w:r>
      <w:r>
        <w:instrText xml:space="preserve"> = 3 \* GB3 \* MERGEFORMAT </w:instrText>
      </w:r>
      <w:r>
        <w:fldChar w:fldCharType="separate"/>
      </w:r>
      <w:r>
        <w:rPr>
          <w:rFonts w:hint="eastAsia"/>
        </w:rPr>
        <w:t>③</w:t>
      </w:r>
      <w:r>
        <w:fldChar w:fldCharType="end"/>
      </w:r>
      <w:r>
        <w:t>当所有泵发生故障或不上浆时，车间应急人员将各机台磨矿用水、浮选用水、各浮选槽（柱）尾矿阀门关闭，确保无矿浆外排；关闭后要查再次看各阀门关闭情况，避免未关严造成矿浆溢流并立即联系电工</w:t>
      </w:r>
      <w:r>
        <w:t>/</w:t>
      </w:r>
      <w:r>
        <w:t>维修工进行抢修。</w:t>
      </w:r>
      <w:r>
        <w:t xml:space="preserve">  </w:t>
      </w:r>
    </w:p>
    <w:p w:rsidR="00424C36" w:rsidRDefault="00424C36" w:rsidP="00424C36">
      <w:pPr>
        <w:pStyle w:val="17"/>
        <w:ind w:firstLine="480"/>
      </w:pPr>
      <w:r>
        <w:t>设备故障时矿浆泄露进入</w:t>
      </w:r>
      <w:r>
        <w:rPr>
          <w:rFonts w:hint="eastAsia"/>
        </w:rPr>
        <w:t>北沟</w:t>
      </w:r>
      <w:r>
        <w:t>河，尾矿浆中的尾矿主要为泥砂和其它矿物颗粒，可能对</w:t>
      </w:r>
      <w:r>
        <w:rPr>
          <w:rFonts w:hint="eastAsia"/>
        </w:rPr>
        <w:t>北</w:t>
      </w:r>
      <w:r>
        <w:t>沟河水质产生一定的影响。选</w:t>
      </w:r>
      <w:r>
        <w:rPr>
          <w:rFonts w:hint="eastAsia"/>
        </w:rPr>
        <w:t>厂南侧</w:t>
      </w:r>
      <w:r>
        <w:t>已设置</w:t>
      </w:r>
      <w:r>
        <w:t>1</w:t>
      </w:r>
      <w:r>
        <w:t>座事故池，容积为</w:t>
      </w:r>
      <w:r>
        <w:rPr>
          <w:rFonts w:hint="eastAsia"/>
        </w:rPr>
        <w:t>400</w:t>
      </w:r>
      <w:r>
        <w:t>m</w:t>
      </w:r>
      <w:r>
        <w:rPr>
          <w:rFonts w:hint="eastAsia"/>
        </w:rPr>
        <w:t>³。根据项目工程分析，项目改扩建完成后，一次性事故矿浆量为</w:t>
      </w:r>
      <w:r>
        <w:t>本项目建成后总的事故矿浆最大排放量为</w:t>
      </w:r>
      <w:r>
        <w:rPr>
          <w:rFonts w:hint="eastAsia"/>
        </w:rPr>
        <w:t>207.7</w:t>
      </w:r>
      <w:r>
        <w:t>m</w:t>
      </w:r>
      <w:r>
        <w:rPr>
          <w:rFonts w:hint="eastAsia"/>
        </w:rPr>
        <w:t>³</w:t>
      </w:r>
      <w:r>
        <w:t>，小于事故池容积，因此，设备故障时可将设备内的矿浆泵送至事故池，可以做到</w:t>
      </w:r>
      <w:r>
        <w:rPr>
          <w:rFonts w:hint="eastAsia"/>
        </w:rPr>
        <w:t>选</w:t>
      </w:r>
      <w:r>
        <w:t>厂事故矿浆拦截不外排，保证矿浆不进入地表水体。</w:t>
      </w:r>
    </w:p>
    <w:p w:rsidR="00424C36" w:rsidRDefault="00424C36" w:rsidP="00424C36">
      <w:pPr>
        <w:pStyle w:val="4"/>
        <w:spacing w:before="163" w:after="163"/>
      </w:pPr>
      <w:r>
        <w:rPr>
          <w:rFonts w:hint="eastAsia"/>
        </w:rPr>
        <w:t>5.3.2.3</w:t>
      </w:r>
      <w:r>
        <w:t>雨水收集措施完善</w:t>
      </w:r>
    </w:p>
    <w:p w:rsidR="00424C36" w:rsidRDefault="00424C36" w:rsidP="00424C36">
      <w:pPr>
        <w:pStyle w:val="17"/>
        <w:ind w:firstLine="480"/>
      </w:pPr>
      <w:r>
        <w:t>根据《有色金属工业环境保护工程设计规范》（</w:t>
      </w:r>
      <w:r>
        <w:t>GB50988-2014</w:t>
      </w:r>
      <w:r>
        <w:t>），有色金属企业初期雨水收集</w:t>
      </w:r>
      <w:r>
        <w:t>10m</w:t>
      </w:r>
      <w:r>
        <w:rPr>
          <w:rFonts w:hint="eastAsia"/>
        </w:rPr>
        <w:t>in</w:t>
      </w:r>
      <w:r>
        <w:t>～</w:t>
      </w:r>
      <w:r>
        <w:t>15m</w:t>
      </w:r>
      <w:r>
        <w:rPr>
          <w:rFonts w:hint="eastAsia"/>
        </w:rPr>
        <w:t>in</w:t>
      </w:r>
      <w:r>
        <w:t>，涉及重有色金属类项目取上线。本项目</w:t>
      </w:r>
      <w:r>
        <w:rPr>
          <w:rFonts w:hint="eastAsia"/>
        </w:rPr>
        <w:t>钼选项目，故选取</w:t>
      </w:r>
      <w:r>
        <w:t>15m</w:t>
      </w:r>
      <w:r>
        <w:rPr>
          <w:rFonts w:hint="eastAsia"/>
        </w:rPr>
        <w:t>in</w:t>
      </w:r>
      <w:r>
        <w:t>降雨量做为初期雨水进行收集。雨水收集主要针对生产厂区，防止雨水携带矿料进入下游土壤及水体。</w:t>
      </w:r>
    </w:p>
    <w:p w:rsidR="00424C36" w:rsidRDefault="00424C36" w:rsidP="00424C36">
      <w:pPr>
        <w:pStyle w:val="17"/>
        <w:ind w:firstLine="480"/>
      </w:pPr>
      <w:r>
        <w:t>因厂区雨水汇流区域低于厂外东侧路面高度</w:t>
      </w:r>
      <w:r>
        <w:rPr>
          <w:rFonts w:hint="eastAsia"/>
        </w:rPr>
        <w:t>，</w:t>
      </w:r>
      <w:r>
        <w:t>为充分利用初期雨水。本项目生产区北侧设置有初期雨水沉淀池，北侧雨水经沉淀后顺雨水管道，沿地势进入向南进入选厂</w:t>
      </w:r>
      <w:r>
        <w:rPr>
          <w:rFonts w:hint="eastAsia"/>
        </w:rPr>
        <w:t>清</w:t>
      </w:r>
      <w:r>
        <w:t>水池后，</w:t>
      </w:r>
      <w:r>
        <w:rPr>
          <w:rFonts w:hint="eastAsia"/>
        </w:rPr>
        <w:t>经清</w:t>
      </w:r>
      <w:r>
        <w:t>水泵送入高位水池全部回用于生产。厂区总面积</w:t>
      </w:r>
      <w:r>
        <w:rPr>
          <w:rFonts w:hint="eastAsia"/>
        </w:rPr>
        <w:t>17825</w:t>
      </w:r>
      <w:r>
        <w:t>m</w:t>
      </w:r>
      <w:r>
        <w:rPr>
          <w:rFonts w:hint="eastAsia"/>
        </w:rPr>
        <w:t>³</w:t>
      </w:r>
      <w:r>
        <w:t>，初期雨水为</w:t>
      </w:r>
      <w:r>
        <w:rPr>
          <w:rFonts w:hint="eastAsia"/>
        </w:rPr>
        <w:t>121.7</w:t>
      </w:r>
      <w:r>
        <w:t>m</w:t>
      </w:r>
      <w:r>
        <w:rPr>
          <w:rFonts w:hint="eastAsia"/>
        </w:rPr>
        <w:t>³，收集的</w:t>
      </w:r>
      <w:r>
        <w:t>雨水可用于选矿系统。</w:t>
      </w:r>
    </w:p>
    <w:p w:rsidR="00424C36" w:rsidRDefault="00424C36" w:rsidP="00424C36">
      <w:pPr>
        <w:pStyle w:val="17"/>
        <w:ind w:firstLine="480"/>
      </w:pPr>
      <w:r>
        <w:t>另外厂</w:t>
      </w:r>
      <w:r>
        <w:rPr>
          <w:rFonts w:hint="eastAsia"/>
        </w:rPr>
        <w:t>外西侧设置有运矿道路，</w:t>
      </w:r>
      <w:r>
        <w:t>沿运矿道路西侧设置有排水沟，导排外部山体雨水</w:t>
      </w:r>
      <w:r>
        <w:rPr>
          <w:rFonts w:hint="eastAsia"/>
        </w:rPr>
        <w:t>、防止雨水汇入厂区</w:t>
      </w:r>
      <w:r>
        <w:t>。采取此措施，可有效避免雨水将选厂内地面残留含矿成分物质带至下游沟谷及水体，有效防止下游水体及土壤污染，所以雨水收集措施可行。</w:t>
      </w:r>
    </w:p>
    <w:p w:rsidR="00424C36" w:rsidRDefault="00424C36" w:rsidP="00424C36">
      <w:pPr>
        <w:pStyle w:val="31"/>
        <w:spacing w:before="163" w:after="163"/>
      </w:pPr>
      <w:r>
        <w:rPr>
          <w:rFonts w:hint="eastAsia"/>
          <w:snapToGrid w:val="0"/>
        </w:rPr>
        <w:lastRenderedPageBreak/>
        <w:t>5</w:t>
      </w:r>
      <w:r>
        <w:rPr>
          <w:snapToGrid w:val="0"/>
        </w:rPr>
        <w:t>.</w:t>
      </w:r>
      <w:r>
        <w:rPr>
          <w:rFonts w:hint="eastAsia"/>
          <w:snapToGrid w:val="0"/>
        </w:rPr>
        <w:t>3</w:t>
      </w:r>
      <w:r>
        <w:rPr>
          <w:snapToGrid w:val="0"/>
        </w:rPr>
        <w:t>.3</w:t>
      </w:r>
      <w:r>
        <w:t>地下水、土壤污染防治措施分析</w:t>
      </w:r>
    </w:p>
    <w:p w:rsidR="00424C36" w:rsidRDefault="00424C36" w:rsidP="00424C36">
      <w:pPr>
        <w:pStyle w:val="4"/>
        <w:spacing w:before="163" w:after="163"/>
        <w:rPr>
          <w:u w:val="single"/>
        </w:rPr>
      </w:pPr>
      <w:r>
        <w:t>5</w:t>
      </w:r>
      <w:r>
        <w:rPr>
          <w:rFonts w:hint="eastAsia"/>
        </w:rPr>
        <w:t>.3</w:t>
      </w:r>
      <w:r>
        <w:t>.</w:t>
      </w:r>
      <w:r>
        <w:rPr>
          <w:rFonts w:hint="eastAsia"/>
        </w:rPr>
        <w:t>3.1</w:t>
      </w:r>
      <w:r>
        <w:rPr>
          <w:rFonts w:hint="eastAsia"/>
        </w:rPr>
        <w:t>地</w:t>
      </w:r>
      <w:r>
        <w:t>下水污染防渗原则</w:t>
      </w:r>
    </w:p>
    <w:p w:rsidR="00424C36" w:rsidRDefault="00424C36" w:rsidP="00424C36">
      <w:pPr>
        <w:pStyle w:val="17"/>
        <w:ind w:firstLine="480"/>
        <w:rPr>
          <w:u w:val="single"/>
        </w:rPr>
      </w:pPr>
      <w:r>
        <w:rPr>
          <w:u w:val="single"/>
        </w:rPr>
        <w:t>根据《环境影响技术评价导则</w:t>
      </w:r>
      <w:r>
        <w:rPr>
          <w:u w:val="single"/>
        </w:rPr>
        <w:t xml:space="preserve"> </w:t>
      </w:r>
      <w:r>
        <w:rPr>
          <w:u w:val="single"/>
        </w:rPr>
        <w:t>地下水环境》（</w:t>
      </w:r>
      <w:r>
        <w:rPr>
          <w:u w:val="single"/>
        </w:rPr>
        <w:t>HJ610-2016</w:t>
      </w:r>
      <w:r>
        <w:rPr>
          <w:u w:val="single"/>
        </w:rPr>
        <w:t>）的要求，地下水保护措施与对策应符合《中华人民共和国水污染防治法》的相关规定。项目地下水污染防治原则如下：</w:t>
      </w:r>
    </w:p>
    <w:p w:rsidR="00424C36" w:rsidRDefault="00424C36" w:rsidP="00424C36">
      <w:pPr>
        <w:pStyle w:val="17"/>
        <w:ind w:firstLine="480"/>
        <w:rPr>
          <w:u w:val="single"/>
        </w:rPr>
      </w:pPr>
      <w:r>
        <w:rPr>
          <w:u w:val="single"/>
        </w:rPr>
        <w:t>（</w:t>
      </w:r>
      <w:r>
        <w:rPr>
          <w:u w:val="single"/>
        </w:rPr>
        <w:t>1</w:t>
      </w:r>
      <w:r>
        <w:rPr>
          <w:u w:val="single"/>
        </w:rPr>
        <w:t>）源头控制：主要包括在工艺、管道、设备、储存及处理构筑物采取相应措施，防止和降低污染物跑、冒、滴、漏，将污染物泄漏的环境风险事故降到最低程度。</w:t>
      </w:r>
    </w:p>
    <w:p w:rsidR="00424C36" w:rsidRDefault="00424C36" w:rsidP="00424C36">
      <w:pPr>
        <w:pStyle w:val="17"/>
        <w:ind w:firstLine="480"/>
        <w:rPr>
          <w:u w:val="single"/>
        </w:rPr>
      </w:pPr>
      <w:r>
        <w:rPr>
          <w:u w:val="single"/>
        </w:rPr>
        <w:t>（</w:t>
      </w:r>
      <w:r>
        <w:rPr>
          <w:u w:val="single"/>
        </w:rPr>
        <w:t>2</w:t>
      </w:r>
      <w:r>
        <w:rPr>
          <w:u w:val="single"/>
        </w:rPr>
        <w:t>）分区防治措施：结合建设项目各生产设备、贮存与运输装置、污染物贮存与处理装置、事故应急装置等的布局，根据可能进入地下水环境的污染物的性质、产生量和排放量，划分污染防治区，提出不同区域的地面防渗方案，给出具体的防渗材料及防渗标准要求，建立防渗设施的检漏系统。以特殊装置区为主，一般生产区为辅；事故易发区为主，一般区为辅。</w:t>
      </w:r>
    </w:p>
    <w:p w:rsidR="00424C36" w:rsidRDefault="00424C36" w:rsidP="00424C36">
      <w:pPr>
        <w:pStyle w:val="17"/>
        <w:ind w:firstLine="480"/>
        <w:rPr>
          <w:u w:val="single"/>
        </w:rPr>
      </w:pPr>
      <w:r>
        <w:rPr>
          <w:u w:val="single"/>
        </w:rPr>
        <w:t>（</w:t>
      </w:r>
      <w:r>
        <w:rPr>
          <w:u w:val="single"/>
        </w:rPr>
        <w:t>3</w:t>
      </w:r>
      <w:r>
        <w:rPr>
          <w:u w:val="single"/>
        </w:rPr>
        <w:t>）地下水污染监控：建立场地区地下水环境监控体系，包括建立地下水污染监控制度和环境管理体系、制定监测计划、配备先进的检测仪器和设备，以便及时发现问题，及时采取措施。</w:t>
      </w:r>
    </w:p>
    <w:p w:rsidR="00424C36" w:rsidRDefault="00424C36" w:rsidP="00424C36">
      <w:pPr>
        <w:pStyle w:val="17"/>
        <w:ind w:firstLine="480"/>
        <w:rPr>
          <w:u w:val="single"/>
        </w:rPr>
      </w:pPr>
      <w:r>
        <w:rPr>
          <w:u w:val="single"/>
        </w:rPr>
        <w:t>（</w:t>
      </w:r>
      <w:r>
        <w:rPr>
          <w:u w:val="single"/>
        </w:rPr>
        <w:t>4</w:t>
      </w:r>
      <w:r>
        <w:rPr>
          <w:u w:val="single"/>
        </w:rPr>
        <w:t>）制定地下水风险事故应急响应预案：明确风险非正常状况下应采取的封闭、截流等措施，提出防止受污染的地下水扩散和对受污染的地下水进行治理的方案。</w:t>
      </w:r>
    </w:p>
    <w:p w:rsidR="00424C36" w:rsidRDefault="00424C36" w:rsidP="00424C36">
      <w:pPr>
        <w:pStyle w:val="4"/>
        <w:spacing w:before="163" w:after="163"/>
        <w:rPr>
          <w:u w:val="single"/>
        </w:rPr>
      </w:pPr>
      <w:r>
        <w:t>5</w:t>
      </w:r>
      <w:r>
        <w:rPr>
          <w:rFonts w:hint="eastAsia"/>
        </w:rPr>
        <w:t>.3</w:t>
      </w:r>
      <w:r>
        <w:t>.</w:t>
      </w:r>
      <w:r>
        <w:rPr>
          <w:rFonts w:hint="eastAsia"/>
        </w:rPr>
        <w:t>3.2</w:t>
      </w:r>
      <w:r>
        <w:rPr>
          <w:rFonts w:hint="eastAsia"/>
        </w:rPr>
        <w:t>源头控制</w:t>
      </w:r>
    </w:p>
    <w:p w:rsidR="00424C36" w:rsidRDefault="00424C36" w:rsidP="00424C36">
      <w:pPr>
        <w:pStyle w:val="17"/>
        <w:ind w:firstLine="480"/>
        <w:rPr>
          <w:u w:val="single"/>
        </w:rPr>
      </w:pPr>
      <w:r>
        <w:rPr>
          <w:rFonts w:hint="eastAsia"/>
          <w:u w:val="single"/>
        </w:rPr>
        <w:t>（</w:t>
      </w:r>
      <w:r>
        <w:rPr>
          <w:rFonts w:hint="eastAsia"/>
          <w:u w:val="single"/>
        </w:rPr>
        <w:t>1</w:t>
      </w:r>
      <w:r>
        <w:rPr>
          <w:rFonts w:hint="eastAsia"/>
          <w:u w:val="single"/>
        </w:rPr>
        <w:t>）本项目使用先进、成熟、可靠的工艺技术工艺，良好合格的防渗材料，尽可能从源头上减少污染物产生。严格按照国家相关规范要求，对选厂采取相应的防渗措施，以防止和降低污染物的跑、冒、滴、漏，将环境风险事故降低到最低。</w:t>
      </w:r>
    </w:p>
    <w:p w:rsidR="00424C36" w:rsidRDefault="00424C36" w:rsidP="00424C36">
      <w:pPr>
        <w:pStyle w:val="17"/>
        <w:ind w:firstLine="480"/>
        <w:rPr>
          <w:u w:val="single"/>
        </w:rPr>
      </w:pPr>
      <w:r>
        <w:rPr>
          <w:rFonts w:hint="eastAsia"/>
          <w:u w:val="single"/>
        </w:rPr>
        <w:t>（</w:t>
      </w:r>
      <w:r>
        <w:rPr>
          <w:rFonts w:hint="eastAsia"/>
          <w:u w:val="single"/>
        </w:rPr>
        <w:t>2</w:t>
      </w:r>
      <w:r>
        <w:rPr>
          <w:rFonts w:hint="eastAsia"/>
          <w:u w:val="single"/>
        </w:rPr>
        <w:t>）改建项目产生的废水主要包括生产废水、职工生活污水。全厂生产废水循环使用不外排。选厂对产生废水的各装置及其所经过的管道要经常巡查，杜绝“跑、冒、滴、漏”等事故的发生，从源头上防止污水进入地下水含水层中。</w:t>
      </w:r>
    </w:p>
    <w:p w:rsidR="00424C36" w:rsidRDefault="00424C36" w:rsidP="00424C36">
      <w:pPr>
        <w:pStyle w:val="17"/>
        <w:ind w:firstLine="480"/>
        <w:rPr>
          <w:u w:val="single"/>
        </w:rPr>
      </w:pPr>
      <w:r>
        <w:rPr>
          <w:rFonts w:hint="eastAsia"/>
          <w:u w:val="single"/>
        </w:rPr>
        <w:t>（</w:t>
      </w:r>
      <w:r>
        <w:rPr>
          <w:rFonts w:hint="eastAsia"/>
          <w:u w:val="single"/>
        </w:rPr>
        <w:t>3</w:t>
      </w:r>
      <w:r>
        <w:rPr>
          <w:rFonts w:hint="eastAsia"/>
          <w:u w:val="single"/>
        </w:rPr>
        <w:t>）从生产过程入手，在工艺、管道、设备、给排水等方面尽可能地采取泄漏控制措施，从源头最大限度降低污染物质泄漏的可能性和泄漏量，使项目区污染物对地下水的影响降至最低，一旦出现泄漏等即可由区域内的各种配套措施进行收集、处置，同时经过硬化处理的地面有效阻止污染物的下渗。</w:t>
      </w:r>
    </w:p>
    <w:p w:rsidR="00424C36" w:rsidRDefault="00424C36" w:rsidP="00424C36">
      <w:pPr>
        <w:pStyle w:val="17"/>
        <w:ind w:firstLine="480"/>
        <w:rPr>
          <w:u w:val="single"/>
        </w:rPr>
      </w:pPr>
      <w:r>
        <w:rPr>
          <w:rFonts w:hint="eastAsia"/>
          <w:u w:val="single"/>
        </w:rPr>
        <w:lastRenderedPageBreak/>
        <w:t>（</w:t>
      </w:r>
      <w:r>
        <w:rPr>
          <w:rFonts w:hint="eastAsia"/>
          <w:u w:val="single"/>
        </w:rPr>
        <w:t>4</w:t>
      </w:r>
      <w:r>
        <w:rPr>
          <w:rFonts w:hint="eastAsia"/>
          <w:u w:val="single"/>
        </w:rPr>
        <w:t>）切实贯彻执行“预防为主、防治结合”的方针，所有场地全部硬化和密封，严禁下渗污染。按“先地下、后地上，先基础、后主体”的原则，通过规划布局调整结构来控制污染，对控制新污染源的产生有重要的作用。</w:t>
      </w:r>
    </w:p>
    <w:p w:rsidR="00424C36" w:rsidRDefault="00424C36" w:rsidP="00424C36">
      <w:pPr>
        <w:pStyle w:val="4"/>
        <w:spacing w:before="163" w:after="163"/>
        <w:rPr>
          <w:u w:val="single"/>
        </w:rPr>
      </w:pPr>
      <w:r>
        <w:t>5</w:t>
      </w:r>
      <w:r>
        <w:rPr>
          <w:rFonts w:hint="eastAsia"/>
        </w:rPr>
        <w:t>.3</w:t>
      </w:r>
      <w:r>
        <w:t>.</w:t>
      </w:r>
      <w:r>
        <w:rPr>
          <w:rFonts w:hint="eastAsia"/>
        </w:rPr>
        <w:t>3.3</w:t>
      </w:r>
      <w:r>
        <w:rPr>
          <w:rFonts w:hint="eastAsia"/>
        </w:rPr>
        <w:t>分区防渗</w:t>
      </w:r>
    </w:p>
    <w:p w:rsidR="00424C36" w:rsidRDefault="00424C36" w:rsidP="00424C36">
      <w:pPr>
        <w:pStyle w:val="17"/>
        <w:ind w:firstLine="480"/>
        <w:rPr>
          <w:u w:val="single"/>
        </w:rPr>
      </w:pPr>
      <w:r>
        <w:rPr>
          <w:rFonts w:hint="eastAsia"/>
          <w:u w:val="single"/>
        </w:rPr>
        <w:t>本项目选厂场地参照</w:t>
      </w:r>
      <w:r>
        <w:rPr>
          <w:rFonts w:hint="eastAsia"/>
          <w:u w:val="single"/>
        </w:rPr>
        <w:t>HJ610-2016</w:t>
      </w:r>
      <w:r>
        <w:rPr>
          <w:rFonts w:hint="eastAsia"/>
          <w:u w:val="single"/>
        </w:rPr>
        <w:t>采取分区防渗措施。分别从以下方面判断防渗等级：</w:t>
      </w:r>
    </w:p>
    <w:p w:rsidR="00424C36" w:rsidRDefault="00424C36" w:rsidP="00424C36">
      <w:pPr>
        <w:pStyle w:val="17"/>
        <w:ind w:firstLine="480"/>
        <w:rPr>
          <w:u w:val="single"/>
        </w:rPr>
      </w:pPr>
      <w:r>
        <w:rPr>
          <w:rFonts w:hint="eastAsia"/>
          <w:u w:val="single"/>
        </w:rPr>
        <w:t>（</w:t>
      </w:r>
      <w:r>
        <w:rPr>
          <w:rFonts w:hint="eastAsia"/>
          <w:u w:val="single"/>
        </w:rPr>
        <w:t>1</w:t>
      </w:r>
      <w:r>
        <w:rPr>
          <w:rFonts w:hint="eastAsia"/>
          <w:u w:val="single"/>
        </w:rPr>
        <w:t>）包气带防污性能：本项目选厂区域粉质粘土层厚≥</w:t>
      </w:r>
      <w:r>
        <w:rPr>
          <w:rFonts w:hint="eastAsia"/>
          <w:u w:val="single"/>
        </w:rPr>
        <w:t>1.0m</w:t>
      </w:r>
      <w:r>
        <w:rPr>
          <w:rFonts w:hint="eastAsia"/>
          <w:u w:val="single"/>
        </w:rPr>
        <w:t>，渗透系数</w:t>
      </w:r>
      <w:r>
        <w:rPr>
          <w:rFonts w:hint="eastAsia"/>
          <w:u w:val="single"/>
        </w:rPr>
        <w:t>K=2.31</w:t>
      </w:r>
      <w:r>
        <w:rPr>
          <w:rFonts w:hint="eastAsia"/>
          <w:u w:val="single"/>
        </w:rPr>
        <w:t>×</w:t>
      </w:r>
      <w:r>
        <w:rPr>
          <w:rFonts w:hint="eastAsia"/>
          <w:u w:val="single"/>
        </w:rPr>
        <w:t>10-4cm/s</w:t>
      </w:r>
      <w:r>
        <w:rPr>
          <w:rFonts w:hint="eastAsia"/>
          <w:u w:val="single"/>
        </w:rPr>
        <w:t>，分布连续，稳定。天然包气带防污性能为“中”。</w:t>
      </w:r>
      <w:r>
        <w:rPr>
          <w:rFonts w:hint="eastAsia"/>
          <w:u w:val="single"/>
        </w:rPr>
        <w:t xml:space="preserve"> </w:t>
      </w:r>
    </w:p>
    <w:p w:rsidR="00424C36" w:rsidRDefault="00424C36" w:rsidP="00424C36">
      <w:pPr>
        <w:pStyle w:val="17"/>
        <w:ind w:firstLine="480"/>
      </w:pPr>
      <w:r>
        <w:rPr>
          <w:rFonts w:hint="eastAsia"/>
          <w:u w:val="single"/>
        </w:rPr>
        <w:t>（</w:t>
      </w:r>
      <w:r>
        <w:rPr>
          <w:rFonts w:hint="eastAsia"/>
          <w:u w:val="single"/>
        </w:rPr>
        <w:t>2</w:t>
      </w:r>
      <w:r>
        <w:rPr>
          <w:rFonts w:hint="eastAsia"/>
          <w:u w:val="single"/>
        </w:rPr>
        <w:t>）污染控制难易程度分级：车间地面经常性进行清扫巡视，一旦发现落地污水即可迅速回收，污染控制难易程度为“易”；各类池体位于地下或半地下，产生污水不易发现，污染控制难易程度为“难”。</w:t>
      </w:r>
    </w:p>
    <w:p w:rsidR="00424C36" w:rsidRDefault="00424C36" w:rsidP="00424C36">
      <w:pPr>
        <w:pStyle w:val="17"/>
        <w:ind w:firstLine="480"/>
      </w:pPr>
      <w:r>
        <w:rPr>
          <w:rFonts w:hint="eastAsia"/>
        </w:rPr>
        <w:t>综上，确定本项目选厂分区防渗情况见下表。</w:t>
      </w:r>
    </w:p>
    <w:p w:rsidR="00424C36" w:rsidRDefault="00424C36" w:rsidP="00424C36">
      <w:pPr>
        <w:pStyle w:val="25"/>
        <w:spacing w:before="163"/>
        <w:rPr>
          <w:u w:val="single"/>
        </w:rPr>
      </w:pPr>
      <w:r>
        <w:rPr>
          <w:u w:val="single"/>
        </w:rPr>
        <w:t>表</w:t>
      </w:r>
      <w:r>
        <w:rPr>
          <w:rFonts w:hint="eastAsia"/>
          <w:u w:val="single"/>
        </w:rPr>
        <w:t>5.3-1</w:t>
      </w:r>
      <w:r>
        <w:rPr>
          <w:u w:val="single"/>
        </w:rPr>
        <w:t xml:space="preserve">  </w:t>
      </w:r>
      <w:r>
        <w:rPr>
          <w:rFonts w:hint="eastAsia"/>
          <w:u w:val="single"/>
        </w:rPr>
        <w:t xml:space="preserve"> </w:t>
      </w:r>
      <w:r>
        <w:rPr>
          <w:u w:val="single"/>
        </w:rPr>
        <w:t xml:space="preserve"> </w:t>
      </w:r>
      <w:r>
        <w:rPr>
          <w:u w:val="single"/>
        </w:rPr>
        <w:t>地下水污染防渗分区参照表</w:t>
      </w:r>
    </w:p>
    <w:tbl>
      <w:tblPr>
        <w:tblW w:w="926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45"/>
        <w:gridCol w:w="736"/>
        <w:gridCol w:w="3756"/>
        <w:gridCol w:w="3629"/>
      </w:tblGrid>
      <w:tr w:rsidR="00424C36" w:rsidTr="00BC777C">
        <w:trPr>
          <w:cantSplit/>
        </w:trPr>
        <w:tc>
          <w:tcPr>
            <w:tcW w:w="1145" w:type="dxa"/>
            <w:tcBorders>
              <w:bottom w:val="single" w:sz="6" w:space="0" w:color="auto"/>
              <w:right w:val="single" w:sz="6" w:space="0" w:color="auto"/>
            </w:tcBorders>
            <w:vAlign w:val="center"/>
          </w:tcPr>
          <w:p w:rsidR="00424C36" w:rsidRDefault="00424C36" w:rsidP="00BC777C">
            <w:pPr>
              <w:pStyle w:val="71"/>
              <w:rPr>
                <w:rFonts w:ascii="黑体" w:eastAsia="黑体" w:hAnsi="黑体"/>
                <w:u w:val="single"/>
              </w:rPr>
            </w:pPr>
            <w:r>
              <w:rPr>
                <w:rFonts w:ascii="黑体" w:eastAsia="黑体" w:hAnsi="黑体"/>
                <w:u w:val="single"/>
              </w:rPr>
              <w:t>防渗区域</w:t>
            </w:r>
          </w:p>
        </w:tc>
        <w:tc>
          <w:tcPr>
            <w:tcW w:w="736" w:type="dxa"/>
            <w:tcBorders>
              <w:left w:val="single" w:sz="6" w:space="0" w:color="auto"/>
              <w:bottom w:val="single" w:sz="6" w:space="0" w:color="auto"/>
              <w:right w:val="single" w:sz="6" w:space="0" w:color="auto"/>
            </w:tcBorders>
            <w:vAlign w:val="center"/>
          </w:tcPr>
          <w:p w:rsidR="00424C36" w:rsidRDefault="00424C36" w:rsidP="00BC777C">
            <w:pPr>
              <w:pStyle w:val="71"/>
              <w:rPr>
                <w:rFonts w:ascii="黑体" w:eastAsia="黑体" w:hAnsi="黑体"/>
                <w:u w:val="single"/>
              </w:rPr>
            </w:pPr>
            <w:r>
              <w:rPr>
                <w:rFonts w:ascii="黑体" w:eastAsia="黑体" w:hAnsi="黑体"/>
                <w:u w:val="single"/>
              </w:rPr>
              <w:t>序号</w:t>
            </w:r>
          </w:p>
        </w:tc>
        <w:tc>
          <w:tcPr>
            <w:tcW w:w="3756" w:type="dxa"/>
            <w:tcBorders>
              <w:left w:val="single" w:sz="6" w:space="0" w:color="auto"/>
              <w:bottom w:val="single" w:sz="6" w:space="0" w:color="auto"/>
              <w:right w:val="single" w:sz="6" w:space="0" w:color="auto"/>
            </w:tcBorders>
            <w:vAlign w:val="center"/>
          </w:tcPr>
          <w:p w:rsidR="00424C36" w:rsidRDefault="00424C36" w:rsidP="00BC777C">
            <w:pPr>
              <w:pStyle w:val="71"/>
              <w:rPr>
                <w:rFonts w:ascii="黑体" w:eastAsia="黑体" w:hAnsi="黑体"/>
                <w:u w:val="single"/>
              </w:rPr>
            </w:pPr>
            <w:r>
              <w:rPr>
                <w:rFonts w:ascii="黑体" w:eastAsia="黑体" w:hAnsi="黑体"/>
                <w:u w:val="single"/>
              </w:rPr>
              <w:t>装置区</w:t>
            </w:r>
          </w:p>
        </w:tc>
        <w:tc>
          <w:tcPr>
            <w:tcW w:w="3629" w:type="dxa"/>
            <w:tcBorders>
              <w:left w:val="single" w:sz="6" w:space="0" w:color="auto"/>
              <w:bottom w:val="single" w:sz="6" w:space="0" w:color="auto"/>
            </w:tcBorders>
            <w:vAlign w:val="center"/>
          </w:tcPr>
          <w:p w:rsidR="00424C36" w:rsidRDefault="00424C36" w:rsidP="00BC777C">
            <w:pPr>
              <w:pStyle w:val="71"/>
              <w:rPr>
                <w:rFonts w:ascii="黑体" w:eastAsia="黑体" w:hAnsi="黑体"/>
                <w:u w:val="single"/>
              </w:rPr>
            </w:pPr>
            <w:r>
              <w:rPr>
                <w:rFonts w:ascii="黑体" w:eastAsia="黑体" w:hAnsi="黑体"/>
                <w:u w:val="single"/>
              </w:rPr>
              <w:t>防渗等级要求</w:t>
            </w:r>
          </w:p>
        </w:tc>
      </w:tr>
      <w:tr w:rsidR="00424C36" w:rsidTr="00BC777C">
        <w:trPr>
          <w:cantSplit/>
        </w:trPr>
        <w:tc>
          <w:tcPr>
            <w:tcW w:w="1145" w:type="dxa"/>
            <w:vMerge w:val="restart"/>
            <w:tcBorders>
              <w:top w:val="single" w:sz="6" w:space="0" w:color="auto"/>
              <w:bottom w:val="single" w:sz="6" w:space="0" w:color="auto"/>
              <w:right w:val="single" w:sz="6" w:space="0" w:color="auto"/>
            </w:tcBorders>
            <w:vAlign w:val="center"/>
          </w:tcPr>
          <w:p w:rsidR="00424C36" w:rsidRDefault="00424C36" w:rsidP="00BC777C">
            <w:pPr>
              <w:pStyle w:val="71"/>
              <w:rPr>
                <w:u w:val="single"/>
              </w:rPr>
            </w:pPr>
            <w:r>
              <w:rPr>
                <w:u w:val="single"/>
              </w:rPr>
              <w:t>重点</w:t>
            </w:r>
          </w:p>
          <w:p w:rsidR="00424C36" w:rsidRDefault="00424C36" w:rsidP="00BC777C">
            <w:pPr>
              <w:pStyle w:val="71"/>
              <w:rPr>
                <w:u w:val="single"/>
              </w:rPr>
            </w:pPr>
            <w:r>
              <w:rPr>
                <w:u w:val="single"/>
              </w:rPr>
              <w:t>防渗区</w:t>
            </w:r>
          </w:p>
        </w:tc>
        <w:tc>
          <w:tcPr>
            <w:tcW w:w="736" w:type="dxa"/>
            <w:tcBorders>
              <w:top w:val="single" w:sz="6" w:space="0" w:color="auto"/>
              <w:left w:val="single" w:sz="6" w:space="0" w:color="auto"/>
              <w:bottom w:val="single" w:sz="6" w:space="0" w:color="auto"/>
              <w:right w:val="single" w:sz="6" w:space="0" w:color="auto"/>
            </w:tcBorders>
            <w:vAlign w:val="center"/>
          </w:tcPr>
          <w:p w:rsidR="00424C36" w:rsidRDefault="00424C36" w:rsidP="00BC777C">
            <w:pPr>
              <w:pStyle w:val="71"/>
              <w:rPr>
                <w:u w:val="single"/>
              </w:rPr>
            </w:pPr>
            <w:r>
              <w:rPr>
                <w:u w:val="single"/>
              </w:rPr>
              <w:t>1</w:t>
            </w:r>
          </w:p>
        </w:tc>
        <w:tc>
          <w:tcPr>
            <w:tcW w:w="3756" w:type="dxa"/>
            <w:tcBorders>
              <w:top w:val="single" w:sz="6" w:space="0" w:color="auto"/>
              <w:left w:val="single" w:sz="6" w:space="0" w:color="auto"/>
              <w:bottom w:val="single" w:sz="6" w:space="0" w:color="auto"/>
              <w:right w:val="single" w:sz="6" w:space="0" w:color="auto"/>
            </w:tcBorders>
            <w:vAlign w:val="center"/>
          </w:tcPr>
          <w:p w:rsidR="00424C36" w:rsidRDefault="00424C36" w:rsidP="00BC777C">
            <w:pPr>
              <w:pStyle w:val="71"/>
              <w:rPr>
                <w:u w:val="single"/>
              </w:rPr>
            </w:pPr>
            <w:r>
              <w:rPr>
                <w:u w:val="single"/>
              </w:rPr>
              <w:t>事故池、</w:t>
            </w:r>
            <w:r>
              <w:rPr>
                <w:rFonts w:hint="eastAsia"/>
                <w:u w:val="single"/>
              </w:rPr>
              <w:t>回</w:t>
            </w:r>
            <w:r>
              <w:rPr>
                <w:u w:val="single"/>
              </w:rPr>
              <w:t>水池、精粉沉淀池、精粉池</w:t>
            </w:r>
          </w:p>
        </w:tc>
        <w:tc>
          <w:tcPr>
            <w:tcW w:w="3629" w:type="dxa"/>
            <w:vMerge w:val="restart"/>
            <w:tcBorders>
              <w:top w:val="single" w:sz="6" w:space="0" w:color="auto"/>
              <w:left w:val="single" w:sz="6" w:space="0" w:color="auto"/>
            </w:tcBorders>
            <w:vAlign w:val="center"/>
          </w:tcPr>
          <w:p w:rsidR="00424C36" w:rsidRDefault="00424C36" w:rsidP="00BC777C">
            <w:pPr>
              <w:pStyle w:val="71"/>
              <w:rPr>
                <w:u w:val="single"/>
              </w:rPr>
            </w:pPr>
            <w:r>
              <w:rPr>
                <w:u w:val="single"/>
              </w:rPr>
              <w:t>等效</w:t>
            </w:r>
            <w:r>
              <w:rPr>
                <w:rFonts w:hint="eastAsia"/>
                <w:u w:val="single"/>
              </w:rPr>
              <w:t>粘</w:t>
            </w:r>
            <w:r>
              <w:rPr>
                <w:u w:val="single"/>
              </w:rPr>
              <w:t>土防渗层</w:t>
            </w:r>
            <w:r>
              <w:rPr>
                <w:u w:val="single"/>
              </w:rPr>
              <w:t>Mb≥6.0m</w:t>
            </w:r>
            <w:r>
              <w:rPr>
                <w:u w:val="single"/>
              </w:rPr>
              <w:t>，</w:t>
            </w:r>
            <w:r>
              <w:rPr>
                <w:u w:val="single"/>
              </w:rPr>
              <w:t>K≤1×10</w:t>
            </w:r>
            <w:r>
              <w:rPr>
                <w:u w:val="single"/>
                <w:vertAlign w:val="superscript"/>
              </w:rPr>
              <w:t>-7</w:t>
            </w:r>
            <w:r>
              <w:rPr>
                <w:u w:val="single"/>
              </w:rPr>
              <w:t>cm/s</w:t>
            </w:r>
            <w:r>
              <w:rPr>
                <w:u w:val="single"/>
              </w:rPr>
              <w:t>，或参考</w:t>
            </w:r>
            <w:r>
              <w:rPr>
                <w:u w:val="single"/>
              </w:rPr>
              <w:t>GB18598</w:t>
            </w:r>
            <w:r>
              <w:rPr>
                <w:u w:val="single"/>
              </w:rPr>
              <w:t>执行</w:t>
            </w:r>
          </w:p>
        </w:tc>
      </w:tr>
      <w:tr w:rsidR="00424C36" w:rsidTr="00BC777C">
        <w:trPr>
          <w:cantSplit/>
        </w:trPr>
        <w:tc>
          <w:tcPr>
            <w:tcW w:w="1145" w:type="dxa"/>
            <w:vMerge/>
            <w:tcBorders>
              <w:top w:val="single" w:sz="6" w:space="0" w:color="auto"/>
              <w:bottom w:val="single" w:sz="6" w:space="0" w:color="auto"/>
              <w:right w:val="single" w:sz="6" w:space="0" w:color="auto"/>
            </w:tcBorders>
            <w:vAlign w:val="center"/>
          </w:tcPr>
          <w:p w:rsidR="00424C36" w:rsidRDefault="00424C36" w:rsidP="00BC777C">
            <w:pPr>
              <w:pStyle w:val="71"/>
              <w:rPr>
                <w:u w:val="single"/>
              </w:rPr>
            </w:pPr>
          </w:p>
        </w:tc>
        <w:tc>
          <w:tcPr>
            <w:tcW w:w="736" w:type="dxa"/>
            <w:tcBorders>
              <w:top w:val="single" w:sz="6" w:space="0" w:color="auto"/>
              <w:left w:val="single" w:sz="6" w:space="0" w:color="auto"/>
              <w:bottom w:val="single" w:sz="6" w:space="0" w:color="auto"/>
              <w:right w:val="single" w:sz="6" w:space="0" w:color="auto"/>
            </w:tcBorders>
            <w:vAlign w:val="center"/>
          </w:tcPr>
          <w:p w:rsidR="00424C36" w:rsidRDefault="00424C36" w:rsidP="00BC777C">
            <w:pPr>
              <w:pStyle w:val="71"/>
              <w:rPr>
                <w:u w:val="single"/>
              </w:rPr>
            </w:pPr>
            <w:r>
              <w:rPr>
                <w:u w:val="single"/>
              </w:rPr>
              <w:t>2</w:t>
            </w:r>
          </w:p>
        </w:tc>
        <w:tc>
          <w:tcPr>
            <w:tcW w:w="3756" w:type="dxa"/>
            <w:tcBorders>
              <w:top w:val="single" w:sz="6" w:space="0" w:color="auto"/>
              <w:left w:val="single" w:sz="6" w:space="0" w:color="auto"/>
              <w:bottom w:val="single" w:sz="6" w:space="0" w:color="auto"/>
              <w:right w:val="single" w:sz="6" w:space="0" w:color="auto"/>
            </w:tcBorders>
            <w:vAlign w:val="center"/>
          </w:tcPr>
          <w:p w:rsidR="00424C36" w:rsidRDefault="00424C36" w:rsidP="00BC777C">
            <w:pPr>
              <w:pStyle w:val="71"/>
              <w:rPr>
                <w:u w:val="single"/>
              </w:rPr>
            </w:pPr>
            <w:r>
              <w:rPr>
                <w:u w:val="single"/>
              </w:rPr>
              <w:t>油罐区</w:t>
            </w:r>
          </w:p>
        </w:tc>
        <w:tc>
          <w:tcPr>
            <w:tcW w:w="3629" w:type="dxa"/>
            <w:vMerge/>
            <w:tcBorders>
              <w:left w:val="single" w:sz="6" w:space="0" w:color="auto"/>
            </w:tcBorders>
            <w:vAlign w:val="center"/>
          </w:tcPr>
          <w:p w:rsidR="00424C36" w:rsidRDefault="00424C36" w:rsidP="00BC777C">
            <w:pPr>
              <w:pStyle w:val="71"/>
              <w:rPr>
                <w:u w:val="single"/>
              </w:rPr>
            </w:pPr>
          </w:p>
        </w:tc>
      </w:tr>
      <w:tr w:rsidR="00424C36" w:rsidTr="00BC777C">
        <w:trPr>
          <w:cantSplit/>
        </w:trPr>
        <w:tc>
          <w:tcPr>
            <w:tcW w:w="1145" w:type="dxa"/>
            <w:vMerge/>
            <w:tcBorders>
              <w:top w:val="single" w:sz="6" w:space="0" w:color="auto"/>
              <w:bottom w:val="single" w:sz="6" w:space="0" w:color="auto"/>
              <w:right w:val="single" w:sz="6" w:space="0" w:color="auto"/>
            </w:tcBorders>
            <w:vAlign w:val="center"/>
          </w:tcPr>
          <w:p w:rsidR="00424C36" w:rsidRDefault="00424C36" w:rsidP="00BC777C">
            <w:pPr>
              <w:pStyle w:val="71"/>
              <w:rPr>
                <w:u w:val="single"/>
              </w:rPr>
            </w:pPr>
          </w:p>
        </w:tc>
        <w:tc>
          <w:tcPr>
            <w:tcW w:w="736" w:type="dxa"/>
            <w:tcBorders>
              <w:top w:val="single" w:sz="6" w:space="0" w:color="auto"/>
              <w:left w:val="single" w:sz="6" w:space="0" w:color="auto"/>
              <w:bottom w:val="single" w:sz="6" w:space="0" w:color="auto"/>
              <w:right w:val="single" w:sz="6" w:space="0" w:color="auto"/>
            </w:tcBorders>
            <w:vAlign w:val="center"/>
          </w:tcPr>
          <w:p w:rsidR="00424C36" w:rsidRDefault="00424C36" w:rsidP="00BC777C">
            <w:pPr>
              <w:pStyle w:val="71"/>
              <w:rPr>
                <w:u w:val="single"/>
              </w:rPr>
            </w:pPr>
            <w:r>
              <w:rPr>
                <w:rFonts w:hint="eastAsia"/>
                <w:u w:val="single"/>
              </w:rPr>
              <w:t>3</w:t>
            </w:r>
          </w:p>
        </w:tc>
        <w:tc>
          <w:tcPr>
            <w:tcW w:w="3756" w:type="dxa"/>
            <w:tcBorders>
              <w:top w:val="single" w:sz="6" w:space="0" w:color="auto"/>
              <w:left w:val="single" w:sz="6" w:space="0" w:color="auto"/>
              <w:bottom w:val="single" w:sz="6" w:space="0" w:color="auto"/>
              <w:right w:val="single" w:sz="6" w:space="0" w:color="auto"/>
            </w:tcBorders>
            <w:vAlign w:val="center"/>
          </w:tcPr>
          <w:p w:rsidR="00424C36" w:rsidRDefault="00424C36" w:rsidP="00BC777C">
            <w:pPr>
              <w:pStyle w:val="71"/>
              <w:rPr>
                <w:u w:val="single"/>
              </w:rPr>
            </w:pPr>
            <w:r>
              <w:rPr>
                <w:u w:val="single"/>
              </w:rPr>
              <w:t>危废暂存间</w:t>
            </w:r>
          </w:p>
        </w:tc>
        <w:tc>
          <w:tcPr>
            <w:tcW w:w="3629" w:type="dxa"/>
            <w:tcBorders>
              <w:top w:val="single" w:sz="4" w:space="0" w:color="auto"/>
              <w:left w:val="single" w:sz="6" w:space="0" w:color="auto"/>
              <w:bottom w:val="single" w:sz="6" w:space="0" w:color="auto"/>
            </w:tcBorders>
            <w:vAlign w:val="center"/>
          </w:tcPr>
          <w:p w:rsidR="00424C36" w:rsidRDefault="00424C36" w:rsidP="00BC777C">
            <w:pPr>
              <w:pStyle w:val="71"/>
              <w:rPr>
                <w:u w:val="single"/>
              </w:rPr>
            </w:pPr>
            <w:r>
              <w:rPr>
                <w:u w:val="single"/>
              </w:rPr>
              <w:t>地面硬化处理，涂</w:t>
            </w:r>
            <w:r>
              <w:rPr>
                <w:u w:val="single"/>
              </w:rPr>
              <w:t>2mm</w:t>
            </w:r>
            <w:r>
              <w:rPr>
                <w:u w:val="single"/>
              </w:rPr>
              <w:t>密度高的环氧树脂</w:t>
            </w:r>
          </w:p>
        </w:tc>
      </w:tr>
      <w:tr w:rsidR="00424C36" w:rsidTr="00BC777C">
        <w:trPr>
          <w:cantSplit/>
        </w:trPr>
        <w:tc>
          <w:tcPr>
            <w:tcW w:w="1145" w:type="dxa"/>
            <w:vMerge w:val="restart"/>
            <w:tcBorders>
              <w:top w:val="single" w:sz="6" w:space="0" w:color="auto"/>
              <w:right w:val="single" w:sz="6" w:space="0" w:color="auto"/>
            </w:tcBorders>
            <w:vAlign w:val="center"/>
          </w:tcPr>
          <w:p w:rsidR="00424C36" w:rsidRDefault="00424C36" w:rsidP="00BC777C">
            <w:pPr>
              <w:pStyle w:val="71"/>
              <w:rPr>
                <w:u w:val="single"/>
              </w:rPr>
            </w:pPr>
            <w:r>
              <w:rPr>
                <w:u w:val="single"/>
              </w:rPr>
              <w:t>一般</w:t>
            </w:r>
          </w:p>
          <w:p w:rsidR="00424C36" w:rsidRDefault="00424C36" w:rsidP="00BC777C">
            <w:pPr>
              <w:pStyle w:val="71"/>
              <w:rPr>
                <w:u w:val="single"/>
              </w:rPr>
            </w:pPr>
            <w:r>
              <w:rPr>
                <w:u w:val="single"/>
              </w:rPr>
              <w:t>防渗区</w:t>
            </w:r>
          </w:p>
        </w:tc>
        <w:tc>
          <w:tcPr>
            <w:tcW w:w="736" w:type="dxa"/>
            <w:tcBorders>
              <w:top w:val="single" w:sz="6" w:space="0" w:color="auto"/>
              <w:left w:val="single" w:sz="6" w:space="0" w:color="auto"/>
              <w:bottom w:val="single" w:sz="6" w:space="0" w:color="auto"/>
              <w:right w:val="single" w:sz="6" w:space="0" w:color="auto"/>
            </w:tcBorders>
            <w:vAlign w:val="center"/>
          </w:tcPr>
          <w:p w:rsidR="00424C36" w:rsidRDefault="00424C36" w:rsidP="00BC777C">
            <w:pPr>
              <w:pStyle w:val="71"/>
              <w:rPr>
                <w:u w:val="single"/>
              </w:rPr>
            </w:pPr>
            <w:r>
              <w:rPr>
                <w:rFonts w:hint="eastAsia"/>
                <w:u w:val="single"/>
              </w:rPr>
              <w:t>4</w:t>
            </w:r>
          </w:p>
        </w:tc>
        <w:tc>
          <w:tcPr>
            <w:tcW w:w="3756" w:type="dxa"/>
            <w:tcBorders>
              <w:top w:val="single" w:sz="6" w:space="0" w:color="auto"/>
              <w:left w:val="single" w:sz="6" w:space="0" w:color="auto"/>
              <w:bottom w:val="single" w:sz="6" w:space="0" w:color="auto"/>
              <w:right w:val="single" w:sz="6" w:space="0" w:color="auto"/>
            </w:tcBorders>
            <w:vAlign w:val="center"/>
          </w:tcPr>
          <w:p w:rsidR="00424C36" w:rsidRDefault="00424C36" w:rsidP="00BC777C">
            <w:pPr>
              <w:pStyle w:val="71"/>
              <w:rPr>
                <w:u w:val="single"/>
              </w:rPr>
            </w:pPr>
            <w:r>
              <w:rPr>
                <w:u w:val="single"/>
              </w:rPr>
              <w:t>一体化污水处理站</w:t>
            </w:r>
          </w:p>
        </w:tc>
        <w:tc>
          <w:tcPr>
            <w:tcW w:w="3629" w:type="dxa"/>
            <w:vMerge w:val="restart"/>
            <w:tcBorders>
              <w:top w:val="single" w:sz="6" w:space="0" w:color="auto"/>
              <w:left w:val="single" w:sz="6" w:space="0" w:color="auto"/>
            </w:tcBorders>
            <w:vAlign w:val="center"/>
          </w:tcPr>
          <w:p w:rsidR="00424C36" w:rsidRDefault="00424C36" w:rsidP="00BC777C">
            <w:pPr>
              <w:pStyle w:val="71"/>
              <w:rPr>
                <w:u w:val="single"/>
              </w:rPr>
            </w:pPr>
            <w:r>
              <w:rPr>
                <w:u w:val="single"/>
              </w:rPr>
              <w:t>等效</w:t>
            </w:r>
            <w:r>
              <w:rPr>
                <w:rFonts w:hint="eastAsia"/>
                <w:u w:val="single"/>
              </w:rPr>
              <w:t>粘</w:t>
            </w:r>
            <w:r>
              <w:rPr>
                <w:u w:val="single"/>
              </w:rPr>
              <w:t>土防渗层</w:t>
            </w:r>
            <w:r>
              <w:rPr>
                <w:u w:val="single"/>
              </w:rPr>
              <w:t>Mb≥1.5m</w:t>
            </w:r>
            <w:r>
              <w:rPr>
                <w:u w:val="single"/>
              </w:rPr>
              <w:t>，</w:t>
            </w:r>
            <w:r>
              <w:rPr>
                <w:u w:val="single"/>
              </w:rPr>
              <w:t>K≤1×10</w:t>
            </w:r>
            <w:r>
              <w:rPr>
                <w:u w:val="single"/>
                <w:vertAlign w:val="superscript"/>
              </w:rPr>
              <w:t>-7</w:t>
            </w:r>
            <w:r>
              <w:rPr>
                <w:u w:val="single"/>
              </w:rPr>
              <w:t>cm/s</w:t>
            </w:r>
            <w:r>
              <w:rPr>
                <w:u w:val="single"/>
              </w:rPr>
              <w:t>，或参考</w:t>
            </w:r>
            <w:r>
              <w:rPr>
                <w:u w:val="single"/>
              </w:rPr>
              <w:t>GB16689</w:t>
            </w:r>
            <w:r>
              <w:rPr>
                <w:u w:val="single"/>
              </w:rPr>
              <w:t>执行</w:t>
            </w:r>
          </w:p>
        </w:tc>
      </w:tr>
      <w:tr w:rsidR="00424C36" w:rsidTr="00BC777C">
        <w:trPr>
          <w:cantSplit/>
        </w:trPr>
        <w:tc>
          <w:tcPr>
            <w:tcW w:w="1145" w:type="dxa"/>
            <w:vMerge/>
            <w:tcBorders>
              <w:right w:val="single" w:sz="6" w:space="0" w:color="auto"/>
            </w:tcBorders>
            <w:vAlign w:val="center"/>
          </w:tcPr>
          <w:p w:rsidR="00424C36" w:rsidRDefault="00424C36" w:rsidP="00BC777C">
            <w:pPr>
              <w:pStyle w:val="71"/>
              <w:rPr>
                <w:u w:val="single"/>
              </w:rPr>
            </w:pPr>
          </w:p>
        </w:tc>
        <w:tc>
          <w:tcPr>
            <w:tcW w:w="736" w:type="dxa"/>
            <w:tcBorders>
              <w:top w:val="single" w:sz="6" w:space="0" w:color="auto"/>
              <w:left w:val="single" w:sz="6" w:space="0" w:color="auto"/>
              <w:bottom w:val="single" w:sz="6" w:space="0" w:color="auto"/>
              <w:right w:val="single" w:sz="6" w:space="0" w:color="auto"/>
            </w:tcBorders>
            <w:vAlign w:val="center"/>
          </w:tcPr>
          <w:p w:rsidR="00424C36" w:rsidRDefault="00424C36" w:rsidP="00BC777C">
            <w:pPr>
              <w:pStyle w:val="71"/>
              <w:rPr>
                <w:u w:val="single"/>
              </w:rPr>
            </w:pPr>
            <w:r>
              <w:rPr>
                <w:rFonts w:hint="eastAsia"/>
                <w:u w:val="single"/>
              </w:rPr>
              <w:t>5</w:t>
            </w:r>
          </w:p>
        </w:tc>
        <w:tc>
          <w:tcPr>
            <w:tcW w:w="3756" w:type="dxa"/>
            <w:tcBorders>
              <w:top w:val="single" w:sz="6" w:space="0" w:color="auto"/>
              <w:left w:val="single" w:sz="6" w:space="0" w:color="auto"/>
              <w:bottom w:val="single" w:sz="6" w:space="0" w:color="auto"/>
              <w:right w:val="single" w:sz="6" w:space="0" w:color="auto"/>
            </w:tcBorders>
            <w:vAlign w:val="center"/>
          </w:tcPr>
          <w:p w:rsidR="00424C36" w:rsidRDefault="00424C36" w:rsidP="00BC777C">
            <w:pPr>
              <w:pStyle w:val="71"/>
              <w:rPr>
                <w:u w:val="single"/>
              </w:rPr>
            </w:pPr>
            <w:r>
              <w:rPr>
                <w:rFonts w:hint="eastAsia"/>
                <w:u w:val="single"/>
              </w:rPr>
              <w:t>磨矿车间、浮选二车间、浮选三车间、磁选车间</w:t>
            </w:r>
          </w:p>
        </w:tc>
        <w:tc>
          <w:tcPr>
            <w:tcW w:w="3629" w:type="dxa"/>
            <w:vMerge/>
            <w:tcBorders>
              <w:left w:val="single" w:sz="6" w:space="0" w:color="auto"/>
            </w:tcBorders>
            <w:vAlign w:val="center"/>
          </w:tcPr>
          <w:p w:rsidR="00424C36" w:rsidRDefault="00424C36" w:rsidP="00BC777C">
            <w:pPr>
              <w:pStyle w:val="71"/>
              <w:rPr>
                <w:u w:val="single"/>
              </w:rPr>
            </w:pPr>
          </w:p>
        </w:tc>
      </w:tr>
      <w:tr w:rsidR="00424C36" w:rsidTr="00BC777C">
        <w:trPr>
          <w:cantSplit/>
        </w:trPr>
        <w:tc>
          <w:tcPr>
            <w:tcW w:w="1145" w:type="dxa"/>
            <w:vMerge/>
            <w:tcBorders>
              <w:right w:val="single" w:sz="6" w:space="0" w:color="auto"/>
            </w:tcBorders>
            <w:vAlign w:val="center"/>
          </w:tcPr>
          <w:p w:rsidR="00424C36" w:rsidRDefault="00424C36" w:rsidP="00BC777C">
            <w:pPr>
              <w:pStyle w:val="71"/>
              <w:rPr>
                <w:u w:val="single"/>
              </w:rPr>
            </w:pPr>
          </w:p>
        </w:tc>
        <w:tc>
          <w:tcPr>
            <w:tcW w:w="736" w:type="dxa"/>
            <w:tcBorders>
              <w:top w:val="single" w:sz="6" w:space="0" w:color="auto"/>
              <w:left w:val="single" w:sz="6" w:space="0" w:color="auto"/>
              <w:bottom w:val="single" w:sz="6" w:space="0" w:color="auto"/>
              <w:right w:val="single" w:sz="6" w:space="0" w:color="auto"/>
            </w:tcBorders>
            <w:vAlign w:val="center"/>
          </w:tcPr>
          <w:p w:rsidR="00424C36" w:rsidRDefault="00424C36" w:rsidP="00BC777C">
            <w:pPr>
              <w:pStyle w:val="71"/>
              <w:rPr>
                <w:u w:val="single"/>
              </w:rPr>
            </w:pPr>
            <w:r>
              <w:rPr>
                <w:u w:val="single"/>
              </w:rPr>
              <w:t>6</w:t>
            </w:r>
          </w:p>
        </w:tc>
        <w:tc>
          <w:tcPr>
            <w:tcW w:w="3756" w:type="dxa"/>
            <w:tcBorders>
              <w:top w:val="single" w:sz="6" w:space="0" w:color="auto"/>
              <w:left w:val="single" w:sz="6" w:space="0" w:color="auto"/>
              <w:bottom w:val="single" w:sz="6" w:space="0" w:color="auto"/>
              <w:right w:val="single" w:sz="6" w:space="0" w:color="auto"/>
            </w:tcBorders>
            <w:vAlign w:val="center"/>
          </w:tcPr>
          <w:p w:rsidR="00424C36" w:rsidRDefault="00424C36" w:rsidP="00BC777C">
            <w:pPr>
              <w:pStyle w:val="71"/>
              <w:rPr>
                <w:u w:val="single"/>
              </w:rPr>
            </w:pPr>
            <w:r>
              <w:rPr>
                <w:u w:val="single"/>
              </w:rPr>
              <w:t>尾矿泵房</w:t>
            </w:r>
          </w:p>
        </w:tc>
        <w:tc>
          <w:tcPr>
            <w:tcW w:w="3629" w:type="dxa"/>
            <w:vMerge/>
            <w:tcBorders>
              <w:left w:val="single" w:sz="6" w:space="0" w:color="auto"/>
            </w:tcBorders>
            <w:vAlign w:val="center"/>
          </w:tcPr>
          <w:p w:rsidR="00424C36" w:rsidRDefault="00424C36" w:rsidP="00BC777C">
            <w:pPr>
              <w:pStyle w:val="71"/>
              <w:rPr>
                <w:u w:val="single"/>
              </w:rPr>
            </w:pPr>
          </w:p>
        </w:tc>
      </w:tr>
      <w:tr w:rsidR="00424C36" w:rsidTr="00BC777C">
        <w:trPr>
          <w:cantSplit/>
        </w:trPr>
        <w:tc>
          <w:tcPr>
            <w:tcW w:w="1145" w:type="dxa"/>
            <w:vMerge/>
            <w:tcBorders>
              <w:right w:val="single" w:sz="6" w:space="0" w:color="auto"/>
            </w:tcBorders>
            <w:vAlign w:val="center"/>
          </w:tcPr>
          <w:p w:rsidR="00424C36" w:rsidRDefault="00424C36" w:rsidP="00BC777C">
            <w:pPr>
              <w:pStyle w:val="71"/>
              <w:rPr>
                <w:u w:val="single"/>
              </w:rPr>
            </w:pPr>
          </w:p>
        </w:tc>
        <w:tc>
          <w:tcPr>
            <w:tcW w:w="736" w:type="dxa"/>
            <w:tcBorders>
              <w:top w:val="single" w:sz="6" w:space="0" w:color="auto"/>
              <w:left w:val="single" w:sz="6" w:space="0" w:color="auto"/>
              <w:bottom w:val="single" w:sz="6" w:space="0" w:color="auto"/>
              <w:right w:val="single" w:sz="6" w:space="0" w:color="auto"/>
            </w:tcBorders>
            <w:vAlign w:val="center"/>
          </w:tcPr>
          <w:p w:rsidR="00424C36" w:rsidRDefault="00424C36" w:rsidP="00BC777C">
            <w:pPr>
              <w:pStyle w:val="71"/>
              <w:rPr>
                <w:u w:val="single"/>
              </w:rPr>
            </w:pPr>
            <w:r>
              <w:rPr>
                <w:u w:val="single"/>
              </w:rPr>
              <w:t>7</w:t>
            </w:r>
          </w:p>
        </w:tc>
        <w:tc>
          <w:tcPr>
            <w:tcW w:w="3756" w:type="dxa"/>
            <w:tcBorders>
              <w:top w:val="single" w:sz="6" w:space="0" w:color="auto"/>
              <w:left w:val="single" w:sz="6" w:space="0" w:color="auto"/>
              <w:bottom w:val="single" w:sz="6" w:space="0" w:color="auto"/>
              <w:right w:val="single" w:sz="6" w:space="0" w:color="auto"/>
            </w:tcBorders>
            <w:vAlign w:val="center"/>
          </w:tcPr>
          <w:p w:rsidR="00424C36" w:rsidRDefault="00424C36" w:rsidP="00BC777C">
            <w:pPr>
              <w:pStyle w:val="71"/>
              <w:rPr>
                <w:u w:val="single"/>
              </w:rPr>
            </w:pPr>
            <w:r>
              <w:rPr>
                <w:u w:val="single"/>
              </w:rPr>
              <w:t>钼精粉库</w:t>
            </w:r>
          </w:p>
        </w:tc>
        <w:tc>
          <w:tcPr>
            <w:tcW w:w="3629" w:type="dxa"/>
            <w:vMerge/>
            <w:tcBorders>
              <w:left w:val="single" w:sz="6" w:space="0" w:color="auto"/>
            </w:tcBorders>
            <w:vAlign w:val="center"/>
          </w:tcPr>
          <w:p w:rsidR="00424C36" w:rsidRDefault="00424C36" w:rsidP="00BC777C">
            <w:pPr>
              <w:pStyle w:val="71"/>
              <w:rPr>
                <w:u w:val="single"/>
              </w:rPr>
            </w:pPr>
          </w:p>
        </w:tc>
      </w:tr>
      <w:tr w:rsidR="00424C36" w:rsidTr="00BC777C">
        <w:trPr>
          <w:cantSplit/>
        </w:trPr>
        <w:tc>
          <w:tcPr>
            <w:tcW w:w="1145" w:type="dxa"/>
            <w:vMerge w:val="restart"/>
            <w:tcBorders>
              <w:top w:val="single" w:sz="6" w:space="0" w:color="auto"/>
              <w:right w:val="single" w:sz="6" w:space="0" w:color="auto"/>
            </w:tcBorders>
            <w:vAlign w:val="center"/>
          </w:tcPr>
          <w:p w:rsidR="00424C36" w:rsidRDefault="00424C36" w:rsidP="00BC777C">
            <w:pPr>
              <w:pStyle w:val="71"/>
              <w:rPr>
                <w:u w:val="single"/>
              </w:rPr>
            </w:pPr>
            <w:r>
              <w:rPr>
                <w:u w:val="single"/>
              </w:rPr>
              <w:t>简单</w:t>
            </w:r>
          </w:p>
          <w:p w:rsidR="00424C36" w:rsidRDefault="00424C36" w:rsidP="00BC777C">
            <w:pPr>
              <w:pStyle w:val="71"/>
              <w:rPr>
                <w:u w:val="single"/>
              </w:rPr>
            </w:pPr>
            <w:r>
              <w:rPr>
                <w:u w:val="single"/>
              </w:rPr>
              <w:t>防渗区</w:t>
            </w:r>
          </w:p>
        </w:tc>
        <w:tc>
          <w:tcPr>
            <w:tcW w:w="736" w:type="dxa"/>
            <w:tcBorders>
              <w:top w:val="single" w:sz="6" w:space="0" w:color="auto"/>
              <w:left w:val="single" w:sz="6" w:space="0" w:color="auto"/>
              <w:bottom w:val="single" w:sz="6" w:space="0" w:color="auto"/>
              <w:right w:val="single" w:sz="6" w:space="0" w:color="auto"/>
            </w:tcBorders>
            <w:vAlign w:val="center"/>
          </w:tcPr>
          <w:p w:rsidR="00424C36" w:rsidRDefault="00424C36" w:rsidP="00BC777C">
            <w:pPr>
              <w:pStyle w:val="71"/>
              <w:rPr>
                <w:u w:val="single"/>
              </w:rPr>
            </w:pPr>
            <w:r>
              <w:rPr>
                <w:u w:val="single"/>
              </w:rPr>
              <w:t>9</w:t>
            </w:r>
          </w:p>
        </w:tc>
        <w:tc>
          <w:tcPr>
            <w:tcW w:w="3756" w:type="dxa"/>
            <w:tcBorders>
              <w:top w:val="single" w:sz="6" w:space="0" w:color="auto"/>
              <w:left w:val="single" w:sz="6" w:space="0" w:color="auto"/>
              <w:bottom w:val="single" w:sz="6" w:space="0" w:color="auto"/>
              <w:right w:val="single" w:sz="6" w:space="0" w:color="auto"/>
            </w:tcBorders>
            <w:vAlign w:val="center"/>
          </w:tcPr>
          <w:p w:rsidR="00424C36" w:rsidRDefault="00424C36" w:rsidP="00BC777C">
            <w:pPr>
              <w:pStyle w:val="71"/>
              <w:rPr>
                <w:u w:val="single"/>
              </w:rPr>
            </w:pPr>
            <w:r>
              <w:rPr>
                <w:u w:val="single"/>
              </w:rPr>
              <w:t>生活区</w:t>
            </w:r>
          </w:p>
        </w:tc>
        <w:tc>
          <w:tcPr>
            <w:tcW w:w="3629" w:type="dxa"/>
            <w:vMerge w:val="restart"/>
            <w:tcBorders>
              <w:top w:val="single" w:sz="6" w:space="0" w:color="auto"/>
              <w:left w:val="single" w:sz="6" w:space="0" w:color="auto"/>
            </w:tcBorders>
            <w:vAlign w:val="center"/>
          </w:tcPr>
          <w:p w:rsidR="00424C36" w:rsidRDefault="00424C36" w:rsidP="00BC777C">
            <w:pPr>
              <w:pStyle w:val="71"/>
              <w:rPr>
                <w:u w:val="single"/>
              </w:rPr>
            </w:pPr>
            <w:r>
              <w:rPr>
                <w:u w:val="single"/>
              </w:rPr>
              <w:t>一般地面硬化</w:t>
            </w:r>
          </w:p>
        </w:tc>
      </w:tr>
      <w:tr w:rsidR="00424C36" w:rsidTr="00BC777C">
        <w:trPr>
          <w:cantSplit/>
        </w:trPr>
        <w:tc>
          <w:tcPr>
            <w:tcW w:w="1145" w:type="dxa"/>
            <w:vMerge/>
            <w:tcBorders>
              <w:right w:val="single" w:sz="6" w:space="0" w:color="auto"/>
            </w:tcBorders>
            <w:vAlign w:val="center"/>
          </w:tcPr>
          <w:p w:rsidR="00424C36" w:rsidRDefault="00424C36" w:rsidP="00BC777C">
            <w:pPr>
              <w:pStyle w:val="71"/>
              <w:rPr>
                <w:u w:val="single"/>
              </w:rPr>
            </w:pPr>
          </w:p>
        </w:tc>
        <w:tc>
          <w:tcPr>
            <w:tcW w:w="736" w:type="dxa"/>
            <w:tcBorders>
              <w:top w:val="single" w:sz="6" w:space="0" w:color="auto"/>
              <w:left w:val="single" w:sz="6" w:space="0" w:color="auto"/>
              <w:right w:val="single" w:sz="6" w:space="0" w:color="auto"/>
            </w:tcBorders>
            <w:vAlign w:val="center"/>
          </w:tcPr>
          <w:p w:rsidR="00424C36" w:rsidRDefault="00424C36" w:rsidP="00BC777C">
            <w:pPr>
              <w:pStyle w:val="71"/>
              <w:rPr>
                <w:u w:val="single"/>
              </w:rPr>
            </w:pPr>
            <w:r>
              <w:rPr>
                <w:u w:val="single"/>
              </w:rPr>
              <w:t>10</w:t>
            </w:r>
          </w:p>
        </w:tc>
        <w:tc>
          <w:tcPr>
            <w:tcW w:w="3756" w:type="dxa"/>
            <w:tcBorders>
              <w:top w:val="single" w:sz="6" w:space="0" w:color="auto"/>
              <w:left w:val="single" w:sz="6" w:space="0" w:color="auto"/>
              <w:right w:val="single" w:sz="6" w:space="0" w:color="auto"/>
            </w:tcBorders>
            <w:vAlign w:val="center"/>
          </w:tcPr>
          <w:p w:rsidR="00424C36" w:rsidRDefault="00424C36" w:rsidP="00BC777C">
            <w:pPr>
              <w:pStyle w:val="71"/>
              <w:rPr>
                <w:u w:val="single"/>
              </w:rPr>
            </w:pPr>
            <w:r>
              <w:rPr>
                <w:u w:val="single"/>
              </w:rPr>
              <w:t>原</w:t>
            </w:r>
            <w:r>
              <w:rPr>
                <w:rFonts w:hint="eastAsia"/>
                <w:u w:val="single"/>
              </w:rPr>
              <w:t>料</w:t>
            </w:r>
            <w:r>
              <w:rPr>
                <w:u w:val="single"/>
              </w:rPr>
              <w:t>库、</w:t>
            </w:r>
            <w:r>
              <w:rPr>
                <w:rFonts w:hint="eastAsia"/>
                <w:u w:val="single"/>
              </w:rPr>
              <w:t>破碎车间、细料仓</w:t>
            </w:r>
          </w:p>
        </w:tc>
        <w:tc>
          <w:tcPr>
            <w:tcW w:w="3629" w:type="dxa"/>
            <w:vMerge/>
            <w:tcBorders>
              <w:left w:val="single" w:sz="6" w:space="0" w:color="auto"/>
            </w:tcBorders>
            <w:vAlign w:val="center"/>
          </w:tcPr>
          <w:p w:rsidR="00424C36" w:rsidRDefault="00424C36" w:rsidP="00BC777C">
            <w:pPr>
              <w:pStyle w:val="71"/>
              <w:rPr>
                <w:u w:val="single"/>
              </w:rPr>
            </w:pPr>
          </w:p>
        </w:tc>
      </w:tr>
    </w:tbl>
    <w:p w:rsidR="00424C36" w:rsidRDefault="00424C36" w:rsidP="00424C36">
      <w:pPr>
        <w:pStyle w:val="4"/>
        <w:spacing w:before="163" w:after="163"/>
        <w:rPr>
          <w:u w:val="single"/>
        </w:rPr>
      </w:pPr>
      <w:r>
        <w:rPr>
          <w:u w:val="single"/>
        </w:rPr>
        <w:t>5</w:t>
      </w:r>
      <w:r>
        <w:rPr>
          <w:rFonts w:hint="eastAsia"/>
          <w:u w:val="single"/>
        </w:rPr>
        <w:t>.3</w:t>
      </w:r>
      <w:r>
        <w:rPr>
          <w:u w:val="single"/>
        </w:rPr>
        <w:t>.</w:t>
      </w:r>
      <w:r>
        <w:rPr>
          <w:rFonts w:hint="eastAsia"/>
          <w:u w:val="single"/>
        </w:rPr>
        <w:t>3.4</w:t>
      </w:r>
      <w:r>
        <w:rPr>
          <w:rFonts w:hint="eastAsia"/>
          <w:u w:val="single"/>
        </w:rPr>
        <w:t>污染监控及应急响应</w:t>
      </w:r>
    </w:p>
    <w:p w:rsidR="00424C36" w:rsidRDefault="00424C36" w:rsidP="00424C36">
      <w:pPr>
        <w:pStyle w:val="17"/>
        <w:ind w:firstLine="480"/>
        <w:rPr>
          <w:u w:val="single"/>
        </w:rPr>
      </w:pPr>
      <w:r>
        <w:rPr>
          <w:rFonts w:hint="eastAsia"/>
          <w:u w:val="single"/>
        </w:rPr>
        <w:t>（</w:t>
      </w:r>
      <w:r>
        <w:rPr>
          <w:rFonts w:hint="eastAsia"/>
          <w:u w:val="single"/>
        </w:rPr>
        <w:t>1</w:t>
      </w:r>
      <w:r>
        <w:rPr>
          <w:rFonts w:hint="eastAsia"/>
          <w:u w:val="single"/>
        </w:rPr>
        <w:t>）跟踪监测</w:t>
      </w:r>
    </w:p>
    <w:p w:rsidR="00424C36" w:rsidRDefault="00424C36" w:rsidP="00424C36">
      <w:pPr>
        <w:pStyle w:val="17"/>
        <w:ind w:firstLine="480"/>
        <w:rPr>
          <w:szCs w:val="24"/>
          <w:u w:val="single"/>
        </w:rPr>
      </w:pPr>
      <w:r>
        <w:rPr>
          <w:rFonts w:hint="eastAsia"/>
          <w:szCs w:val="24"/>
          <w:u w:val="single"/>
        </w:rPr>
        <w:t>地下水跟踪监测是有效防止监测和控制地下水环境的污染的手段之一，合理设置跟踪监测系统，可以及时发现污染，并有助于采取相应的措施，控制地下水污染范围。</w:t>
      </w:r>
      <w:r>
        <w:rPr>
          <w:u w:val="single"/>
        </w:rPr>
        <w:t>根据《环境影响评价技术导则地下水环境》（</w:t>
      </w:r>
      <w:r>
        <w:rPr>
          <w:u w:val="single"/>
        </w:rPr>
        <w:t>HJ610-2016</w:t>
      </w:r>
      <w:r>
        <w:rPr>
          <w:u w:val="single"/>
        </w:rPr>
        <w:t>）相关要求</w:t>
      </w:r>
      <w:r>
        <w:rPr>
          <w:rFonts w:hint="eastAsia"/>
          <w:u w:val="single"/>
        </w:rPr>
        <w:t>，</w:t>
      </w:r>
      <w:r>
        <w:rPr>
          <w:u w:val="single"/>
        </w:rPr>
        <w:t>项目建成后按要</w:t>
      </w:r>
      <w:r>
        <w:rPr>
          <w:u w:val="single"/>
        </w:rPr>
        <w:lastRenderedPageBreak/>
        <w:t>求制定地下水监测管理</w:t>
      </w:r>
      <w:r>
        <w:rPr>
          <w:rFonts w:hint="eastAsia"/>
          <w:u w:val="single"/>
        </w:rPr>
        <w:t>：</w:t>
      </w:r>
    </w:p>
    <w:p w:rsidR="00424C36" w:rsidRDefault="00424C36" w:rsidP="00424C36">
      <w:pPr>
        <w:pStyle w:val="17"/>
        <w:ind w:firstLine="480"/>
        <w:rPr>
          <w:szCs w:val="24"/>
          <w:u w:val="single"/>
        </w:rPr>
      </w:pPr>
      <w:r>
        <w:rPr>
          <w:rFonts w:hint="eastAsia"/>
          <w:szCs w:val="24"/>
          <w:u w:val="single"/>
        </w:rPr>
        <w:t>①地下水跟踪监测井</w:t>
      </w:r>
      <w:r>
        <w:rPr>
          <w:rFonts w:hint="eastAsia"/>
          <w:u w:val="single"/>
        </w:rPr>
        <w:t>位</w:t>
      </w:r>
      <w:r>
        <w:rPr>
          <w:rFonts w:hint="eastAsia"/>
          <w:szCs w:val="24"/>
          <w:u w:val="single"/>
        </w:rPr>
        <w:t>：项目地下水评价等级为三级，设置一个监测点，点位位于</w:t>
      </w:r>
      <w:r>
        <w:rPr>
          <w:rFonts w:hint="eastAsia"/>
          <w:u w:val="single"/>
        </w:rPr>
        <w:t>选厂下游监测井（位于项目南侧）；</w:t>
      </w:r>
    </w:p>
    <w:p w:rsidR="00424C36" w:rsidRDefault="00424C36" w:rsidP="00424C36">
      <w:pPr>
        <w:pStyle w:val="17"/>
        <w:ind w:firstLine="480"/>
        <w:rPr>
          <w:u w:val="single"/>
        </w:rPr>
      </w:pPr>
      <w:r>
        <w:rPr>
          <w:rFonts w:hint="eastAsia"/>
          <w:szCs w:val="24"/>
          <w:u w:val="single"/>
        </w:rPr>
        <w:t>②</w:t>
      </w:r>
      <w:r>
        <w:rPr>
          <w:rFonts w:hint="eastAsia"/>
          <w:u w:val="single"/>
        </w:rPr>
        <w:t>监测频次：每年</w:t>
      </w:r>
      <w:r>
        <w:rPr>
          <w:rFonts w:hint="eastAsia"/>
          <w:u w:val="single"/>
        </w:rPr>
        <w:t>1</w:t>
      </w:r>
      <w:r>
        <w:rPr>
          <w:rFonts w:hint="eastAsia"/>
          <w:u w:val="single"/>
        </w:rPr>
        <w:t>次；</w:t>
      </w:r>
    </w:p>
    <w:p w:rsidR="00424C36" w:rsidRDefault="00424C36" w:rsidP="00424C36">
      <w:pPr>
        <w:pStyle w:val="17"/>
        <w:ind w:firstLine="480"/>
        <w:rPr>
          <w:u w:val="single"/>
        </w:rPr>
      </w:pPr>
      <w:r>
        <w:rPr>
          <w:rFonts w:hint="eastAsia"/>
          <w:szCs w:val="24"/>
          <w:u w:val="single"/>
        </w:rPr>
        <w:t>③</w:t>
      </w:r>
      <w:r>
        <w:rPr>
          <w:rFonts w:hint="eastAsia"/>
          <w:u w:val="single"/>
        </w:rPr>
        <w:t>结合项目特点，项目跟踪监测监测因子如下：</w:t>
      </w:r>
      <w:r>
        <w:rPr>
          <w:bCs/>
          <w:u w:val="single"/>
        </w:rPr>
        <w:t>pH</w:t>
      </w:r>
      <w:r>
        <w:rPr>
          <w:bCs/>
          <w:u w:val="single"/>
        </w:rPr>
        <w:t>、</w:t>
      </w:r>
      <w:r>
        <w:rPr>
          <w:rFonts w:hint="eastAsia"/>
          <w:bCs/>
          <w:u w:val="single"/>
        </w:rPr>
        <w:t>COD</w:t>
      </w:r>
      <w:r>
        <w:rPr>
          <w:bCs/>
          <w:u w:val="single"/>
        </w:rPr>
        <w:t>、氨氮、镉、铅、铜、砷、钼</w:t>
      </w:r>
      <w:r>
        <w:rPr>
          <w:rFonts w:hint="eastAsia"/>
          <w:u w:val="single"/>
        </w:rPr>
        <w:t>、钨、铜、铁；</w:t>
      </w:r>
    </w:p>
    <w:p w:rsidR="00424C36" w:rsidRDefault="00424C36" w:rsidP="00424C36">
      <w:pPr>
        <w:pStyle w:val="17"/>
        <w:ind w:firstLine="480"/>
        <w:rPr>
          <w:u w:val="single"/>
        </w:rPr>
      </w:pPr>
      <w:r>
        <w:rPr>
          <w:rFonts w:hint="eastAsia"/>
          <w:szCs w:val="24"/>
          <w:u w:val="single"/>
        </w:rPr>
        <w:t>④</w:t>
      </w:r>
      <w:r>
        <w:rPr>
          <w:rFonts w:hint="eastAsia"/>
          <w:u w:val="single"/>
        </w:rPr>
        <w:t>跟踪监测成果报告和信息公开制：委托省内具有相关资质的水文地质勘查单位或者监测资质的单位，定期和不定期对地下水进行监测，监测结果要以监测报告的形式及时上报给当地环保主管部门，监测报告应包括以下内容排放污染物的种类、数量、浓度，以及排放设施、治理措施运行状况和运行效果等内容。监测结果上报应该按地下水监测期进行，每年</w:t>
      </w:r>
      <w:r>
        <w:rPr>
          <w:rFonts w:hint="eastAsia"/>
          <w:u w:val="single"/>
        </w:rPr>
        <w:t>1</w:t>
      </w:r>
      <w:r>
        <w:rPr>
          <w:rFonts w:hint="eastAsia"/>
          <w:u w:val="single"/>
        </w:rPr>
        <w:t>次。</w:t>
      </w:r>
    </w:p>
    <w:p w:rsidR="00424C36" w:rsidRDefault="00424C36" w:rsidP="00424C36">
      <w:pPr>
        <w:pStyle w:val="17"/>
        <w:ind w:firstLine="480"/>
        <w:rPr>
          <w:u w:val="single"/>
        </w:rPr>
      </w:pPr>
      <w:r>
        <w:rPr>
          <w:rFonts w:hint="eastAsia"/>
          <w:u w:val="single"/>
        </w:rPr>
        <w:t>（</w:t>
      </w:r>
      <w:r>
        <w:rPr>
          <w:rFonts w:hint="eastAsia"/>
          <w:u w:val="single"/>
        </w:rPr>
        <w:t>2</w:t>
      </w:r>
      <w:r>
        <w:rPr>
          <w:rFonts w:hint="eastAsia"/>
          <w:u w:val="single"/>
        </w:rPr>
        <w:t>）应急响应及应急监测</w:t>
      </w:r>
    </w:p>
    <w:p w:rsidR="00424C36" w:rsidRDefault="00424C36" w:rsidP="00424C36">
      <w:pPr>
        <w:pStyle w:val="17"/>
        <w:ind w:firstLine="480"/>
        <w:rPr>
          <w:u w:val="single"/>
        </w:rPr>
      </w:pPr>
      <w:r>
        <w:rPr>
          <w:u w:val="single"/>
        </w:rPr>
        <w:t>在发生事故时，应加强对场区等专用监测井的监测，实时监控地下水水质变化，为后期场地污染治理提供支撑，本次设置的地下水监测井，可在发生应急事故时作为地下水应急监测井使用。</w:t>
      </w:r>
    </w:p>
    <w:p w:rsidR="00424C36" w:rsidRDefault="00424C36" w:rsidP="00424C36">
      <w:pPr>
        <w:pStyle w:val="17"/>
        <w:ind w:firstLine="480"/>
        <w:rPr>
          <w:u w:val="single"/>
        </w:rPr>
      </w:pPr>
      <w:r>
        <w:rPr>
          <w:u w:val="single"/>
        </w:rPr>
        <w:t>当通过监测发现对周围地下水造成污染时，采取控制地下水流场等措施，防止污染物扩散，针对拟入驻项目所在地区的环境水文地质条件，建议在发生地下水污染事故时候，采取物理法截断或水动力控制法等方法截断与地下水下游饮用水源地的水力联系，保护地下水。</w:t>
      </w:r>
    </w:p>
    <w:p w:rsidR="00424C36" w:rsidRDefault="00424C36" w:rsidP="00424C36">
      <w:pPr>
        <w:pStyle w:val="17"/>
        <w:ind w:firstLine="480"/>
        <w:rPr>
          <w:u w:val="single"/>
        </w:rPr>
      </w:pPr>
      <w:r>
        <w:rPr>
          <w:u w:val="single"/>
        </w:rPr>
        <w:t>一旦掌握地下水环境污染征兆或发生地下水环境污染时，知情单位和个人要立即向当地政府或其地下水环境污染主管部门、责任单位报告有关情况。应急指挥部要根据预案要求，组织和指挥参与现场应急工作各部门的行动，组织专家组根据事件原因、性质、危害程度等调查原因，分析发展趋势，并提出下一步预防和防治措施，迅速控制或切断事件灾害链，对污水进行封闭、截流，将损失降到最低限度。应急工作结束时，应协调相关职能部门和单位，做好善后工作，防止出现事件</w:t>
      </w:r>
      <w:r>
        <w:rPr>
          <w:u w:val="single"/>
        </w:rPr>
        <w:t>“</w:t>
      </w:r>
      <w:r>
        <w:rPr>
          <w:u w:val="single"/>
        </w:rPr>
        <w:t>放大效应</w:t>
      </w:r>
      <w:r>
        <w:rPr>
          <w:u w:val="single"/>
        </w:rPr>
        <w:t>”</w:t>
      </w:r>
      <w:r>
        <w:rPr>
          <w:u w:val="single"/>
        </w:rPr>
        <w:t>和次生、衍生灾害，尽快恢复当地正常秩序。</w:t>
      </w:r>
    </w:p>
    <w:p w:rsidR="00424C36" w:rsidRDefault="00424C36" w:rsidP="00424C36">
      <w:pPr>
        <w:pStyle w:val="17"/>
        <w:ind w:firstLine="480"/>
        <w:rPr>
          <w:u w:val="single"/>
        </w:rPr>
      </w:pPr>
      <w:r>
        <w:rPr>
          <w:u w:val="single"/>
        </w:rPr>
        <w:t>综上所述：地下水和土壤污染防治措施可行。</w:t>
      </w:r>
    </w:p>
    <w:p w:rsidR="00424C36" w:rsidRDefault="00424C36" w:rsidP="00424C36">
      <w:pPr>
        <w:pStyle w:val="31"/>
        <w:spacing w:before="163" w:after="163"/>
      </w:pPr>
      <w:r>
        <w:rPr>
          <w:rFonts w:hint="eastAsia"/>
        </w:rPr>
        <w:t>5</w:t>
      </w:r>
      <w:r>
        <w:t>.</w:t>
      </w:r>
      <w:r>
        <w:rPr>
          <w:rFonts w:hint="eastAsia"/>
        </w:rPr>
        <w:t>3</w:t>
      </w:r>
      <w:r>
        <w:t>.4</w:t>
      </w:r>
      <w:r>
        <w:t>噪声污染防护措施</w:t>
      </w:r>
    </w:p>
    <w:p w:rsidR="00424C36" w:rsidRDefault="00424C36" w:rsidP="00424C36">
      <w:pPr>
        <w:pStyle w:val="17"/>
        <w:ind w:firstLine="480"/>
      </w:pPr>
      <w:r>
        <w:rPr>
          <w:rFonts w:hint="eastAsia"/>
        </w:rPr>
        <w:t>本项目改扩建后生产过程中的高噪声设备主要是球磨机、破碎机、振动筛等，设</w:t>
      </w:r>
      <w:r>
        <w:rPr>
          <w:rFonts w:hint="eastAsia"/>
        </w:rPr>
        <w:lastRenderedPageBreak/>
        <w:t>备声级值为</w:t>
      </w:r>
      <w:r>
        <w:rPr>
          <w:rFonts w:hint="eastAsia"/>
        </w:rPr>
        <w:t>80~90dB(A)</w:t>
      </w:r>
      <w:r>
        <w:rPr>
          <w:rFonts w:hint="eastAsia"/>
        </w:rPr>
        <w:t>。项目新增噪声设备安装于车间内，为降低设备噪声影响，项目主要采取基础减振、广房隔声等降噪措施，共可实现降噪</w:t>
      </w:r>
      <w:r>
        <w:rPr>
          <w:rFonts w:hint="eastAsia"/>
        </w:rPr>
        <w:t xml:space="preserve"> 25</w:t>
      </w:r>
      <w:r>
        <w:t>~30</w:t>
      </w:r>
      <w:r>
        <w:rPr>
          <w:rFonts w:hint="eastAsia"/>
        </w:rPr>
        <w:t xml:space="preserve">dB(A) </w:t>
      </w:r>
      <w:r>
        <w:rPr>
          <w:rFonts w:hint="eastAsia"/>
        </w:rPr>
        <w:t>。本项目采取以下防治措施减少噪声对周围环境的影响：</w:t>
      </w:r>
    </w:p>
    <w:p w:rsidR="00424C36" w:rsidRDefault="00424C36" w:rsidP="00424C36">
      <w:pPr>
        <w:pStyle w:val="17"/>
        <w:ind w:firstLine="480"/>
      </w:pPr>
      <w:r>
        <w:rPr>
          <w:rFonts w:hint="eastAsia"/>
        </w:rPr>
        <w:t>（</w:t>
      </w:r>
      <w:r>
        <w:rPr>
          <w:rFonts w:hint="eastAsia"/>
        </w:rPr>
        <w:t>1</w:t>
      </w:r>
      <w:r>
        <w:rPr>
          <w:rFonts w:hint="eastAsia"/>
        </w:rPr>
        <w:t>）在设备选型上，尽量选用低噪声设备，定期维护设备减轻因生产线设备运行状态不佳造成的机械噪声及振动噪声污染，使其一直保持良好的状态，减轻运营期间噪声叠加，避免对区域环境产生较大影响。</w:t>
      </w:r>
    </w:p>
    <w:p w:rsidR="00424C36" w:rsidRDefault="00424C36" w:rsidP="00424C36">
      <w:pPr>
        <w:pStyle w:val="17"/>
        <w:ind w:firstLine="480"/>
      </w:pPr>
      <w:r>
        <w:rPr>
          <w:rFonts w:hint="eastAsia"/>
        </w:rPr>
        <w:t>（</w:t>
      </w:r>
      <w:r>
        <w:rPr>
          <w:rFonts w:hint="eastAsia"/>
        </w:rPr>
        <w:t>2</w:t>
      </w:r>
      <w:r>
        <w:rPr>
          <w:rFonts w:hint="eastAsia"/>
        </w:rPr>
        <w:t>）有针对性的实施降噪措施，高噪声源尽量加装防震垫，设备基柱应进行隔振、减振设计，对管道采用柔性连接。</w:t>
      </w:r>
    </w:p>
    <w:p w:rsidR="00424C36" w:rsidRDefault="00424C36" w:rsidP="00424C36">
      <w:pPr>
        <w:pStyle w:val="17"/>
        <w:ind w:firstLine="480"/>
      </w:pPr>
      <w:r>
        <w:rPr>
          <w:rFonts w:hint="eastAsia"/>
        </w:rPr>
        <w:t>（</w:t>
      </w:r>
      <w:r>
        <w:rPr>
          <w:rFonts w:hint="eastAsia"/>
        </w:rPr>
        <w:t>3</w:t>
      </w:r>
      <w:r>
        <w:rPr>
          <w:rFonts w:hint="eastAsia"/>
        </w:rPr>
        <w:t>）将生产设备置于封闭的生产车间内，生产车间为门式钢架结构。采取以上各种防范措施后，界噪声满足《工业企业厂界环境噪声排放标准》</w:t>
      </w:r>
      <w:r>
        <w:rPr>
          <w:rFonts w:hint="eastAsia"/>
        </w:rPr>
        <w:t xml:space="preserve">GB12348-2008)2 </w:t>
      </w:r>
      <w:r>
        <w:rPr>
          <w:rFonts w:hint="eastAsia"/>
        </w:rPr>
        <w:t>类标准的要求。因此，本项目采取的噪声防治措施可行。</w:t>
      </w:r>
    </w:p>
    <w:p w:rsidR="00424C36" w:rsidRDefault="00424C36" w:rsidP="00424C36">
      <w:pPr>
        <w:pStyle w:val="17"/>
        <w:ind w:firstLine="480"/>
      </w:pPr>
      <w:r>
        <w:rPr>
          <w:rFonts w:hint="eastAsia"/>
        </w:rPr>
        <w:t>（</w:t>
      </w:r>
      <w:r>
        <w:rPr>
          <w:rFonts w:hint="eastAsia"/>
        </w:rPr>
        <w:t>4</w:t>
      </w:r>
      <w:r>
        <w:rPr>
          <w:rFonts w:hint="eastAsia"/>
        </w:rPr>
        <w:t>）合理布置，高噪声设备布置在远离居民点的区域；破碎、筛分工段高噪声设备夜间不运行。</w:t>
      </w:r>
    </w:p>
    <w:p w:rsidR="00424C36" w:rsidRDefault="00424C36" w:rsidP="00424C36">
      <w:pPr>
        <w:pStyle w:val="17"/>
        <w:ind w:firstLine="480"/>
      </w:pPr>
      <w:r>
        <w:t>通过上述降噪措施，选厂四周厂界均能满足《工业企业厂界环境噪声排放标准》中的</w:t>
      </w:r>
      <w:r>
        <w:t>2</w:t>
      </w:r>
      <w:r>
        <w:t>类标准要求，且项目选厂距离周围环境敏感点相对较远，经过距离衰减后，噪声对周围敏感点影响较小，不超标扰民，噪声治理措施可行。</w:t>
      </w:r>
    </w:p>
    <w:p w:rsidR="00424C36" w:rsidRDefault="00424C36" w:rsidP="00424C36">
      <w:pPr>
        <w:pStyle w:val="31"/>
        <w:spacing w:before="163" w:after="163"/>
      </w:pPr>
      <w:r>
        <w:rPr>
          <w:rFonts w:hint="eastAsia"/>
        </w:rPr>
        <w:t>5</w:t>
      </w:r>
      <w:r>
        <w:t>.</w:t>
      </w:r>
      <w:r>
        <w:rPr>
          <w:rFonts w:hint="eastAsia"/>
        </w:rPr>
        <w:t>3</w:t>
      </w:r>
      <w:r>
        <w:t>.5</w:t>
      </w:r>
      <w:r>
        <w:t>固体废物污染防治措施分析</w:t>
      </w:r>
    </w:p>
    <w:p w:rsidR="00424C36" w:rsidRDefault="00424C36" w:rsidP="00424C36">
      <w:pPr>
        <w:pStyle w:val="4"/>
        <w:adjustRightInd w:val="0"/>
        <w:spacing w:before="163" w:after="163"/>
      </w:pPr>
      <w:r>
        <w:rPr>
          <w:rFonts w:hint="eastAsia"/>
          <w:snapToGrid w:val="0"/>
        </w:rPr>
        <w:t>5</w:t>
      </w:r>
      <w:r>
        <w:rPr>
          <w:snapToGrid w:val="0"/>
        </w:rPr>
        <w:t>.</w:t>
      </w:r>
      <w:r>
        <w:rPr>
          <w:rFonts w:hint="eastAsia"/>
          <w:snapToGrid w:val="0"/>
        </w:rPr>
        <w:t>3</w:t>
      </w:r>
      <w:r>
        <w:rPr>
          <w:snapToGrid w:val="0"/>
        </w:rPr>
        <w:t>.5.1</w:t>
      </w:r>
      <w:r>
        <w:rPr>
          <w:snapToGrid w:val="0"/>
        </w:rPr>
        <w:t>一般固废防治措施</w:t>
      </w:r>
    </w:p>
    <w:p w:rsidR="00424C36" w:rsidRDefault="00424C36" w:rsidP="00424C36">
      <w:pPr>
        <w:pStyle w:val="17"/>
        <w:ind w:firstLine="480"/>
      </w:pPr>
      <w:r>
        <w:rPr>
          <w:rFonts w:hint="eastAsia"/>
        </w:rPr>
        <w:t>（</w:t>
      </w:r>
      <w:r>
        <w:rPr>
          <w:rFonts w:hint="eastAsia"/>
        </w:rPr>
        <w:t>1</w:t>
      </w:r>
      <w:r>
        <w:rPr>
          <w:rFonts w:hint="eastAsia"/>
        </w:rPr>
        <w:t>）生活垃圾：本次改扩建</w:t>
      </w:r>
      <w:r>
        <w:t>不增加劳动定员，不增加生活垃圾产生量，现有员工产生的生活垃圾收集后，定期用垃圾车运至附近垃圾中转站集中处理处置。</w:t>
      </w:r>
    </w:p>
    <w:p w:rsidR="00424C36" w:rsidRDefault="00424C36" w:rsidP="00424C36">
      <w:pPr>
        <w:pStyle w:val="17"/>
        <w:ind w:firstLine="480"/>
      </w:pPr>
      <w:r>
        <w:rPr>
          <w:rFonts w:hint="eastAsia"/>
        </w:rPr>
        <w:t>（</w:t>
      </w:r>
      <w:r>
        <w:rPr>
          <w:rFonts w:hint="eastAsia"/>
        </w:rPr>
        <w:t>2</w:t>
      </w:r>
      <w:r>
        <w:rPr>
          <w:rFonts w:hint="eastAsia"/>
        </w:rPr>
        <w:t>）生</w:t>
      </w:r>
      <w:r>
        <w:t>产</w:t>
      </w:r>
      <w:r>
        <w:rPr>
          <w:rFonts w:hint="eastAsia"/>
        </w:rPr>
        <w:t>性</w:t>
      </w:r>
      <w:r>
        <w:t>一般固废物：本项目运行期间所产生的生产性一般固废，主要是尾矿渣和除尘器回收粉尘、废包装袋。</w:t>
      </w:r>
    </w:p>
    <w:p w:rsidR="00424C36" w:rsidRDefault="00424C36" w:rsidP="00424C36">
      <w:pPr>
        <w:pStyle w:val="17"/>
        <w:ind w:firstLine="480"/>
      </w:pPr>
      <w:r>
        <w:t>本项目选厂产生尾矿属第</w:t>
      </w:r>
      <w:r>
        <w:t>Ⅰ</w:t>
      </w:r>
      <w:r>
        <w:t>类一般工业固体废物，全部堆放至尾矿库内堆存，不外排。</w:t>
      </w:r>
      <w:r>
        <w:rPr>
          <w:rFonts w:hint="eastAsia"/>
        </w:rPr>
        <w:t>本次改扩建后原矿未发生变化，工程尾矿的成分、性质与现有工程尾矿的成分、性质基本相同，排入寺院沟尾矿库后不会引起不良反应。寺院沟尾矿库属于焦树凹选厂的配套尾矿库。设计尾矿库总坝高</w:t>
      </w:r>
      <w:r>
        <w:rPr>
          <w:rFonts w:hint="eastAsia"/>
        </w:rPr>
        <w:t>202m</w:t>
      </w:r>
      <w:r>
        <w:rPr>
          <w:rFonts w:hint="eastAsia"/>
        </w:rPr>
        <w:t>，尾矿库全库容</w:t>
      </w:r>
      <w:r>
        <w:rPr>
          <w:rFonts w:hint="eastAsia"/>
        </w:rPr>
        <w:t>1165</w:t>
      </w:r>
      <w:r>
        <w:rPr>
          <w:rFonts w:hint="eastAsia"/>
        </w:rPr>
        <w:t>×</w:t>
      </w:r>
      <w:r>
        <w:rPr>
          <w:rFonts w:hint="eastAsia"/>
        </w:rPr>
        <w:t>10</w:t>
      </w:r>
      <w:r>
        <w:rPr>
          <w:rFonts w:hint="eastAsia"/>
          <w:vertAlign w:val="superscript"/>
        </w:rPr>
        <w:t>4</w:t>
      </w:r>
      <w:r>
        <w:rPr>
          <w:rFonts w:hint="eastAsia"/>
        </w:rPr>
        <w:t>m</w:t>
      </w:r>
      <w:r>
        <w:rPr>
          <w:rFonts w:hint="eastAsia"/>
        </w:rPr>
        <w:t>³；目前总坝高</w:t>
      </w:r>
      <w:r>
        <w:rPr>
          <w:rFonts w:hint="eastAsia"/>
        </w:rPr>
        <w:t>54.8m</w:t>
      </w:r>
      <w:r>
        <w:rPr>
          <w:rFonts w:hint="eastAsia"/>
        </w:rPr>
        <w:t>，已利用全库容约</w:t>
      </w:r>
      <w:r>
        <w:rPr>
          <w:rFonts w:hint="eastAsia"/>
        </w:rPr>
        <w:t>43</w:t>
      </w:r>
      <w:r>
        <w:rPr>
          <w:rFonts w:hint="eastAsia"/>
        </w:rPr>
        <w:t>×</w:t>
      </w:r>
      <w:r>
        <w:rPr>
          <w:rFonts w:hint="eastAsia"/>
        </w:rPr>
        <w:t>10</w:t>
      </w:r>
      <w:r>
        <w:rPr>
          <w:rFonts w:hint="eastAsia"/>
          <w:vertAlign w:val="superscript"/>
        </w:rPr>
        <w:t>4</w:t>
      </w:r>
      <w:r>
        <w:rPr>
          <w:rFonts w:hint="eastAsia"/>
        </w:rPr>
        <w:t>m</w:t>
      </w:r>
      <w:r>
        <w:rPr>
          <w:rFonts w:hint="eastAsia"/>
        </w:rPr>
        <w:t>³，已堆积尾砂</w:t>
      </w:r>
      <w:r>
        <w:rPr>
          <w:rFonts w:hint="eastAsia"/>
        </w:rPr>
        <w:t>36</w:t>
      </w:r>
      <w:r>
        <w:rPr>
          <w:rFonts w:hint="eastAsia"/>
        </w:rPr>
        <w:t>×</w:t>
      </w:r>
      <w:r>
        <w:rPr>
          <w:rFonts w:hint="eastAsia"/>
        </w:rPr>
        <w:t>10</w:t>
      </w:r>
      <w:r>
        <w:rPr>
          <w:rFonts w:hint="eastAsia"/>
          <w:vertAlign w:val="superscript"/>
        </w:rPr>
        <w:t>4</w:t>
      </w:r>
      <w:r>
        <w:rPr>
          <w:rFonts w:hint="eastAsia"/>
        </w:rPr>
        <w:t>m</w:t>
      </w:r>
      <w:r>
        <w:rPr>
          <w:rFonts w:hint="eastAsia"/>
        </w:rPr>
        <w:t>³，目前剩余库容为</w:t>
      </w:r>
      <w:r>
        <w:rPr>
          <w:rFonts w:hint="eastAsia"/>
        </w:rPr>
        <w:t>1122</w:t>
      </w:r>
      <w:r>
        <w:rPr>
          <w:rFonts w:hint="eastAsia"/>
        </w:rPr>
        <w:t>×</w:t>
      </w:r>
      <w:r>
        <w:rPr>
          <w:rFonts w:hint="eastAsia"/>
        </w:rPr>
        <w:t>10</w:t>
      </w:r>
      <w:r>
        <w:rPr>
          <w:rFonts w:hint="eastAsia"/>
          <w:vertAlign w:val="superscript"/>
        </w:rPr>
        <w:t>4</w:t>
      </w:r>
      <w:r>
        <w:rPr>
          <w:rFonts w:hint="eastAsia"/>
        </w:rPr>
        <w:t>m</w:t>
      </w:r>
      <w:r>
        <w:rPr>
          <w:rFonts w:hint="eastAsia"/>
        </w:rPr>
        <w:t>³。目前堆积坝坝面进行了覆土植草，未发现有滑坡迹象，运行工况正常；堆积坝坡面较为平整，坝体未发现裂缝、坍塌、滑坡、变形等不良现象。寺院沟尾矿库</w:t>
      </w:r>
      <w:r>
        <w:rPr>
          <w:rFonts w:hint="eastAsia"/>
        </w:rPr>
        <w:lastRenderedPageBreak/>
        <w:t>于</w:t>
      </w:r>
      <w:r>
        <w:rPr>
          <w:rFonts w:hint="eastAsia"/>
        </w:rPr>
        <w:t>2021</w:t>
      </w:r>
      <w:r>
        <w:rPr>
          <w:rFonts w:hint="eastAsia"/>
        </w:rPr>
        <w:t>年</w:t>
      </w:r>
      <w:r>
        <w:rPr>
          <w:rFonts w:hint="eastAsia"/>
        </w:rPr>
        <w:t>8</w:t>
      </w:r>
      <w:r>
        <w:rPr>
          <w:rFonts w:hint="eastAsia"/>
        </w:rPr>
        <w:t>月取得了安全生产许可证，目前许可证在有效期内。项目改扩建后，磨矿及尾矿粒度未发生变化，入库尾矿规模将达到</w:t>
      </w:r>
      <w:r>
        <w:rPr>
          <w:rFonts w:hint="eastAsia"/>
        </w:rPr>
        <w:t>4102</w:t>
      </w:r>
      <w:r>
        <w:t>t/d</w:t>
      </w:r>
      <w:r>
        <w:rPr>
          <w:rFonts w:hint="eastAsia"/>
        </w:rPr>
        <w:t>。入库规模符合设计的远期</w:t>
      </w:r>
      <w:r>
        <w:rPr>
          <w:rFonts w:hint="eastAsia"/>
        </w:rPr>
        <w:t>4900</w:t>
      </w:r>
      <w:r>
        <w:t>t/d</w:t>
      </w:r>
      <w:r>
        <w:t>的选厂规模要求。</w:t>
      </w:r>
      <w:r>
        <w:rPr>
          <w:rFonts w:hint="eastAsia"/>
        </w:rPr>
        <w:t>本项目的尾矿送寺院沟尾矿库堆存可行。</w:t>
      </w:r>
    </w:p>
    <w:p w:rsidR="00424C36" w:rsidRDefault="00424C36" w:rsidP="00424C36">
      <w:pPr>
        <w:pStyle w:val="17"/>
        <w:ind w:firstLine="480"/>
      </w:pPr>
      <w:r>
        <w:rPr>
          <w:rFonts w:hint="eastAsia"/>
        </w:rPr>
        <w:t>高效覆膜袋式除尘器产生的收尘灰在卸灰口出灰后送后生产工序回用于生产。</w:t>
      </w:r>
    </w:p>
    <w:p w:rsidR="00424C36" w:rsidRDefault="00424C36" w:rsidP="00424C36">
      <w:pPr>
        <w:pStyle w:val="17"/>
        <w:ind w:firstLine="480"/>
      </w:pPr>
      <w:r>
        <w:t>废包装袋在厂区内打捆</w:t>
      </w:r>
      <w:r>
        <w:rPr>
          <w:rFonts w:hint="eastAsia"/>
        </w:rPr>
        <w:t>、</w:t>
      </w:r>
      <w:r>
        <w:t>闲置库房内暂存后，定期外卖给废品收购站</w:t>
      </w:r>
      <w:r>
        <w:rPr>
          <w:rFonts w:hint="eastAsia"/>
        </w:rPr>
        <w:t>。</w:t>
      </w:r>
    </w:p>
    <w:p w:rsidR="00424C36" w:rsidRDefault="00424C36" w:rsidP="00424C36">
      <w:pPr>
        <w:pStyle w:val="4"/>
        <w:adjustRightInd w:val="0"/>
        <w:spacing w:before="163" w:after="163"/>
      </w:pPr>
      <w:r>
        <w:rPr>
          <w:rFonts w:hint="eastAsia"/>
          <w:snapToGrid w:val="0"/>
        </w:rPr>
        <w:t>5</w:t>
      </w:r>
      <w:r>
        <w:rPr>
          <w:snapToGrid w:val="0"/>
        </w:rPr>
        <w:t>.</w:t>
      </w:r>
      <w:r>
        <w:rPr>
          <w:rFonts w:hint="eastAsia"/>
          <w:snapToGrid w:val="0"/>
        </w:rPr>
        <w:t>3</w:t>
      </w:r>
      <w:r>
        <w:rPr>
          <w:snapToGrid w:val="0"/>
        </w:rPr>
        <w:t>.5.2</w:t>
      </w:r>
      <w:r>
        <w:rPr>
          <w:snapToGrid w:val="0"/>
        </w:rPr>
        <w:t>危险废物防治措施</w:t>
      </w:r>
    </w:p>
    <w:p w:rsidR="00424C36" w:rsidRDefault="00424C36" w:rsidP="00424C36">
      <w:pPr>
        <w:pStyle w:val="17"/>
        <w:ind w:firstLine="480"/>
      </w:pPr>
      <w:r>
        <w:t>根据《国家危险废物名录》（</w:t>
      </w:r>
      <w:r>
        <w:t>2021</w:t>
      </w:r>
      <w:r>
        <w:t>年版）规定，项目产生废物中属名录中的危险废物有废润滑油（</w:t>
      </w:r>
      <w:r>
        <w:t>HW08</w:t>
      </w:r>
      <w:r>
        <w:rPr>
          <w:rFonts w:hint="eastAsia"/>
        </w:rPr>
        <w:t>：</w:t>
      </w:r>
      <w:r>
        <w:t>900-217-08</w:t>
      </w:r>
      <w:r>
        <w:t>）、废油桶（</w:t>
      </w:r>
      <w:r>
        <w:t>HW08</w:t>
      </w:r>
      <w:r>
        <w:rPr>
          <w:rFonts w:hint="eastAsia"/>
          <w:bCs/>
        </w:rPr>
        <w:t>：</w:t>
      </w:r>
      <w:r>
        <w:rPr>
          <w:bCs/>
        </w:rPr>
        <w:t>900-</w:t>
      </w:r>
      <w:r>
        <w:rPr>
          <w:rFonts w:hint="eastAsia"/>
          <w:bCs/>
        </w:rPr>
        <w:t>249</w:t>
      </w:r>
      <w:r>
        <w:rPr>
          <w:bCs/>
        </w:rPr>
        <w:t>-</w:t>
      </w:r>
      <w:r>
        <w:rPr>
          <w:rFonts w:hint="eastAsia"/>
          <w:bCs/>
        </w:rPr>
        <w:t>08</w:t>
      </w:r>
      <w:r>
        <w:t>）。</w:t>
      </w:r>
    </w:p>
    <w:p w:rsidR="00424C36" w:rsidRDefault="00424C36" w:rsidP="00424C36">
      <w:pPr>
        <w:pStyle w:val="17"/>
        <w:ind w:firstLine="480"/>
      </w:pPr>
      <w:r>
        <w:rPr>
          <w:rFonts w:hint="eastAsia"/>
        </w:rPr>
        <w:t>（</w:t>
      </w:r>
      <w:r>
        <w:rPr>
          <w:rFonts w:hint="eastAsia"/>
        </w:rPr>
        <w:t>1</w:t>
      </w:r>
      <w:r>
        <w:rPr>
          <w:rFonts w:hint="eastAsia"/>
        </w:rPr>
        <w:t>）贮存设施</w:t>
      </w:r>
    </w:p>
    <w:p w:rsidR="00424C36" w:rsidRDefault="00424C36" w:rsidP="00424C36">
      <w:pPr>
        <w:pStyle w:val="17"/>
        <w:ind w:firstLine="480"/>
      </w:pPr>
      <w:r>
        <w:rPr>
          <w:rFonts w:hint="eastAsia"/>
        </w:rPr>
        <w:t>厂区目前未设置危废暂存间，根据本次改建计划，厂区内拟设置一个</w:t>
      </w:r>
      <w:r>
        <w:rPr>
          <w:rFonts w:hint="eastAsia"/>
        </w:rPr>
        <w:t>30m</w:t>
      </w:r>
      <w:r>
        <w:rPr>
          <w:rFonts w:hint="eastAsia"/>
        </w:rPr>
        <w:t>²危废暂存间，用于储存废矿物油和废油桶。危废暂存间利用现有废弃厂房进行改造，根据《危险废物贮存污染控制标准》（</w:t>
      </w:r>
      <w:r>
        <w:rPr>
          <w:rFonts w:hint="eastAsia"/>
        </w:rPr>
        <w:t>GB18597-2023</w:t>
      </w:r>
      <w:r>
        <w:rPr>
          <w:rFonts w:hint="eastAsia"/>
        </w:rPr>
        <w:t>）要求：危废暂存间为全封闭危险废物暂存间，并满足“四防”要求（防风、防雨、防晒、防渗漏）；危废暂存间设置为密闭设施，并进行基础防渗，除采用“混凝土地坪</w:t>
      </w:r>
      <w:r>
        <w:rPr>
          <w:rFonts w:hint="eastAsia"/>
        </w:rPr>
        <w:t>+</w:t>
      </w:r>
      <w:r>
        <w:rPr>
          <w:rFonts w:hint="eastAsia"/>
        </w:rPr>
        <w:t>环氧底漆</w:t>
      </w:r>
      <w:r>
        <w:rPr>
          <w:rFonts w:hint="eastAsia"/>
        </w:rPr>
        <w:t>+</w:t>
      </w:r>
      <w:r>
        <w:rPr>
          <w:rFonts w:hint="eastAsia"/>
        </w:rPr>
        <w:t>玻纤布”防渗层外，应至少有</w:t>
      </w:r>
      <w:r>
        <w:rPr>
          <w:rFonts w:hint="eastAsia"/>
        </w:rPr>
        <w:t>2mm</w:t>
      </w:r>
      <w:r>
        <w:rPr>
          <w:rFonts w:hint="eastAsia"/>
        </w:rPr>
        <w:t>厚的高密度聚乙烯材料，或者至少</w:t>
      </w:r>
      <w:r>
        <w:rPr>
          <w:rFonts w:hint="eastAsia"/>
        </w:rPr>
        <w:t>2mm</w:t>
      </w:r>
      <w:r>
        <w:rPr>
          <w:rFonts w:hint="eastAsia"/>
        </w:rPr>
        <w:t>厚的其他人工材料，渗透系数≤</w:t>
      </w:r>
      <w:r>
        <w:rPr>
          <w:rFonts w:hint="eastAsia"/>
        </w:rPr>
        <w:t>10</w:t>
      </w:r>
      <w:r>
        <w:rPr>
          <w:rFonts w:hint="eastAsia"/>
          <w:vertAlign w:val="superscript"/>
        </w:rPr>
        <w:t>-10</w:t>
      </w:r>
      <w:r>
        <w:rPr>
          <w:rFonts w:hint="eastAsia"/>
        </w:rPr>
        <w:t>cm/s</w:t>
      </w:r>
      <w:r>
        <w:rPr>
          <w:rFonts w:hint="eastAsia"/>
        </w:rPr>
        <w:t>。同时危险废物不能超范围堆放，存放区域设置明显警示标识，设专人对危废临时堆场进行日常管理，其防渗措施可以满足防渗要求。</w:t>
      </w:r>
    </w:p>
    <w:p w:rsidR="00424C36" w:rsidRDefault="00424C36" w:rsidP="00424C36">
      <w:pPr>
        <w:pStyle w:val="17"/>
        <w:ind w:firstLine="480"/>
      </w:pPr>
      <w:r>
        <w:rPr>
          <w:rFonts w:hint="eastAsia"/>
        </w:rPr>
        <w:t>必须定期对所贮存的危险废物包装容器及贮存设施进行检查，发现破损，应及时采取措施清理更换。对危险固废暂存间设置警示标志和危险废物标签。</w:t>
      </w:r>
    </w:p>
    <w:p w:rsidR="00424C36" w:rsidRDefault="00424C36" w:rsidP="00424C36">
      <w:pPr>
        <w:pStyle w:val="17"/>
        <w:ind w:firstLine="480"/>
      </w:pPr>
      <w:r>
        <w:rPr>
          <w:rFonts w:hint="eastAsia"/>
        </w:rPr>
        <w:t>（</w:t>
      </w:r>
      <w:r>
        <w:rPr>
          <w:rFonts w:hint="eastAsia"/>
        </w:rPr>
        <w:t>2</w:t>
      </w:r>
      <w:r>
        <w:rPr>
          <w:rFonts w:hint="eastAsia"/>
        </w:rPr>
        <w:t>）管理措施</w:t>
      </w:r>
    </w:p>
    <w:p w:rsidR="00424C36" w:rsidRDefault="00424C36" w:rsidP="00424C36">
      <w:pPr>
        <w:pStyle w:val="17"/>
        <w:ind w:firstLine="480"/>
      </w:pPr>
      <w:r>
        <w:rPr>
          <w:rFonts w:hint="eastAsia"/>
        </w:rPr>
        <w:t>废</w:t>
      </w:r>
      <w:r>
        <w:t>润滑油</w:t>
      </w:r>
      <w:r>
        <w:rPr>
          <w:rFonts w:hint="eastAsia"/>
        </w:rPr>
        <w:t>由产生点运输到危废品库，应有专人负责，专用油桶盛装，并封闭油桶入油口，避免可能引起的散落、泄漏。废油桶在库内码放整齐。</w:t>
      </w:r>
    </w:p>
    <w:p w:rsidR="00424C36" w:rsidRDefault="00424C36" w:rsidP="00424C36">
      <w:pPr>
        <w:pStyle w:val="17"/>
        <w:ind w:firstLine="480"/>
      </w:pPr>
      <w:r>
        <w:rPr>
          <w:rFonts w:hint="eastAsia"/>
        </w:rPr>
        <w:t>管理人员作好危险废物情况的记录，记录上须注明危险废物的名称、来源、数量、特性和包装容器的类别、入库日期、存放库位、废物出库日期及接收单位名称。危险废物的记录和货单在危险废物回取后应继续保留五年。</w:t>
      </w:r>
    </w:p>
    <w:p w:rsidR="00424C36" w:rsidRDefault="00424C36" w:rsidP="00424C36">
      <w:pPr>
        <w:pStyle w:val="17"/>
        <w:ind w:firstLine="480"/>
      </w:pPr>
      <w:r>
        <w:t>（</w:t>
      </w:r>
      <w:r>
        <w:t>3</w:t>
      </w:r>
      <w:r>
        <w:t>）危险废物运输污染防治措施分析</w:t>
      </w:r>
    </w:p>
    <w:p w:rsidR="00424C36" w:rsidRDefault="00424C36" w:rsidP="00424C36">
      <w:pPr>
        <w:pStyle w:val="17"/>
        <w:ind w:firstLine="480"/>
      </w:pPr>
      <w:r>
        <w:t>对于委托处理的危险废物，运输中应做到以下几点：</w:t>
      </w:r>
    </w:p>
    <w:p w:rsidR="00424C36" w:rsidRDefault="00424C36" w:rsidP="00424C36">
      <w:pPr>
        <w:pStyle w:val="17"/>
        <w:ind w:firstLine="480"/>
      </w:pPr>
      <w:r>
        <w:rPr>
          <w:rFonts w:ascii="宋体" w:hAnsi="宋体" w:cs="宋体" w:hint="eastAsia"/>
        </w:rPr>
        <w:t>①</w:t>
      </w:r>
      <w:r>
        <w:t>危险废物的运输车辆须经主管单位检查，并持有有关单位签发的许可证，负责运输的司机应通过培训，持有证明文件。</w:t>
      </w:r>
    </w:p>
    <w:p w:rsidR="00424C36" w:rsidRDefault="00424C36" w:rsidP="00424C36">
      <w:pPr>
        <w:pStyle w:val="17"/>
        <w:ind w:firstLine="480"/>
      </w:pPr>
      <w:r>
        <w:rPr>
          <w:rFonts w:ascii="宋体" w:hAnsi="宋体" w:cs="宋体" w:hint="eastAsia"/>
        </w:rPr>
        <w:lastRenderedPageBreak/>
        <w:t>②</w:t>
      </w:r>
      <w:r>
        <w:t>承载危险废物的车辆须有明显的标志或适当的危险符号，以引起注意。</w:t>
      </w:r>
    </w:p>
    <w:p w:rsidR="00424C36" w:rsidRDefault="00424C36" w:rsidP="00424C36">
      <w:pPr>
        <w:pStyle w:val="17"/>
        <w:ind w:firstLine="480"/>
      </w:pPr>
      <w:r>
        <w:rPr>
          <w:rFonts w:ascii="宋体" w:hAnsi="宋体" w:cs="宋体" w:hint="eastAsia"/>
        </w:rPr>
        <w:t>③</w:t>
      </w:r>
      <w:r>
        <w:t>载有危险废物的车辆在公路上行驶时，需持有运输许可证，其上应注明废物来源、性质和运往地点。</w:t>
      </w:r>
    </w:p>
    <w:p w:rsidR="00424C36" w:rsidRDefault="00424C36" w:rsidP="00424C36">
      <w:pPr>
        <w:pStyle w:val="17"/>
        <w:ind w:firstLine="480"/>
      </w:pPr>
      <w:r>
        <w:rPr>
          <w:rFonts w:ascii="宋体" w:hAnsi="宋体" w:cs="宋体" w:hint="eastAsia"/>
        </w:rPr>
        <w:t>④</w:t>
      </w:r>
      <w:r>
        <w:t>组织危险废物的运输单位，在事先需作出周密的运输计划和行驶路线，其中包括有效的废物泄漏情况下的应急措施。</w:t>
      </w:r>
    </w:p>
    <w:p w:rsidR="00424C36" w:rsidRDefault="00424C36" w:rsidP="00424C36">
      <w:pPr>
        <w:pStyle w:val="17"/>
        <w:ind w:firstLine="480"/>
      </w:pPr>
      <w:r>
        <w:rPr>
          <w:rFonts w:hint="eastAsia"/>
        </w:rPr>
        <w:t>由以上分析可知，建设项目的固体废弃物在按照本环评要求、严格管理的情</w:t>
      </w:r>
      <w:r>
        <w:rPr>
          <w:rFonts w:hint="eastAsia"/>
        </w:rPr>
        <w:cr/>
      </w:r>
      <w:r>
        <w:rPr>
          <w:rFonts w:hint="eastAsia"/>
        </w:rPr>
        <w:t>况下，不会对周围土壤环境及地下水产生明显影响。</w:t>
      </w:r>
    </w:p>
    <w:p w:rsidR="00424C36" w:rsidRDefault="00424C36" w:rsidP="00424C36">
      <w:pPr>
        <w:pStyle w:val="2"/>
        <w:spacing w:before="163" w:after="163"/>
      </w:pPr>
      <w:bookmarkStart w:id="12" w:name="_Toc145935189"/>
      <w:r>
        <w:rPr>
          <w:rFonts w:hint="eastAsia"/>
        </w:rPr>
        <w:t>5</w:t>
      </w:r>
      <w:r>
        <w:t>.</w:t>
      </w:r>
      <w:r>
        <w:rPr>
          <w:rFonts w:hint="eastAsia"/>
        </w:rPr>
        <w:t>4</w:t>
      </w:r>
      <w:r>
        <w:t>环境风险防范措施</w:t>
      </w:r>
      <w:bookmarkEnd w:id="12"/>
    </w:p>
    <w:p w:rsidR="00424C36" w:rsidRDefault="00424C36" w:rsidP="00424C36">
      <w:pPr>
        <w:pStyle w:val="17"/>
        <w:ind w:firstLine="480"/>
      </w:pPr>
      <w:r>
        <w:t>本次扩建项目产生的环境风险主要为</w:t>
      </w:r>
      <w:r>
        <w:rPr>
          <w:rFonts w:hint="eastAsia"/>
        </w:rPr>
        <w:t>煤油</w:t>
      </w:r>
      <w:r>
        <w:t>储罐泄露或燃</w:t>
      </w:r>
      <w:r>
        <w:rPr>
          <w:rFonts w:hint="eastAsia"/>
        </w:rPr>
        <w:t>烧</w:t>
      </w:r>
      <w:r>
        <w:t>、</w:t>
      </w:r>
      <w:r>
        <w:rPr>
          <w:rFonts w:hint="eastAsia"/>
        </w:rPr>
        <w:t>浮选用药和化验药剂</w:t>
      </w:r>
      <w:r>
        <w:t>泄露及矿浆泄露，评价提出采取以下环境风险防范措施。</w:t>
      </w:r>
    </w:p>
    <w:p w:rsidR="00424C36" w:rsidRDefault="00424C36" w:rsidP="00424C36">
      <w:pPr>
        <w:pStyle w:val="31"/>
        <w:spacing w:before="163" w:after="163"/>
      </w:pPr>
      <w:r>
        <w:rPr>
          <w:rFonts w:hint="eastAsia"/>
        </w:rPr>
        <w:t>5.4</w:t>
      </w:r>
      <w:r>
        <w:t>.1</w:t>
      </w:r>
      <w:r>
        <w:t>泄露事故风险防范措施</w:t>
      </w:r>
    </w:p>
    <w:p w:rsidR="00424C36" w:rsidRDefault="00424C36" w:rsidP="00424C36">
      <w:r>
        <w:t>（</w:t>
      </w:r>
      <w:r>
        <w:t>1</w:t>
      </w:r>
      <w:r>
        <w:t>）</w:t>
      </w:r>
      <w:r>
        <w:rPr>
          <w:rFonts w:hint="eastAsia"/>
        </w:rPr>
        <w:t>药剂泄露环境污染防治措施可行性分析</w:t>
      </w:r>
    </w:p>
    <w:p w:rsidR="00424C36" w:rsidRDefault="00424C36" w:rsidP="00424C36">
      <w:r>
        <w:rPr>
          <w:rFonts w:hint="eastAsia"/>
        </w:rPr>
        <w:t>本项目化验药剂存于药剂库内，具备防潮和雨淋，存放过程各药剂分区、分类存放。浮选用</w:t>
      </w:r>
      <w:r>
        <w:rPr>
          <w:rFonts w:hint="eastAsia"/>
        </w:rPr>
        <w:t>2#</w:t>
      </w:r>
      <w:r>
        <w:rPr>
          <w:rFonts w:hint="eastAsia"/>
        </w:rPr>
        <w:t>油设置在专门的库内，具备防潮和防雨淋条件，搬运时应轻装轻卸，防止包装和容器损坏。水玻璃储存于储槽内，顶部加盖，东侧与车间地沟、选厂事故池相连。煤油采用储罐存放，</w:t>
      </w:r>
      <w:r>
        <w:rPr>
          <w:bCs/>
        </w:rPr>
        <w:t>采用双层油罐</w:t>
      </w:r>
      <w:r>
        <w:rPr>
          <w:rFonts w:hint="eastAsia"/>
          <w:bCs/>
        </w:rPr>
        <w:t>、罐底</w:t>
      </w:r>
      <w:r>
        <w:rPr>
          <w:bCs/>
        </w:rPr>
        <w:t>进行地下防渗，</w:t>
      </w:r>
      <w:r>
        <w:rPr>
          <w:rFonts w:hint="eastAsia"/>
          <w:bCs/>
        </w:rPr>
        <w:t>同时</w:t>
      </w:r>
      <w:r>
        <w:rPr>
          <w:rStyle w:val="3Char1"/>
          <w:rFonts w:ascii="Times New Roman" w:hAnsi="Times New Roman" w:hint="eastAsia"/>
          <w:szCs w:val="22"/>
        </w:rPr>
        <w:t>设置泄露观测装置，防溢流围堰。</w:t>
      </w:r>
      <w:r>
        <w:rPr>
          <w:rFonts w:hint="eastAsia"/>
        </w:rPr>
        <w:t>建设单位应严格按照规定进行物料的运输、使用、贮存，液态化学品的包装、容器应是定点单位生产，并经检测、检验合格，方可使用。</w:t>
      </w:r>
    </w:p>
    <w:p w:rsidR="00424C36" w:rsidRDefault="00424C36" w:rsidP="00424C36">
      <w:r>
        <w:rPr>
          <w:rFonts w:hint="eastAsia"/>
        </w:rPr>
        <w:t>若药剂发生泄露应急措施见下表。</w:t>
      </w:r>
    </w:p>
    <w:p w:rsidR="00424C36" w:rsidRDefault="00424C36" w:rsidP="00424C36">
      <w:pPr>
        <w:pStyle w:val="25"/>
        <w:spacing w:before="163"/>
        <w:rPr>
          <w:snapToGrid w:val="0"/>
        </w:rPr>
      </w:pPr>
      <w:r>
        <w:rPr>
          <w:snapToGrid w:val="0"/>
        </w:rPr>
        <w:t>表</w:t>
      </w:r>
      <w:r>
        <w:rPr>
          <w:snapToGrid w:val="0"/>
        </w:rPr>
        <w:t>5.</w:t>
      </w:r>
      <w:r>
        <w:rPr>
          <w:rFonts w:hint="eastAsia"/>
          <w:snapToGrid w:val="0"/>
        </w:rPr>
        <w:t>4</w:t>
      </w:r>
      <w:r>
        <w:rPr>
          <w:snapToGrid w:val="0"/>
        </w:rPr>
        <w:t>-</w:t>
      </w:r>
      <w:r>
        <w:rPr>
          <w:rFonts w:hint="eastAsia"/>
          <w:snapToGrid w:val="0"/>
        </w:rPr>
        <w:t>1</w:t>
      </w:r>
      <w:r>
        <w:rPr>
          <w:snapToGrid w:val="0"/>
        </w:rPr>
        <w:t xml:space="preserve">           </w:t>
      </w:r>
      <w:r>
        <w:rPr>
          <w:snapToGrid w:val="0"/>
        </w:rPr>
        <w:t>药剂泄露应急措施一览表</w:t>
      </w:r>
    </w:p>
    <w:tbl>
      <w:tblPr>
        <w:tblW w:w="90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733"/>
        <w:gridCol w:w="8280"/>
      </w:tblGrid>
      <w:tr w:rsidR="00424C36" w:rsidTr="00BC777C">
        <w:trPr>
          <w:jc w:val="center"/>
        </w:trPr>
        <w:tc>
          <w:tcPr>
            <w:tcW w:w="733" w:type="dxa"/>
            <w:tcBorders>
              <w:tl2br w:val="nil"/>
              <w:tr2bl w:val="nil"/>
            </w:tcBorders>
            <w:vAlign w:val="center"/>
          </w:tcPr>
          <w:p w:rsidR="00424C36" w:rsidRDefault="00424C36" w:rsidP="00BC777C">
            <w:pPr>
              <w:pStyle w:val="16"/>
              <w:rPr>
                <w:rFonts w:ascii="黑体" w:eastAsia="黑体" w:hAnsi="黑体"/>
              </w:rPr>
            </w:pPr>
            <w:r>
              <w:rPr>
                <w:rFonts w:ascii="黑体" w:eastAsia="黑体" w:hAnsi="黑体"/>
              </w:rPr>
              <w:t>项目</w:t>
            </w:r>
          </w:p>
        </w:tc>
        <w:tc>
          <w:tcPr>
            <w:tcW w:w="8280" w:type="dxa"/>
            <w:tcBorders>
              <w:tl2br w:val="nil"/>
              <w:tr2bl w:val="nil"/>
            </w:tcBorders>
          </w:tcPr>
          <w:p w:rsidR="00424C36" w:rsidRDefault="00424C36" w:rsidP="00BC777C">
            <w:pPr>
              <w:pStyle w:val="16"/>
              <w:rPr>
                <w:rFonts w:ascii="黑体" w:eastAsia="黑体" w:hAnsi="黑体"/>
              </w:rPr>
            </w:pPr>
            <w:r>
              <w:rPr>
                <w:rFonts w:ascii="黑体" w:eastAsia="黑体" w:hAnsi="黑体"/>
              </w:rPr>
              <w:t>内容</w:t>
            </w:r>
          </w:p>
        </w:tc>
      </w:tr>
      <w:tr w:rsidR="00424C36" w:rsidTr="00BC777C">
        <w:trPr>
          <w:jc w:val="center"/>
        </w:trPr>
        <w:tc>
          <w:tcPr>
            <w:tcW w:w="733" w:type="dxa"/>
            <w:tcBorders>
              <w:tl2br w:val="nil"/>
              <w:tr2bl w:val="nil"/>
            </w:tcBorders>
            <w:vAlign w:val="center"/>
          </w:tcPr>
          <w:p w:rsidR="00424C36" w:rsidRDefault="00424C36" w:rsidP="00BC777C">
            <w:pPr>
              <w:pStyle w:val="16"/>
            </w:pPr>
            <w:r>
              <w:t>泄露应急处理</w:t>
            </w:r>
          </w:p>
        </w:tc>
        <w:tc>
          <w:tcPr>
            <w:tcW w:w="8280" w:type="dxa"/>
            <w:tcBorders>
              <w:tl2br w:val="nil"/>
              <w:tr2bl w:val="nil"/>
            </w:tcBorders>
          </w:tcPr>
          <w:p w:rsidR="00424C36" w:rsidRDefault="00424C36" w:rsidP="00BC777C">
            <w:pPr>
              <w:pStyle w:val="16"/>
              <w:jc w:val="left"/>
            </w:pPr>
            <w:r>
              <w:t>隔离泄漏污染区，周围设警告标志，建议应急处理人员戴好防毒面具，穿化学防护服。不要直接接触泄漏物，用洁清的铲子收集于干燥净洁有盖的容器中，以少量加入大量水中，调节至中性，再放入废水系统。也可以用大量水冲洗，经稀释的洗水放入废水系统。如大量泄漏，收集回收或无害处理后废弃。</w:t>
            </w:r>
          </w:p>
        </w:tc>
      </w:tr>
      <w:tr w:rsidR="00424C36" w:rsidTr="00BC777C">
        <w:trPr>
          <w:jc w:val="center"/>
        </w:trPr>
        <w:tc>
          <w:tcPr>
            <w:tcW w:w="733" w:type="dxa"/>
            <w:tcBorders>
              <w:tl2br w:val="nil"/>
              <w:tr2bl w:val="nil"/>
            </w:tcBorders>
            <w:vAlign w:val="center"/>
          </w:tcPr>
          <w:p w:rsidR="00424C36" w:rsidRDefault="00424C36" w:rsidP="00BC777C">
            <w:pPr>
              <w:pStyle w:val="16"/>
            </w:pPr>
            <w:r>
              <w:t>防护措施</w:t>
            </w:r>
          </w:p>
        </w:tc>
        <w:tc>
          <w:tcPr>
            <w:tcW w:w="8280" w:type="dxa"/>
            <w:tcBorders>
              <w:tl2br w:val="nil"/>
              <w:tr2bl w:val="nil"/>
            </w:tcBorders>
          </w:tcPr>
          <w:p w:rsidR="00424C36" w:rsidRDefault="00424C36" w:rsidP="00BC777C">
            <w:pPr>
              <w:pStyle w:val="16"/>
              <w:jc w:val="left"/>
            </w:pPr>
            <w:r>
              <w:t>呼吸系统防护：必要时佩带防毒口罩。眼睛防护：戴化学安全防护眼镜。</w:t>
            </w:r>
          </w:p>
          <w:p w:rsidR="00424C36" w:rsidRDefault="00424C36" w:rsidP="00BC777C">
            <w:pPr>
              <w:pStyle w:val="16"/>
              <w:jc w:val="left"/>
            </w:pPr>
            <w:r>
              <w:t>防护服：穿工作服</w:t>
            </w:r>
            <w:r>
              <w:t>(</w:t>
            </w:r>
            <w:r>
              <w:t>防腐材料制作</w:t>
            </w:r>
            <w:r>
              <w:t>)</w:t>
            </w:r>
            <w:r>
              <w:t>。</w:t>
            </w:r>
          </w:p>
          <w:p w:rsidR="00424C36" w:rsidRDefault="00424C36" w:rsidP="00BC777C">
            <w:pPr>
              <w:pStyle w:val="16"/>
              <w:jc w:val="left"/>
            </w:pPr>
            <w:r>
              <w:t>手防护：戴橡皮手套。</w:t>
            </w:r>
          </w:p>
          <w:p w:rsidR="00424C36" w:rsidRDefault="00424C36" w:rsidP="00BC777C">
            <w:pPr>
              <w:pStyle w:val="16"/>
              <w:jc w:val="left"/>
            </w:pPr>
            <w:r>
              <w:t>其它：工作后，淋浴更衣。注意个人清洁卫生。</w:t>
            </w:r>
          </w:p>
        </w:tc>
      </w:tr>
      <w:tr w:rsidR="00424C36" w:rsidTr="00BC777C">
        <w:trPr>
          <w:jc w:val="center"/>
        </w:trPr>
        <w:tc>
          <w:tcPr>
            <w:tcW w:w="733" w:type="dxa"/>
            <w:tcBorders>
              <w:tl2br w:val="nil"/>
              <w:tr2bl w:val="nil"/>
            </w:tcBorders>
            <w:vAlign w:val="center"/>
          </w:tcPr>
          <w:p w:rsidR="00424C36" w:rsidRDefault="00424C36" w:rsidP="00BC777C">
            <w:pPr>
              <w:pStyle w:val="16"/>
            </w:pPr>
            <w:r>
              <w:t>急救措施</w:t>
            </w:r>
          </w:p>
        </w:tc>
        <w:tc>
          <w:tcPr>
            <w:tcW w:w="8280" w:type="dxa"/>
            <w:tcBorders>
              <w:tl2br w:val="nil"/>
              <w:tr2bl w:val="nil"/>
            </w:tcBorders>
          </w:tcPr>
          <w:p w:rsidR="00424C36" w:rsidRDefault="00424C36" w:rsidP="00BC777C">
            <w:pPr>
              <w:pStyle w:val="16"/>
              <w:jc w:val="left"/>
            </w:pPr>
            <w:r>
              <w:t>皮肤接触：立即用水冲洗至少</w:t>
            </w:r>
            <w:r>
              <w:t>15</w:t>
            </w:r>
            <w:r>
              <w:t>分钟。若有灼伤，就医治疗。</w:t>
            </w:r>
          </w:p>
          <w:p w:rsidR="00424C36" w:rsidRDefault="00424C36" w:rsidP="00BC777C">
            <w:pPr>
              <w:pStyle w:val="16"/>
              <w:jc w:val="left"/>
            </w:pPr>
            <w:r>
              <w:t>眼睛接触：立即提起眼睑，用流动清水或生理盐水冲洗至少</w:t>
            </w:r>
            <w:r>
              <w:t>15</w:t>
            </w:r>
            <w:r>
              <w:t>分钟。或用</w:t>
            </w:r>
            <w:r>
              <w:t>3%</w:t>
            </w:r>
            <w:r>
              <w:t>硼酸溶液冲洗。就医。</w:t>
            </w:r>
          </w:p>
          <w:p w:rsidR="00424C36" w:rsidRDefault="00424C36" w:rsidP="00BC777C">
            <w:pPr>
              <w:pStyle w:val="16"/>
              <w:jc w:val="left"/>
            </w:pPr>
            <w:r>
              <w:lastRenderedPageBreak/>
              <w:t>吸入：迅速脱离现场至空气新鲜处。必要时进行人工呼吸。就医。</w:t>
            </w:r>
          </w:p>
          <w:p w:rsidR="00424C36" w:rsidRDefault="00424C36" w:rsidP="00BC777C">
            <w:pPr>
              <w:pStyle w:val="16"/>
              <w:jc w:val="left"/>
            </w:pPr>
            <w:r>
              <w:t>食入：患者清醒时立即漱口，口服稀释的醋或柠檬汁，就医。</w:t>
            </w:r>
          </w:p>
          <w:p w:rsidR="00424C36" w:rsidRDefault="00424C36" w:rsidP="00BC777C">
            <w:pPr>
              <w:pStyle w:val="16"/>
              <w:jc w:val="left"/>
            </w:pPr>
            <w:r>
              <w:t>灭火方法：雾状水、砂土。</w:t>
            </w:r>
          </w:p>
        </w:tc>
      </w:tr>
    </w:tbl>
    <w:p w:rsidR="00424C36" w:rsidRDefault="00424C36" w:rsidP="00424C36">
      <w:pPr>
        <w:pStyle w:val="17"/>
        <w:ind w:firstLine="480"/>
      </w:pPr>
      <w:r>
        <w:lastRenderedPageBreak/>
        <w:t>（</w:t>
      </w:r>
      <w:r>
        <w:t>2</w:t>
      </w:r>
      <w:r>
        <w:t>）矿浆泄露环境污染防治措施可行性分析</w:t>
      </w:r>
    </w:p>
    <w:p w:rsidR="00424C36" w:rsidRDefault="00424C36" w:rsidP="00424C36">
      <w:pPr>
        <w:pStyle w:val="17"/>
        <w:ind w:firstLine="480"/>
      </w:pPr>
      <w:r>
        <w:t>厂区设置</w:t>
      </w:r>
      <w:r>
        <w:rPr>
          <w:rFonts w:hint="eastAsia"/>
        </w:rPr>
        <w:t>1</w:t>
      </w:r>
      <w:r>
        <w:t>座</w:t>
      </w:r>
      <w:r>
        <w:rPr>
          <w:rFonts w:hint="eastAsia"/>
        </w:rPr>
        <w:t>4</w:t>
      </w:r>
      <w:r>
        <w:t>00m</w:t>
      </w:r>
      <w:r>
        <w:rPr>
          <w:vertAlign w:val="superscript"/>
        </w:rPr>
        <w:t>3</w:t>
      </w:r>
      <w:r>
        <w:rPr>
          <w:rFonts w:hint="eastAsia"/>
        </w:rPr>
        <w:t>的</w:t>
      </w:r>
      <w:r>
        <w:t>事故池。</w:t>
      </w:r>
      <w:r>
        <w:rPr>
          <w:bCs/>
          <w:lang w:val="zh-CN"/>
        </w:rPr>
        <w:t>本项目建成后最大的事故排矿</w:t>
      </w:r>
      <w:r>
        <w:rPr>
          <w:rFonts w:hint="eastAsia"/>
          <w:bCs/>
          <w:lang w:val="zh-CN"/>
        </w:rPr>
        <w:t>浆</w:t>
      </w:r>
      <w:r>
        <w:rPr>
          <w:bCs/>
          <w:lang w:val="zh-CN"/>
        </w:rPr>
        <w:t>量为</w:t>
      </w:r>
      <w:r>
        <w:rPr>
          <w:rFonts w:hint="eastAsia"/>
          <w:bCs/>
          <w:lang w:val="zh-CN"/>
        </w:rPr>
        <w:t>207.7</w:t>
      </w:r>
      <w:r>
        <w:rPr>
          <w:bCs/>
          <w:lang w:val="zh-CN"/>
        </w:rPr>
        <w:t>m</w:t>
      </w:r>
      <w:r>
        <w:rPr>
          <w:bCs/>
          <w:vertAlign w:val="superscript"/>
          <w:lang w:val="zh-CN"/>
        </w:rPr>
        <w:t>3</w:t>
      </w:r>
      <w:r>
        <w:rPr>
          <w:bCs/>
          <w:lang w:val="zh-CN"/>
        </w:rPr>
        <w:t>，小于事故池容积。</w:t>
      </w:r>
      <w:r>
        <w:t>设备故障时可将设备内的矿浆泵送至事故池，</w:t>
      </w:r>
      <w:r>
        <w:rPr>
          <w:bCs/>
          <w:lang w:val="zh-CN"/>
        </w:rPr>
        <w:t>可以做到车间事故矿浆不外排</w:t>
      </w:r>
      <w:r>
        <w:t>。</w:t>
      </w:r>
    </w:p>
    <w:p w:rsidR="00424C36" w:rsidRDefault="00424C36" w:rsidP="00424C36">
      <w:r>
        <w:t>（</w:t>
      </w:r>
      <w:r>
        <w:rPr>
          <w:rFonts w:hint="eastAsia"/>
        </w:rPr>
        <w:t>3</w:t>
      </w:r>
      <w:r>
        <w:t>）煤油、</w:t>
      </w:r>
      <w:r>
        <w:rPr>
          <w:rFonts w:hint="eastAsia"/>
        </w:rPr>
        <w:t>2#</w:t>
      </w:r>
      <w:r>
        <w:rPr>
          <w:rFonts w:hint="eastAsia"/>
        </w:rPr>
        <w:t>油储罐泄露或燃烧环境风险防范措施可行性分析</w:t>
      </w:r>
    </w:p>
    <w:p w:rsidR="00424C36" w:rsidRDefault="00424C36" w:rsidP="00424C36">
      <w:pPr>
        <w:pStyle w:val="17"/>
        <w:ind w:firstLine="480"/>
        <w:rPr>
          <w:rStyle w:val="3Char1"/>
          <w:rFonts w:ascii="Times New Roman" w:hAnsi="Times New Roman"/>
          <w:b w:val="0"/>
          <w:szCs w:val="22"/>
        </w:rPr>
      </w:pPr>
      <w:r>
        <w:rPr>
          <w:rStyle w:val="3Char1"/>
          <w:rFonts w:ascii="Times New Roman" w:hAnsi="Times New Roman"/>
          <w:b w:val="0"/>
          <w:szCs w:val="22"/>
        </w:rPr>
        <w:fldChar w:fldCharType="begin"/>
      </w:r>
      <w:r>
        <w:rPr>
          <w:rStyle w:val="3Char1"/>
          <w:rFonts w:ascii="Times New Roman" w:hAnsi="Times New Roman"/>
          <w:szCs w:val="22"/>
        </w:rPr>
        <w:instrText xml:space="preserve"> </w:instrText>
      </w:r>
      <w:r>
        <w:rPr>
          <w:rStyle w:val="3Char1"/>
          <w:rFonts w:ascii="Times New Roman" w:hAnsi="Times New Roman" w:hint="eastAsia"/>
          <w:szCs w:val="22"/>
        </w:rPr>
        <w:instrText>= 1 \* GB3</w:instrText>
      </w:r>
      <w:r>
        <w:rPr>
          <w:rStyle w:val="3Char1"/>
          <w:rFonts w:ascii="Times New Roman" w:hAnsi="Times New Roman"/>
          <w:szCs w:val="22"/>
        </w:rPr>
        <w:instrText xml:space="preserve"> </w:instrText>
      </w:r>
      <w:r>
        <w:rPr>
          <w:rStyle w:val="3Char1"/>
          <w:rFonts w:ascii="Times New Roman" w:hAnsi="Times New Roman"/>
          <w:b w:val="0"/>
          <w:szCs w:val="22"/>
        </w:rPr>
        <w:fldChar w:fldCharType="separate"/>
      </w:r>
      <w:r>
        <w:rPr>
          <w:rStyle w:val="3Char1"/>
          <w:rFonts w:ascii="Times New Roman" w:hAnsi="Times New Roman" w:hint="eastAsia"/>
          <w:szCs w:val="22"/>
        </w:rPr>
        <w:t>①</w:t>
      </w:r>
      <w:r>
        <w:rPr>
          <w:rStyle w:val="3Char1"/>
          <w:rFonts w:ascii="Times New Roman" w:hAnsi="Times New Roman"/>
          <w:b w:val="0"/>
          <w:szCs w:val="22"/>
        </w:rPr>
        <w:fldChar w:fldCharType="end"/>
      </w:r>
      <w:r>
        <w:rPr>
          <w:rStyle w:val="3Char1"/>
          <w:rFonts w:ascii="Times New Roman" w:hAnsi="Times New Roman" w:hint="eastAsia"/>
          <w:szCs w:val="22"/>
        </w:rPr>
        <w:t>煤油油罐采用卧式罐（半地埋式、设置顶棚），</w:t>
      </w:r>
      <w:r>
        <w:rPr>
          <w:bCs/>
        </w:rPr>
        <w:t>采用双层油罐</w:t>
      </w:r>
      <w:r>
        <w:rPr>
          <w:rFonts w:hint="eastAsia"/>
          <w:bCs/>
        </w:rPr>
        <w:t>、</w:t>
      </w:r>
      <w:r>
        <w:rPr>
          <w:bCs/>
        </w:rPr>
        <w:t>并进行地下防渗，</w:t>
      </w:r>
      <w:r>
        <w:rPr>
          <w:rFonts w:hint="eastAsia"/>
          <w:bCs/>
        </w:rPr>
        <w:t>同时</w:t>
      </w:r>
      <w:r>
        <w:rPr>
          <w:rStyle w:val="3Char1"/>
          <w:rFonts w:ascii="Times New Roman" w:hAnsi="Times New Roman" w:hint="eastAsia"/>
          <w:szCs w:val="22"/>
        </w:rPr>
        <w:t>设置泄露观测装置，一旦罐体泄露可及时发现，及时处置。其它液体选矿药剂采用桶装方式存放，存放区域均进行地面硬化，并设置防溢流围堰。一般情况下不会发生渗漏而污染土壤和地下水。</w:t>
      </w:r>
    </w:p>
    <w:p w:rsidR="00424C36" w:rsidRDefault="00424C36" w:rsidP="00424C36">
      <w:pPr>
        <w:rPr>
          <w:rStyle w:val="3Char1"/>
          <w:rFonts w:ascii="Times New Roman" w:hAnsi="Times New Roman"/>
          <w:b w:val="0"/>
          <w:szCs w:val="22"/>
        </w:rPr>
      </w:pPr>
      <w:r>
        <w:rPr>
          <w:rStyle w:val="3Char1"/>
          <w:rFonts w:ascii="Times New Roman" w:hAnsi="Times New Roman"/>
          <w:b w:val="0"/>
          <w:szCs w:val="22"/>
        </w:rPr>
        <w:fldChar w:fldCharType="begin"/>
      </w:r>
      <w:r>
        <w:rPr>
          <w:rStyle w:val="3Char1"/>
          <w:rFonts w:ascii="Times New Roman" w:hAnsi="Times New Roman"/>
          <w:szCs w:val="22"/>
        </w:rPr>
        <w:instrText xml:space="preserve"> </w:instrText>
      </w:r>
      <w:r>
        <w:rPr>
          <w:rStyle w:val="3Char1"/>
          <w:rFonts w:ascii="Times New Roman" w:hAnsi="Times New Roman" w:hint="eastAsia"/>
          <w:szCs w:val="22"/>
        </w:rPr>
        <w:instrText>= 2 \* GB3</w:instrText>
      </w:r>
      <w:r>
        <w:rPr>
          <w:rStyle w:val="3Char1"/>
          <w:rFonts w:ascii="Times New Roman" w:hAnsi="Times New Roman"/>
          <w:szCs w:val="22"/>
        </w:rPr>
        <w:instrText xml:space="preserve"> </w:instrText>
      </w:r>
      <w:r>
        <w:rPr>
          <w:rStyle w:val="3Char1"/>
          <w:rFonts w:ascii="Times New Roman" w:hAnsi="Times New Roman"/>
          <w:b w:val="0"/>
          <w:szCs w:val="22"/>
        </w:rPr>
        <w:fldChar w:fldCharType="separate"/>
      </w:r>
      <w:r>
        <w:rPr>
          <w:rStyle w:val="3Char1"/>
          <w:rFonts w:ascii="Times New Roman" w:hAnsi="Times New Roman" w:hint="eastAsia"/>
          <w:szCs w:val="22"/>
        </w:rPr>
        <w:t>②</w:t>
      </w:r>
      <w:r>
        <w:rPr>
          <w:rStyle w:val="3Char1"/>
          <w:rFonts w:ascii="Times New Roman" w:hAnsi="Times New Roman"/>
          <w:b w:val="0"/>
          <w:szCs w:val="22"/>
        </w:rPr>
        <w:fldChar w:fldCharType="end"/>
      </w:r>
      <w:r>
        <w:rPr>
          <w:rFonts w:hint="eastAsia"/>
        </w:rPr>
        <w:t>2#</w:t>
      </w:r>
      <w:r>
        <w:rPr>
          <w:rFonts w:hint="eastAsia"/>
        </w:rPr>
        <w:t>油</w:t>
      </w:r>
      <w:r>
        <w:rPr>
          <w:rStyle w:val="3Char1"/>
          <w:rFonts w:ascii="Times New Roman" w:hAnsi="Times New Roman" w:hint="eastAsia"/>
          <w:szCs w:val="22"/>
        </w:rPr>
        <w:t>桶及药剂桶存放区地面硬化，并采取防渗处理，防渗系数达到</w:t>
      </w:r>
      <w:r>
        <w:rPr>
          <w:rStyle w:val="3Char1"/>
          <w:rFonts w:ascii="Times New Roman" w:hAnsi="Times New Roman" w:hint="eastAsia"/>
          <w:szCs w:val="22"/>
        </w:rPr>
        <w:t>1</w:t>
      </w:r>
      <w:r>
        <w:rPr>
          <w:rStyle w:val="3Char1"/>
          <w:rFonts w:ascii="Times New Roman" w:hAnsi="Times New Roman" w:hint="eastAsia"/>
          <w:szCs w:val="22"/>
        </w:rPr>
        <w:t>×</w:t>
      </w:r>
      <w:r>
        <w:rPr>
          <w:rStyle w:val="3Char1"/>
          <w:rFonts w:ascii="Times New Roman" w:hAnsi="Times New Roman" w:hint="eastAsia"/>
          <w:szCs w:val="22"/>
        </w:rPr>
        <w:t>10</w:t>
      </w:r>
      <w:r>
        <w:rPr>
          <w:rStyle w:val="3Char1"/>
          <w:rFonts w:ascii="Times New Roman" w:hAnsi="Times New Roman" w:hint="eastAsia"/>
          <w:szCs w:val="22"/>
          <w:vertAlign w:val="superscript"/>
        </w:rPr>
        <w:t>-7</w:t>
      </w:r>
      <w:r>
        <w:rPr>
          <w:rStyle w:val="3Char1"/>
          <w:rFonts w:ascii="Times New Roman" w:hAnsi="Times New Roman" w:hint="eastAsia"/>
          <w:szCs w:val="22"/>
        </w:rPr>
        <w:t>cm/s</w:t>
      </w:r>
      <w:r>
        <w:rPr>
          <w:rStyle w:val="3Char1"/>
          <w:rFonts w:ascii="Times New Roman" w:hAnsi="Times New Roman" w:hint="eastAsia"/>
          <w:szCs w:val="22"/>
        </w:rPr>
        <w:t>。</w:t>
      </w:r>
    </w:p>
    <w:p w:rsidR="00424C36" w:rsidRDefault="00424C36" w:rsidP="00424C36">
      <w:pPr>
        <w:pStyle w:val="17"/>
        <w:ind w:firstLine="480"/>
        <w:rPr>
          <w:rStyle w:val="3Char1"/>
          <w:rFonts w:ascii="Times New Roman" w:hAnsi="Times New Roman"/>
          <w:b w:val="0"/>
          <w:szCs w:val="22"/>
        </w:rPr>
      </w:pPr>
      <w:r>
        <w:rPr>
          <w:rStyle w:val="3Char1"/>
          <w:rFonts w:ascii="Times New Roman" w:hAnsi="Times New Roman"/>
          <w:b w:val="0"/>
          <w:szCs w:val="22"/>
        </w:rPr>
        <w:fldChar w:fldCharType="begin"/>
      </w:r>
      <w:r>
        <w:rPr>
          <w:rStyle w:val="3Char1"/>
          <w:rFonts w:ascii="Times New Roman" w:hAnsi="Times New Roman"/>
          <w:szCs w:val="22"/>
        </w:rPr>
        <w:instrText xml:space="preserve"> </w:instrText>
      </w:r>
      <w:r>
        <w:rPr>
          <w:rStyle w:val="3Char1"/>
          <w:rFonts w:ascii="Times New Roman" w:hAnsi="Times New Roman" w:hint="eastAsia"/>
          <w:szCs w:val="22"/>
        </w:rPr>
        <w:instrText>= 3 \* GB3</w:instrText>
      </w:r>
      <w:r>
        <w:rPr>
          <w:rStyle w:val="3Char1"/>
          <w:rFonts w:ascii="Times New Roman" w:hAnsi="Times New Roman"/>
          <w:szCs w:val="22"/>
        </w:rPr>
        <w:instrText xml:space="preserve"> </w:instrText>
      </w:r>
      <w:r>
        <w:rPr>
          <w:rStyle w:val="3Char1"/>
          <w:rFonts w:ascii="Times New Roman" w:hAnsi="Times New Roman"/>
          <w:b w:val="0"/>
          <w:szCs w:val="22"/>
        </w:rPr>
        <w:fldChar w:fldCharType="separate"/>
      </w:r>
      <w:r>
        <w:rPr>
          <w:rStyle w:val="3Char1"/>
          <w:rFonts w:ascii="Times New Roman" w:hAnsi="Times New Roman" w:hint="eastAsia"/>
          <w:szCs w:val="22"/>
        </w:rPr>
        <w:t>③</w:t>
      </w:r>
      <w:r>
        <w:rPr>
          <w:rStyle w:val="3Char1"/>
          <w:rFonts w:ascii="Times New Roman" w:hAnsi="Times New Roman"/>
          <w:b w:val="0"/>
          <w:szCs w:val="22"/>
        </w:rPr>
        <w:fldChar w:fldCharType="end"/>
      </w:r>
      <w:r>
        <w:rPr>
          <w:rStyle w:val="3Char1"/>
          <w:rFonts w:ascii="Times New Roman" w:hAnsi="Times New Roman" w:hint="eastAsia"/>
          <w:szCs w:val="22"/>
        </w:rPr>
        <w:t>煤油储罐底部基础采取防渗处理，防渗系数达到</w:t>
      </w:r>
      <w:r>
        <w:rPr>
          <w:rStyle w:val="3Char1"/>
          <w:rFonts w:ascii="Times New Roman" w:hAnsi="Times New Roman" w:hint="eastAsia"/>
          <w:szCs w:val="22"/>
        </w:rPr>
        <w:t>1</w:t>
      </w:r>
      <w:r>
        <w:rPr>
          <w:rStyle w:val="3Char1"/>
          <w:rFonts w:ascii="Times New Roman" w:hAnsi="Times New Roman" w:hint="eastAsia"/>
          <w:szCs w:val="22"/>
        </w:rPr>
        <w:t>×</w:t>
      </w:r>
      <w:r>
        <w:rPr>
          <w:rStyle w:val="3Char1"/>
          <w:rFonts w:ascii="Times New Roman" w:hAnsi="Times New Roman" w:hint="eastAsia"/>
          <w:szCs w:val="22"/>
        </w:rPr>
        <w:t>10</w:t>
      </w:r>
      <w:r>
        <w:rPr>
          <w:rStyle w:val="3Char1"/>
          <w:rFonts w:ascii="Times New Roman" w:hAnsi="Times New Roman" w:hint="eastAsia"/>
          <w:szCs w:val="22"/>
          <w:vertAlign w:val="superscript"/>
        </w:rPr>
        <w:t>-7</w:t>
      </w:r>
      <w:r>
        <w:rPr>
          <w:rStyle w:val="3Char1"/>
          <w:rFonts w:ascii="Times New Roman" w:hAnsi="Times New Roman" w:hint="eastAsia"/>
          <w:szCs w:val="22"/>
        </w:rPr>
        <w:t>cm/s</w:t>
      </w:r>
      <w:r>
        <w:rPr>
          <w:rStyle w:val="3Char1"/>
          <w:rFonts w:ascii="Times New Roman" w:hAnsi="Times New Roman" w:hint="eastAsia"/>
          <w:szCs w:val="22"/>
        </w:rPr>
        <w:t>。</w:t>
      </w:r>
    </w:p>
    <w:p w:rsidR="00424C36" w:rsidRDefault="00424C36" w:rsidP="00424C36">
      <w:pPr>
        <w:pStyle w:val="17"/>
        <w:ind w:firstLine="480"/>
        <w:rPr>
          <w:rStyle w:val="3Char1"/>
          <w:rFonts w:ascii="Times New Roman" w:hAnsi="Times New Roman"/>
          <w:b w:val="0"/>
          <w:szCs w:val="22"/>
        </w:rPr>
      </w:pPr>
      <w:r>
        <w:rPr>
          <w:rStyle w:val="3Char1"/>
          <w:rFonts w:ascii="Times New Roman" w:hAnsi="Times New Roman"/>
          <w:b w:val="0"/>
          <w:szCs w:val="22"/>
        </w:rPr>
        <w:fldChar w:fldCharType="begin"/>
      </w:r>
      <w:r>
        <w:rPr>
          <w:rStyle w:val="3Char1"/>
          <w:rFonts w:ascii="Times New Roman" w:hAnsi="Times New Roman"/>
          <w:szCs w:val="22"/>
        </w:rPr>
        <w:instrText xml:space="preserve"> </w:instrText>
      </w:r>
      <w:r>
        <w:rPr>
          <w:rStyle w:val="3Char1"/>
          <w:rFonts w:ascii="Times New Roman" w:hAnsi="Times New Roman" w:hint="eastAsia"/>
          <w:szCs w:val="22"/>
        </w:rPr>
        <w:instrText>= 4 \* GB3</w:instrText>
      </w:r>
      <w:r>
        <w:rPr>
          <w:rStyle w:val="3Char1"/>
          <w:rFonts w:ascii="Times New Roman" w:hAnsi="Times New Roman"/>
          <w:szCs w:val="22"/>
        </w:rPr>
        <w:instrText xml:space="preserve"> </w:instrText>
      </w:r>
      <w:r>
        <w:rPr>
          <w:rStyle w:val="3Char1"/>
          <w:rFonts w:ascii="Times New Roman" w:hAnsi="Times New Roman"/>
          <w:b w:val="0"/>
          <w:szCs w:val="22"/>
        </w:rPr>
        <w:fldChar w:fldCharType="separate"/>
      </w:r>
      <w:r>
        <w:rPr>
          <w:rStyle w:val="3Char1"/>
          <w:rFonts w:ascii="Times New Roman" w:hAnsi="Times New Roman" w:hint="eastAsia"/>
          <w:szCs w:val="22"/>
        </w:rPr>
        <w:t>④</w:t>
      </w:r>
      <w:r>
        <w:rPr>
          <w:rStyle w:val="3Char1"/>
          <w:rFonts w:ascii="Times New Roman" w:hAnsi="Times New Roman"/>
          <w:b w:val="0"/>
          <w:szCs w:val="22"/>
        </w:rPr>
        <w:fldChar w:fldCharType="end"/>
      </w:r>
      <w:r>
        <w:rPr>
          <w:rStyle w:val="3Char1"/>
          <w:rFonts w:ascii="Times New Roman" w:hAnsi="Times New Roman" w:hint="eastAsia"/>
          <w:szCs w:val="22"/>
        </w:rPr>
        <w:t>煤油储罐区四周设置实心挡墙，形成池体，一旦发生泄漏液体暂存于池内。</w:t>
      </w:r>
    </w:p>
    <w:p w:rsidR="00424C36" w:rsidRDefault="00424C36" w:rsidP="00424C36">
      <w:pPr>
        <w:pStyle w:val="17"/>
        <w:ind w:firstLine="480"/>
        <w:rPr>
          <w:rStyle w:val="3Char1"/>
          <w:rFonts w:ascii="Times New Roman" w:hAnsi="Times New Roman"/>
          <w:b w:val="0"/>
          <w:szCs w:val="22"/>
        </w:rPr>
      </w:pPr>
      <w:r>
        <w:rPr>
          <w:rStyle w:val="3Char1"/>
          <w:rFonts w:ascii="Times New Roman" w:hAnsi="Times New Roman"/>
          <w:b w:val="0"/>
          <w:szCs w:val="22"/>
        </w:rPr>
        <w:fldChar w:fldCharType="begin"/>
      </w:r>
      <w:r>
        <w:rPr>
          <w:rStyle w:val="3Char1"/>
          <w:rFonts w:ascii="Times New Roman" w:hAnsi="Times New Roman"/>
          <w:szCs w:val="22"/>
        </w:rPr>
        <w:instrText xml:space="preserve"> </w:instrText>
      </w:r>
      <w:r>
        <w:rPr>
          <w:rStyle w:val="3Char1"/>
          <w:rFonts w:ascii="Times New Roman" w:hAnsi="Times New Roman" w:hint="eastAsia"/>
          <w:szCs w:val="22"/>
        </w:rPr>
        <w:instrText>= 5 \* GB3</w:instrText>
      </w:r>
      <w:r>
        <w:rPr>
          <w:rStyle w:val="3Char1"/>
          <w:rFonts w:ascii="Times New Roman" w:hAnsi="Times New Roman"/>
          <w:szCs w:val="22"/>
        </w:rPr>
        <w:instrText xml:space="preserve"> </w:instrText>
      </w:r>
      <w:r>
        <w:rPr>
          <w:rStyle w:val="3Char1"/>
          <w:rFonts w:ascii="Times New Roman" w:hAnsi="Times New Roman"/>
          <w:b w:val="0"/>
          <w:szCs w:val="22"/>
        </w:rPr>
        <w:fldChar w:fldCharType="separate"/>
      </w:r>
      <w:r>
        <w:rPr>
          <w:rStyle w:val="3Char1"/>
          <w:rFonts w:ascii="Times New Roman" w:hAnsi="Times New Roman" w:hint="eastAsia"/>
          <w:szCs w:val="22"/>
        </w:rPr>
        <w:t>⑤</w:t>
      </w:r>
      <w:r>
        <w:rPr>
          <w:rStyle w:val="3Char1"/>
          <w:rFonts w:ascii="Times New Roman" w:hAnsi="Times New Roman"/>
          <w:b w:val="0"/>
          <w:szCs w:val="22"/>
        </w:rPr>
        <w:fldChar w:fldCharType="end"/>
      </w:r>
      <w:r>
        <w:rPr>
          <w:rStyle w:val="3Char1"/>
          <w:rFonts w:ascii="Times New Roman" w:hAnsi="Times New Roman" w:hint="eastAsia"/>
          <w:szCs w:val="22"/>
        </w:rPr>
        <w:t>煤油储罐区外输油管线全部架空铺设，若发生泄漏、破损可及时发现、处置。</w:t>
      </w:r>
    </w:p>
    <w:p w:rsidR="00424C36" w:rsidRDefault="00424C36" w:rsidP="00424C36">
      <w:pPr>
        <w:pStyle w:val="17"/>
        <w:ind w:firstLine="480"/>
        <w:rPr>
          <w:rStyle w:val="3Char1"/>
          <w:rFonts w:ascii="Times New Roman" w:hAnsi="Times New Roman"/>
          <w:b w:val="0"/>
          <w:szCs w:val="22"/>
        </w:rPr>
      </w:pPr>
      <w:r>
        <w:rPr>
          <w:rStyle w:val="3Char1"/>
          <w:rFonts w:ascii="Times New Roman" w:hAnsi="Times New Roman"/>
          <w:b w:val="0"/>
          <w:szCs w:val="22"/>
        </w:rPr>
        <w:fldChar w:fldCharType="begin"/>
      </w:r>
      <w:r>
        <w:rPr>
          <w:rStyle w:val="3Char1"/>
          <w:rFonts w:ascii="Times New Roman" w:hAnsi="Times New Roman"/>
          <w:szCs w:val="22"/>
        </w:rPr>
        <w:instrText xml:space="preserve"> </w:instrText>
      </w:r>
      <w:r>
        <w:rPr>
          <w:rStyle w:val="3Char1"/>
          <w:rFonts w:ascii="Times New Roman" w:hAnsi="Times New Roman" w:hint="eastAsia"/>
          <w:szCs w:val="22"/>
        </w:rPr>
        <w:instrText>= 6 \* GB3</w:instrText>
      </w:r>
      <w:r>
        <w:rPr>
          <w:rStyle w:val="3Char1"/>
          <w:rFonts w:ascii="Times New Roman" w:hAnsi="Times New Roman"/>
          <w:szCs w:val="22"/>
        </w:rPr>
        <w:instrText xml:space="preserve"> </w:instrText>
      </w:r>
      <w:r>
        <w:rPr>
          <w:rStyle w:val="3Char1"/>
          <w:rFonts w:ascii="Times New Roman" w:hAnsi="Times New Roman"/>
          <w:b w:val="0"/>
          <w:szCs w:val="22"/>
        </w:rPr>
        <w:fldChar w:fldCharType="separate"/>
      </w:r>
      <w:r>
        <w:rPr>
          <w:rStyle w:val="3Char1"/>
          <w:rFonts w:ascii="Times New Roman" w:hAnsi="Times New Roman" w:hint="eastAsia"/>
          <w:szCs w:val="22"/>
        </w:rPr>
        <w:t>⑥</w:t>
      </w:r>
      <w:r>
        <w:rPr>
          <w:rStyle w:val="3Char1"/>
          <w:rFonts w:ascii="Times New Roman" w:hAnsi="Times New Roman"/>
          <w:b w:val="0"/>
          <w:szCs w:val="22"/>
        </w:rPr>
        <w:fldChar w:fldCharType="end"/>
      </w:r>
      <w:r>
        <w:rPr>
          <w:rStyle w:val="3Char1"/>
          <w:rFonts w:ascii="Times New Roman" w:hAnsi="Times New Roman" w:hint="eastAsia"/>
          <w:szCs w:val="22"/>
        </w:rPr>
        <w:t>煤油储罐安装高液位报警功能液位计，防止卸油超量导致油品外溢。</w:t>
      </w:r>
    </w:p>
    <w:p w:rsidR="00424C36" w:rsidRDefault="00424C36" w:rsidP="00424C36">
      <w:r>
        <w:rPr>
          <w:rStyle w:val="3Char1"/>
          <w:rFonts w:ascii="Times New Roman" w:hAnsi="Times New Roman"/>
          <w:b w:val="0"/>
          <w:szCs w:val="22"/>
        </w:rPr>
        <w:fldChar w:fldCharType="begin"/>
      </w:r>
      <w:r>
        <w:rPr>
          <w:rStyle w:val="3Char1"/>
          <w:rFonts w:ascii="Times New Roman" w:hAnsi="Times New Roman"/>
          <w:szCs w:val="22"/>
        </w:rPr>
        <w:instrText xml:space="preserve"> </w:instrText>
      </w:r>
      <w:r>
        <w:rPr>
          <w:rStyle w:val="3Char1"/>
          <w:rFonts w:ascii="Times New Roman" w:hAnsi="Times New Roman" w:hint="eastAsia"/>
          <w:szCs w:val="22"/>
        </w:rPr>
        <w:instrText>= 7 \* GB3</w:instrText>
      </w:r>
      <w:r>
        <w:rPr>
          <w:rStyle w:val="3Char1"/>
          <w:rFonts w:ascii="Times New Roman" w:hAnsi="Times New Roman"/>
          <w:szCs w:val="22"/>
        </w:rPr>
        <w:instrText xml:space="preserve"> </w:instrText>
      </w:r>
      <w:r>
        <w:rPr>
          <w:rStyle w:val="3Char1"/>
          <w:rFonts w:ascii="Times New Roman" w:hAnsi="Times New Roman"/>
          <w:b w:val="0"/>
          <w:szCs w:val="22"/>
        </w:rPr>
        <w:fldChar w:fldCharType="separate"/>
      </w:r>
      <w:r>
        <w:rPr>
          <w:rStyle w:val="3Char1"/>
          <w:rFonts w:ascii="Times New Roman" w:hAnsi="Times New Roman" w:hint="eastAsia"/>
          <w:szCs w:val="22"/>
        </w:rPr>
        <w:t>⑦</w:t>
      </w:r>
      <w:r>
        <w:rPr>
          <w:rStyle w:val="3Char1"/>
          <w:rFonts w:ascii="Times New Roman" w:hAnsi="Times New Roman"/>
          <w:b w:val="0"/>
          <w:szCs w:val="22"/>
        </w:rPr>
        <w:fldChar w:fldCharType="end"/>
      </w:r>
      <w:r>
        <w:rPr>
          <w:rStyle w:val="3Char1"/>
          <w:rFonts w:ascii="Times New Roman" w:hAnsi="Times New Roman" w:hint="eastAsia"/>
          <w:szCs w:val="22"/>
        </w:rPr>
        <w:t>煤油储存点</w:t>
      </w:r>
      <w:r>
        <w:rPr>
          <w:kern w:val="0"/>
        </w:rPr>
        <w:t>设置可燃气体检测自动报警系统，站内油气浓度达到最大报警极限时及时发现，及时采取措施，能够有效防范事故的发生。落实安全设计提出的措施</w:t>
      </w:r>
      <w:r>
        <w:t>。</w:t>
      </w:r>
    </w:p>
    <w:p w:rsidR="00424C36" w:rsidRDefault="00424C36" w:rsidP="00424C36">
      <w:pPr>
        <w:pStyle w:val="31"/>
        <w:spacing w:before="163" w:after="163"/>
      </w:pPr>
      <w:r>
        <w:rPr>
          <w:rFonts w:hint="eastAsia"/>
        </w:rPr>
        <w:t>5.4.2</w:t>
      </w:r>
      <w:r>
        <w:t>突发环境事件应急预案</w:t>
      </w:r>
    </w:p>
    <w:p w:rsidR="00424C36" w:rsidRDefault="00424C36" w:rsidP="00424C36">
      <w:pPr>
        <w:pStyle w:val="17"/>
        <w:ind w:firstLine="480"/>
      </w:pPr>
      <w:r>
        <w:rPr>
          <w:szCs w:val="24"/>
        </w:rPr>
        <w:t>针对工程可能发生的环境风险，本环评要求建设单位按要求编制突发环境事件应急预案，</w:t>
      </w:r>
      <w:r>
        <w:t>根据国家对环境风险事故的防范要求：针对生产过程中可能出现的突发环境风险事故，建设单位必须事先制订出应对突发事故的应急预案，预案在原则上应做到工程应急和社会救援二个方面。主要内容如下：</w:t>
      </w:r>
    </w:p>
    <w:p w:rsidR="00424C36" w:rsidRDefault="00424C36" w:rsidP="00424C36">
      <w:pPr>
        <w:pStyle w:val="17"/>
        <w:ind w:firstLine="480"/>
      </w:pPr>
      <w:r>
        <w:t>（</w:t>
      </w:r>
      <w:r>
        <w:t>1</w:t>
      </w:r>
      <w:r>
        <w:t>）项目设计、施工、运行必须科学规划、严格规范和标准，制定合理的工作程序和事故应急方案。包括区域消防、环保安全监察、区域报警、组织调查和医疗救护等。</w:t>
      </w:r>
    </w:p>
    <w:p w:rsidR="00424C36" w:rsidRDefault="00424C36" w:rsidP="00424C36">
      <w:pPr>
        <w:pStyle w:val="17"/>
        <w:ind w:firstLine="480"/>
      </w:pPr>
      <w:r>
        <w:t>（</w:t>
      </w:r>
      <w:r>
        <w:t>2</w:t>
      </w:r>
      <w:r>
        <w:t>）制定事故类型、等级和相应的应急响应程序，确定救援组织、队伍和联络方式。</w:t>
      </w:r>
    </w:p>
    <w:p w:rsidR="00424C36" w:rsidRDefault="00424C36" w:rsidP="00424C36">
      <w:pPr>
        <w:pStyle w:val="17"/>
        <w:ind w:firstLine="480"/>
      </w:pPr>
      <w:r>
        <w:t>（</w:t>
      </w:r>
      <w:r>
        <w:t>3</w:t>
      </w:r>
      <w:r>
        <w:t>）配备必要的救灾防毒器具及防护用品。</w:t>
      </w:r>
    </w:p>
    <w:p w:rsidR="00424C36" w:rsidRDefault="00424C36" w:rsidP="00424C36">
      <w:pPr>
        <w:pStyle w:val="17"/>
        <w:ind w:firstLine="480"/>
      </w:pPr>
      <w:r>
        <w:lastRenderedPageBreak/>
        <w:t>（</w:t>
      </w:r>
      <w:r>
        <w:t>4</w:t>
      </w:r>
      <w:r>
        <w:t>）对生产系统制定应急状态切断终止或剂量控制以及启动报警联锁保护程序。</w:t>
      </w:r>
    </w:p>
    <w:p w:rsidR="00424C36" w:rsidRDefault="00424C36" w:rsidP="00424C36">
      <w:pPr>
        <w:pStyle w:val="17"/>
        <w:ind w:firstLine="480"/>
      </w:pPr>
      <w:r>
        <w:t>（</w:t>
      </w:r>
      <w:r>
        <w:t>5</w:t>
      </w:r>
      <w:r>
        <w:t>）岗位培训和演习，设置事故应急学习手册及报告、记录和评估。</w:t>
      </w:r>
    </w:p>
    <w:p w:rsidR="00424C36" w:rsidRDefault="00424C36" w:rsidP="00424C36">
      <w:pPr>
        <w:pStyle w:val="17"/>
        <w:ind w:firstLine="480"/>
      </w:pPr>
      <w:r>
        <w:t>为了加强对风险事故进行有效的控制并预先对</w:t>
      </w:r>
      <w:r>
        <w:rPr>
          <w:rFonts w:hint="eastAsia"/>
        </w:rPr>
        <w:t>事故</w:t>
      </w:r>
      <w:r>
        <w:t>的性质、可能发生事故的途径、危险程度及可能涉及的范围等因素进行分析，确保减少事故的危险程度，根据《中华人民共和国安全生产法》</w:t>
      </w:r>
      <w:r>
        <w:rPr>
          <w:rFonts w:hint="eastAsia"/>
        </w:rPr>
        <w:t>等</w:t>
      </w:r>
      <w:r>
        <w:t>相关要求，突发事故应急预案框架见下表。</w:t>
      </w:r>
    </w:p>
    <w:p w:rsidR="00424C36" w:rsidRDefault="00424C36" w:rsidP="00424C36">
      <w:pPr>
        <w:pStyle w:val="25"/>
        <w:spacing w:before="163"/>
      </w:pPr>
      <w:r>
        <w:t>表</w:t>
      </w:r>
      <w:r>
        <w:rPr>
          <w:rFonts w:hint="eastAsia"/>
        </w:rPr>
        <w:t>5.4</w:t>
      </w:r>
      <w:r>
        <w:t>-</w:t>
      </w:r>
      <w:r>
        <w:rPr>
          <w:rFonts w:hint="eastAsia"/>
        </w:rPr>
        <w:t>2</w:t>
      </w:r>
      <w:r>
        <w:t xml:space="preserve">    </w:t>
      </w:r>
      <w:r>
        <w:t>突发事故应急预案框架</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214"/>
        <w:gridCol w:w="6575"/>
      </w:tblGrid>
      <w:tr w:rsidR="00424C36" w:rsidTr="00BC777C">
        <w:trPr>
          <w:trHeight w:val="454"/>
          <w:tblHeader/>
        </w:trPr>
        <w:tc>
          <w:tcPr>
            <w:tcW w:w="712" w:type="dxa"/>
            <w:shd w:val="clear" w:color="auto" w:fill="auto"/>
            <w:vAlign w:val="center"/>
          </w:tcPr>
          <w:p w:rsidR="00424C36" w:rsidRDefault="00424C36" w:rsidP="00BC777C">
            <w:pPr>
              <w:pStyle w:val="16"/>
              <w:rPr>
                <w:rFonts w:ascii="黑体" w:eastAsia="黑体" w:hAnsi="黑体"/>
              </w:rPr>
            </w:pPr>
            <w:r>
              <w:rPr>
                <w:rFonts w:ascii="黑体" w:eastAsia="黑体" w:hAnsi="黑体"/>
              </w:rPr>
              <w:t>序号</w:t>
            </w:r>
          </w:p>
        </w:tc>
        <w:tc>
          <w:tcPr>
            <w:tcW w:w="2214" w:type="dxa"/>
            <w:shd w:val="clear" w:color="auto" w:fill="auto"/>
            <w:vAlign w:val="center"/>
          </w:tcPr>
          <w:p w:rsidR="00424C36" w:rsidRDefault="00424C36" w:rsidP="00BC777C">
            <w:pPr>
              <w:pStyle w:val="16"/>
              <w:rPr>
                <w:rFonts w:ascii="黑体" w:eastAsia="黑体" w:hAnsi="黑体"/>
              </w:rPr>
            </w:pPr>
            <w:r>
              <w:rPr>
                <w:rFonts w:ascii="黑体" w:eastAsia="黑体" w:hAnsi="黑体"/>
              </w:rPr>
              <w:t>项目</w:t>
            </w:r>
          </w:p>
        </w:tc>
        <w:tc>
          <w:tcPr>
            <w:tcW w:w="6575" w:type="dxa"/>
            <w:shd w:val="clear" w:color="auto" w:fill="auto"/>
            <w:vAlign w:val="center"/>
          </w:tcPr>
          <w:p w:rsidR="00424C36" w:rsidRDefault="00424C36" w:rsidP="00BC777C">
            <w:pPr>
              <w:pStyle w:val="16"/>
              <w:rPr>
                <w:rFonts w:ascii="黑体" w:eastAsia="黑体" w:hAnsi="黑体"/>
              </w:rPr>
            </w:pPr>
            <w:r>
              <w:rPr>
                <w:rFonts w:ascii="黑体" w:eastAsia="黑体" w:hAnsi="黑体"/>
              </w:rPr>
              <w:t>内容及要求</w:t>
            </w:r>
          </w:p>
        </w:tc>
      </w:tr>
      <w:tr w:rsidR="00424C36" w:rsidTr="00BC777C">
        <w:trPr>
          <w:trHeight w:val="454"/>
          <w:tblHeader/>
        </w:trPr>
        <w:tc>
          <w:tcPr>
            <w:tcW w:w="712" w:type="dxa"/>
            <w:shd w:val="clear" w:color="auto" w:fill="auto"/>
            <w:vAlign w:val="center"/>
          </w:tcPr>
          <w:p w:rsidR="00424C36" w:rsidRDefault="00424C36" w:rsidP="00BC777C">
            <w:pPr>
              <w:pStyle w:val="16"/>
            </w:pPr>
            <w:r>
              <w:t>1</w:t>
            </w:r>
          </w:p>
        </w:tc>
        <w:tc>
          <w:tcPr>
            <w:tcW w:w="2214" w:type="dxa"/>
            <w:shd w:val="clear" w:color="auto" w:fill="auto"/>
            <w:vAlign w:val="center"/>
          </w:tcPr>
          <w:p w:rsidR="00424C36" w:rsidRDefault="00424C36" w:rsidP="00BC777C">
            <w:pPr>
              <w:pStyle w:val="16"/>
              <w:jc w:val="left"/>
            </w:pPr>
            <w:r>
              <w:t>总则</w:t>
            </w:r>
          </w:p>
        </w:tc>
        <w:tc>
          <w:tcPr>
            <w:tcW w:w="6575" w:type="dxa"/>
            <w:shd w:val="clear" w:color="auto" w:fill="auto"/>
            <w:vAlign w:val="center"/>
          </w:tcPr>
          <w:p w:rsidR="00424C36" w:rsidRDefault="00424C36" w:rsidP="00BC777C">
            <w:pPr>
              <w:pStyle w:val="16"/>
              <w:jc w:val="left"/>
            </w:pPr>
            <w:r>
              <w:t>简述生产过程中涉及物料性质及可能产生的突发事故</w:t>
            </w:r>
          </w:p>
        </w:tc>
      </w:tr>
      <w:tr w:rsidR="00424C36" w:rsidTr="00BC777C">
        <w:trPr>
          <w:trHeight w:val="454"/>
          <w:tblHeader/>
        </w:trPr>
        <w:tc>
          <w:tcPr>
            <w:tcW w:w="712" w:type="dxa"/>
            <w:shd w:val="clear" w:color="auto" w:fill="auto"/>
            <w:vAlign w:val="center"/>
          </w:tcPr>
          <w:p w:rsidR="00424C36" w:rsidRDefault="00424C36" w:rsidP="00BC777C">
            <w:pPr>
              <w:pStyle w:val="16"/>
            </w:pPr>
            <w:r>
              <w:t>2</w:t>
            </w:r>
          </w:p>
        </w:tc>
        <w:tc>
          <w:tcPr>
            <w:tcW w:w="2214" w:type="dxa"/>
            <w:shd w:val="clear" w:color="auto" w:fill="auto"/>
            <w:vAlign w:val="center"/>
          </w:tcPr>
          <w:p w:rsidR="00424C36" w:rsidRDefault="00424C36" w:rsidP="00BC777C">
            <w:pPr>
              <w:pStyle w:val="16"/>
              <w:jc w:val="left"/>
            </w:pPr>
            <w:r>
              <w:t>危险源概况</w:t>
            </w:r>
          </w:p>
        </w:tc>
        <w:tc>
          <w:tcPr>
            <w:tcW w:w="6575" w:type="dxa"/>
            <w:shd w:val="clear" w:color="auto" w:fill="auto"/>
            <w:vAlign w:val="center"/>
          </w:tcPr>
          <w:p w:rsidR="00424C36" w:rsidRDefault="00424C36" w:rsidP="00BC777C">
            <w:pPr>
              <w:pStyle w:val="16"/>
              <w:jc w:val="left"/>
            </w:pPr>
            <w:r>
              <w:t>评述危险源类型、数量及其分布</w:t>
            </w:r>
          </w:p>
        </w:tc>
      </w:tr>
      <w:tr w:rsidR="00424C36" w:rsidTr="00BC777C">
        <w:trPr>
          <w:trHeight w:val="454"/>
          <w:tblHeader/>
        </w:trPr>
        <w:tc>
          <w:tcPr>
            <w:tcW w:w="712" w:type="dxa"/>
            <w:shd w:val="clear" w:color="auto" w:fill="auto"/>
            <w:vAlign w:val="center"/>
          </w:tcPr>
          <w:p w:rsidR="00424C36" w:rsidRDefault="00424C36" w:rsidP="00BC777C">
            <w:pPr>
              <w:pStyle w:val="16"/>
            </w:pPr>
            <w:r>
              <w:t>3</w:t>
            </w:r>
          </w:p>
        </w:tc>
        <w:tc>
          <w:tcPr>
            <w:tcW w:w="2214" w:type="dxa"/>
            <w:shd w:val="clear" w:color="auto" w:fill="auto"/>
            <w:vAlign w:val="center"/>
          </w:tcPr>
          <w:p w:rsidR="00424C36" w:rsidRDefault="00424C36" w:rsidP="00BC777C">
            <w:pPr>
              <w:pStyle w:val="16"/>
              <w:jc w:val="left"/>
            </w:pPr>
            <w:r>
              <w:t>应急计划区</w:t>
            </w:r>
          </w:p>
        </w:tc>
        <w:tc>
          <w:tcPr>
            <w:tcW w:w="6575" w:type="dxa"/>
            <w:shd w:val="clear" w:color="auto" w:fill="auto"/>
            <w:vAlign w:val="center"/>
          </w:tcPr>
          <w:p w:rsidR="00424C36" w:rsidRDefault="00424C36" w:rsidP="00BC777C">
            <w:pPr>
              <w:pStyle w:val="16"/>
              <w:jc w:val="left"/>
              <w:rPr>
                <w:bCs/>
              </w:rPr>
            </w:pPr>
            <w:r>
              <w:rPr>
                <w:bCs/>
              </w:rPr>
              <w:t>车间内储（料）罐区、原材料储存区；</w:t>
            </w:r>
            <w:r>
              <w:rPr>
                <w:rFonts w:hint="eastAsia"/>
                <w:bCs/>
              </w:rPr>
              <w:t>仓库、尾矿库</w:t>
            </w:r>
            <w:r>
              <w:rPr>
                <w:bCs/>
              </w:rPr>
              <w:t>等</w:t>
            </w:r>
          </w:p>
        </w:tc>
      </w:tr>
      <w:tr w:rsidR="00424C36" w:rsidTr="00BC777C">
        <w:trPr>
          <w:trHeight w:val="454"/>
          <w:tblHeader/>
        </w:trPr>
        <w:tc>
          <w:tcPr>
            <w:tcW w:w="712" w:type="dxa"/>
            <w:shd w:val="clear" w:color="auto" w:fill="auto"/>
            <w:vAlign w:val="center"/>
          </w:tcPr>
          <w:p w:rsidR="00424C36" w:rsidRDefault="00424C36" w:rsidP="00BC777C">
            <w:pPr>
              <w:pStyle w:val="16"/>
            </w:pPr>
            <w:r>
              <w:t>4</w:t>
            </w:r>
          </w:p>
        </w:tc>
        <w:tc>
          <w:tcPr>
            <w:tcW w:w="2214" w:type="dxa"/>
            <w:shd w:val="clear" w:color="auto" w:fill="auto"/>
            <w:vAlign w:val="center"/>
          </w:tcPr>
          <w:p w:rsidR="00424C36" w:rsidRDefault="00424C36" w:rsidP="00BC777C">
            <w:pPr>
              <w:pStyle w:val="16"/>
              <w:jc w:val="left"/>
            </w:pPr>
            <w:r>
              <w:t>应急组织</w:t>
            </w:r>
          </w:p>
        </w:tc>
        <w:tc>
          <w:tcPr>
            <w:tcW w:w="6575" w:type="dxa"/>
            <w:shd w:val="clear" w:color="auto" w:fill="auto"/>
            <w:vAlign w:val="center"/>
          </w:tcPr>
          <w:p w:rsidR="00424C36" w:rsidRDefault="00424C36" w:rsidP="00BC777C">
            <w:pPr>
              <w:pStyle w:val="16"/>
              <w:jc w:val="left"/>
            </w:pPr>
            <w:r>
              <w:t>厂区：厂指挥部</w:t>
            </w:r>
            <w:r>
              <w:t>----</w:t>
            </w:r>
            <w:r>
              <w:t>负责全厂全面指挥</w:t>
            </w:r>
          </w:p>
          <w:p w:rsidR="00424C36" w:rsidRDefault="00424C36" w:rsidP="00BC777C">
            <w:pPr>
              <w:pStyle w:val="16"/>
              <w:jc w:val="left"/>
            </w:pPr>
            <w:r>
              <w:t>专业救援队伍</w:t>
            </w:r>
            <w:r>
              <w:t>----</w:t>
            </w:r>
            <w:r>
              <w:t>负责事故控制、救援、善后处理</w:t>
            </w:r>
          </w:p>
          <w:p w:rsidR="00424C36" w:rsidRDefault="00424C36" w:rsidP="00BC777C">
            <w:pPr>
              <w:pStyle w:val="16"/>
              <w:jc w:val="left"/>
            </w:pPr>
            <w:r>
              <w:t>地区：地区指挥部</w:t>
            </w:r>
            <w:r>
              <w:t>----</w:t>
            </w:r>
            <w:r>
              <w:t>负责厂区附近地区全面指挥、救援疏散</w:t>
            </w:r>
          </w:p>
          <w:p w:rsidR="00424C36" w:rsidRDefault="00424C36" w:rsidP="00BC777C">
            <w:pPr>
              <w:pStyle w:val="16"/>
              <w:jc w:val="left"/>
            </w:pPr>
            <w:r>
              <w:t>专业救援队伍</w:t>
            </w:r>
            <w:r>
              <w:t>----</w:t>
            </w:r>
            <w:r>
              <w:t>负责对厂专业救援队伍的支援</w:t>
            </w:r>
          </w:p>
        </w:tc>
      </w:tr>
      <w:tr w:rsidR="00424C36" w:rsidTr="00BC777C">
        <w:trPr>
          <w:trHeight w:val="454"/>
          <w:tblHeader/>
        </w:trPr>
        <w:tc>
          <w:tcPr>
            <w:tcW w:w="712" w:type="dxa"/>
            <w:shd w:val="clear" w:color="auto" w:fill="auto"/>
            <w:vAlign w:val="center"/>
          </w:tcPr>
          <w:p w:rsidR="00424C36" w:rsidRDefault="00424C36" w:rsidP="00BC777C">
            <w:pPr>
              <w:pStyle w:val="16"/>
            </w:pPr>
            <w:r>
              <w:t>5</w:t>
            </w:r>
          </w:p>
        </w:tc>
        <w:tc>
          <w:tcPr>
            <w:tcW w:w="2214" w:type="dxa"/>
            <w:shd w:val="clear" w:color="auto" w:fill="auto"/>
            <w:vAlign w:val="center"/>
          </w:tcPr>
          <w:p w:rsidR="00424C36" w:rsidRDefault="00424C36" w:rsidP="00BC777C">
            <w:pPr>
              <w:pStyle w:val="16"/>
              <w:jc w:val="left"/>
            </w:pPr>
            <w:r>
              <w:t>预案分级响应条件</w:t>
            </w:r>
          </w:p>
        </w:tc>
        <w:tc>
          <w:tcPr>
            <w:tcW w:w="6575" w:type="dxa"/>
            <w:shd w:val="clear" w:color="auto" w:fill="auto"/>
            <w:vAlign w:val="center"/>
          </w:tcPr>
          <w:p w:rsidR="00424C36" w:rsidRDefault="00424C36" w:rsidP="00BC777C">
            <w:pPr>
              <w:pStyle w:val="16"/>
              <w:jc w:val="left"/>
            </w:pPr>
            <w:r>
              <w:t>规定预案的级别及分级响应程序</w:t>
            </w:r>
          </w:p>
        </w:tc>
      </w:tr>
      <w:tr w:rsidR="00424C36" w:rsidTr="00BC777C">
        <w:trPr>
          <w:trHeight w:val="454"/>
          <w:tblHeader/>
        </w:trPr>
        <w:tc>
          <w:tcPr>
            <w:tcW w:w="712" w:type="dxa"/>
            <w:shd w:val="clear" w:color="auto" w:fill="auto"/>
            <w:vAlign w:val="center"/>
          </w:tcPr>
          <w:p w:rsidR="00424C36" w:rsidRDefault="00424C36" w:rsidP="00BC777C">
            <w:pPr>
              <w:pStyle w:val="16"/>
            </w:pPr>
            <w:r>
              <w:t>6</w:t>
            </w:r>
          </w:p>
        </w:tc>
        <w:tc>
          <w:tcPr>
            <w:tcW w:w="2214" w:type="dxa"/>
            <w:shd w:val="clear" w:color="auto" w:fill="auto"/>
            <w:vAlign w:val="center"/>
          </w:tcPr>
          <w:p w:rsidR="00424C36" w:rsidRDefault="00424C36" w:rsidP="00BC777C">
            <w:pPr>
              <w:pStyle w:val="16"/>
              <w:jc w:val="left"/>
            </w:pPr>
            <w:r>
              <w:t>应急救援保障</w:t>
            </w:r>
          </w:p>
        </w:tc>
        <w:tc>
          <w:tcPr>
            <w:tcW w:w="6575" w:type="dxa"/>
            <w:shd w:val="clear" w:color="auto" w:fill="auto"/>
            <w:vAlign w:val="center"/>
          </w:tcPr>
          <w:p w:rsidR="00424C36" w:rsidRDefault="00424C36" w:rsidP="00BC777C">
            <w:pPr>
              <w:pStyle w:val="16"/>
              <w:jc w:val="left"/>
            </w:pPr>
            <w:r>
              <w:t>配备相应的应急设施、设备与器材等，如消防器材、呼吸防护器、防毒面具、防护鞋等</w:t>
            </w:r>
          </w:p>
        </w:tc>
      </w:tr>
      <w:tr w:rsidR="00424C36" w:rsidTr="00BC777C">
        <w:trPr>
          <w:trHeight w:val="454"/>
          <w:tblHeader/>
        </w:trPr>
        <w:tc>
          <w:tcPr>
            <w:tcW w:w="712" w:type="dxa"/>
            <w:shd w:val="clear" w:color="auto" w:fill="auto"/>
            <w:vAlign w:val="center"/>
          </w:tcPr>
          <w:p w:rsidR="00424C36" w:rsidRDefault="00424C36" w:rsidP="00BC777C">
            <w:pPr>
              <w:pStyle w:val="16"/>
            </w:pPr>
            <w:r>
              <w:t>7</w:t>
            </w:r>
          </w:p>
        </w:tc>
        <w:tc>
          <w:tcPr>
            <w:tcW w:w="2214" w:type="dxa"/>
            <w:shd w:val="clear" w:color="auto" w:fill="auto"/>
            <w:vAlign w:val="center"/>
          </w:tcPr>
          <w:p w:rsidR="00424C36" w:rsidRDefault="00424C36" w:rsidP="00BC777C">
            <w:pPr>
              <w:pStyle w:val="16"/>
              <w:jc w:val="left"/>
            </w:pPr>
            <w:r>
              <w:t>报警、通讯联络方式</w:t>
            </w:r>
          </w:p>
        </w:tc>
        <w:tc>
          <w:tcPr>
            <w:tcW w:w="6575" w:type="dxa"/>
            <w:shd w:val="clear" w:color="auto" w:fill="auto"/>
            <w:vAlign w:val="center"/>
          </w:tcPr>
          <w:p w:rsidR="00424C36" w:rsidRDefault="00424C36" w:rsidP="00BC777C">
            <w:pPr>
              <w:pStyle w:val="16"/>
              <w:jc w:val="left"/>
            </w:pPr>
            <w:r>
              <w:t>规定应急状态下的报警通讯方式、通知方式和交通保障、管制</w:t>
            </w:r>
          </w:p>
        </w:tc>
      </w:tr>
      <w:tr w:rsidR="00424C36" w:rsidTr="00BC777C">
        <w:trPr>
          <w:trHeight w:val="454"/>
          <w:tblHeader/>
        </w:trPr>
        <w:tc>
          <w:tcPr>
            <w:tcW w:w="712" w:type="dxa"/>
            <w:shd w:val="clear" w:color="auto" w:fill="auto"/>
            <w:vAlign w:val="center"/>
          </w:tcPr>
          <w:p w:rsidR="00424C36" w:rsidRDefault="00424C36" w:rsidP="00BC777C">
            <w:pPr>
              <w:pStyle w:val="16"/>
            </w:pPr>
            <w:r>
              <w:t>8</w:t>
            </w:r>
          </w:p>
        </w:tc>
        <w:tc>
          <w:tcPr>
            <w:tcW w:w="2214" w:type="dxa"/>
            <w:shd w:val="clear" w:color="auto" w:fill="auto"/>
            <w:vAlign w:val="center"/>
          </w:tcPr>
          <w:p w:rsidR="00424C36" w:rsidRDefault="00424C36" w:rsidP="00BC777C">
            <w:pPr>
              <w:pStyle w:val="16"/>
              <w:jc w:val="left"/>
            </w:pPr>
            <w:r>
              <w:t>应急环境监测、抢险、救援及控制措施</w:t>
            </w:r>
          </w:p>
        </w:tc>
        <w:tc>
          <w:tcPr>
            <w:tcW w:w="6575" w:type="dxa"/>
            <w:shd w:val="clear" w:color="auto" w:fill="auto"/>
            <w:vAlign w:val="center"/>
          </w:tcPr>
          <w:p w:rsidR="00424C36" w:rsidRDefault="00424C36" w:rsidP="00BC777C">
            <w:pPr>
              <w:pStyle w:val="16"/>
              <w:jc w:val="left"/>
            </w:pPr>
            <w:r>
              <w:t>由专业队伍负责对事故现场进行侦察监测，对事故性质、参数与后果进行评估，为指挥部门提供决策依据</w:t>
            </w:r>
          </w:p>
        </w:tc>
      </w:tr>
      <w:tr w:rsidR="00424C36" w:rsidTr="00BC777C">
        <w:trPr>
          <w:trHeight w:val="454"/>
          <w:tblHeader/>
        </w:trPr>
        <w:tc>
          <w:tcPr>
            <w:tcW w:w="712" w:type="dxa"/>
            <w:shd w:val="clear" w:color="auto" w:fill="auto"/>
            <w:vAlign w:val="center"/>
          </w:tcPr>
          <w:p w:rsidR="00424C36" w:rsidRDefault="00424C36" w:rsidP="00BC777C">
            <w:pPr>
              <w:pStyle w:val="16"/>
            </w:pPr>
            <w:r>
              <w:t>9</w:t>
            </w:r>
          </w:p>
        </w:tc>
        <w:tc>
          <w:tcPr>
            <w:tcW w:w="2214" w:type="dxa"/>
            <w:shd w:val="clear" w:color="auto" w:fill="auto"/>
            <w:vAlign w:val="center"/>
          </w:tcPr>
          <w:p w:rsidR="00424C36" w:rsidRDefault="00424C36" w:rsidP="00BC777C">
            <w:pPr>
              <w:pStyle w:val="16"/>
              <w:jc w:val="left"/>
            </w:pPr>
            <w:r>
              <w:t>应急检测、防护措施、清除泄漏措施和器材</w:t>
            </w:r>
          </w:p>
        </w:tc>
        <w:tc>
          <w:tcPr>
            <w:tcW w:w="6575" w:type="dxa"/>
            <w:shd w:val="clear" w:color="auto" w:fill="auto"/>
            <w:vAlign w:val="center"/>
          </w:tcPr>
          <w:p w:rsidR="00424C36" w:rsidRDefault="00424C36" w:rsidP="00BC777C">
            <w:pPr>
              <w:pStyle w:val="16"/>
              <w:jc w:val="left"/>
            </w:pPr>
            <w:r>
              <w:t>事故现场：控制事故，防止扩大、漫延及连锁反应。消除现场泄漏物，降低危害，配备相应的设施器材</w:t>
            </w:r>
          </w:p>
          <w:p w:rsidR="00424C36" w:rsidRDefault="00424C36" w:rsidP="00BC777C">
            <w:pPr>
              <w:pStyle w:val="16"/>
              <w:jc w:val="left"/>
            </w:pPr>
            <w:r>
              <w:t>邻近区域：控制防火区域，控制和消除污染措施及相应设备配备</w:t>
            </w:r>
          </w:p>
        </w:tc>
      </w:tr>
      <w:tr w:rsidR="00424C36" w:rsidTr="00BC777C">
        <w:trPr>
          <w:trHeight w:val="454"/>
          <w:tblHeader/>
        </w:trPr>
        <w:tc>
          <w:tcPr>
            <w:tcW w:w="712" w:type="dxa"/>
            <w:shd w:val="clear" w:color="auto" w:fill="auto"/>
            <w:vAlign w:val="center"/>
          </w:tcPr>
          <w:p w:rsidR="00424C36" w:rsidRDefault="00424C36" w:rsidP="00BC777C">
            <w:pPr>
              <w:pStyle w:val="16"/>
            </w:pPr>
            <w:r>
              <w:t>10</w:t>
            </w:r>
          </w:p>
        </w:tc>
        <w:tc>
          <w:tcPr>
            <w:tcW w:w="2214" w:type="dxa"/>
            <w:shd w:val="clear" w:color="auto" w:fill="auto"/>
            <w:vAlign w:val="center"/>
          </w:tcPr>
          <w:p w:rsidR="00424C36" w:rsidRDefault="00424C36" w:rsidP="00BC777C">
            <w:pPr>
              <w:pStyle w:val="16"/>
              <w:jc w:val="left"/>
            </w:pPr>
            <w:r>
              <w:t>人员紧急撤离、疏散，应急剂量控制、撤离组织计划</w:t>
            </w:r>
          </w:p>
        </w:tc>
        <w:tc>
          <w:tcPr>
            <w:tcW w:w="6575" w:type="dxa"/>
            <w:shd w:val="clear" w:color="auto" w:fill="auto"/>
            <w:vAlign w:val="center"/>
          </w:tcPr>
          <w:p w:rsidR="00424C36" w:rsidRDefault="00424C36" w:rsidP="00BC777C">
            <w:pPr>
              <w:pStyle w:val="16"/>
              <w:jc w:val="left"/>
            </w:pPr>
            <w:r>
              <w:t>事故现场：事故处理人员对有害物的应急剂量控制制定，现场及邻近装置人员撤离组织计划及救护</w:t>
            </w:r>
          </w:p>
          <w:p w:rsidR="00424C36" w:rsidRDefault="00424C36" w:rsidP="00BC777C">
            <w:pPr>
              <w:pStyle w:val="16"/>
              <w:jc w:val="left"/>
            </w:pPr>
            <w:r>
              <w:t>厂区邻近区：受事故影响的邻近区域人员及公众对有害物应急剂量控制规定，撤离组织计划及救护，医疗救护与公众健康</w:t>
            </w:r>
          </w:p>
        </w:tc>
      </w:tr>
      <w:tr w:rsidR="00424C36" w:rsidTr="00BC777C">
        <w:trPr>
          <w:trHeight w:val="454"/>
          <w:tblHeader/>
        </w:trPr>
        <w:tc>
          <w:tcPr>
            <w:tcW w:w="712" w:type="dxa"/>
            <w:shd w:val="clear" w:color="auto" w:fill="auto"/>
            <w:vAlign w:val="center"/>
          </w:tcPr>
          <w:p w:rsidR="00424C36" w:rsidRDefault="00424C36" w:rsidP="00BC777C">
            <w:pPr>
              <w:pStyle w:val="16"/>
            </w:pPr>
            <w:r>
              <w:t>11</w:t>
            </w:r>
          </w:p>
        </w:tc>
        <w:tc>
          <w:tcPr>
            <w:tcW w:w="2214" w:type="dxa"/>
            <w:shd w:val="clear" w:color="auto" w:fill="auto"/>
            <w:vAlign w:val="center"/>
          </w:tcPr>
          <w:p w:rsidR="00424C36" w:rsidRDefault="00424C36" w:rsidP="00BC777C">
            <w:pPr>
              <w:pStyle w:val="16"/>
              <w:jc w:val="left"/>
            </w:pPr>
            <w:r>
              <w:t>应急状态终止与恢复措施</w:t>
            </w:r>
          </w:p>
        </w:tc>
        <w:tc>
          <w:tcPr>
            <w:tcW w:w="6575" w:type="dxa"/>
            <w:shd w:val="clear" w:color="auto" w:fill="auto"/>
            <w:vAlign w:val="center"/>
          </w:tcPr>
          <w:p w:rsidR="00424C36" w:rsidRDefault="00424C36" w:rsidP="00BC777C">
            <w:pPr>
              <w:pStyle w:val="16"/>
              <w:jc w:val="left"/>
            </w:pPr>
            <w:r>
              <w:t>规定应急状态终止程序</w:t>
            </w:r>
          </w:p>
          <w:p w:rsidR="00424C36" w:rsidRDefault="00424C36" w:rsidP="00BC777C">
            <w:pPr>
              <w:pStyle w:val="16"/>
              <w:jc w:val="left"/>
            </w:pPr>
            <w:r>
              <w:t>事故现场善后处理，恢复措施</w:t>
            </w:r>
          </w:p>
          <w:p w:rsidR="00424C36" w:rsidRDefault="00424C36" w:rsidP="00BC777C">
            <w:pPr>
              <w:pStyle w:val="16"/>
              <w:jc w:val="left"/>
            </w:pPr>
            <w:r>
              <w:t>邻近区域解除事故警戒及善后恢复措施</w:t>
            </w:r>
          </w:p>
        </w:tc>
      </w:tr>
      <w:tr w:rsidR="00424C36" w:rsidTr="00BC777C">
        <w:trPr>
          <w:trHeight w:val="454"/>
          <w:tblHeader/>
        </w:trPr>
        <w:tc>
          <w:tcPr>
            <w:tcW w:w="712" w:type="dxa"/>
            <w:shd w:val="clear" w:color="auto" w:fill="auto"/>
            <w:vAlign w:val="center"/>
          </w:tcPr>
          <w:p w:rsidR="00424C36" w:rsidRDefault="00424C36" w:rsidP="00BC777C">
            <w:pPr>
              <w:pStyle w:val="16"/>
            </w:pPr>
            <w:r>
              <w:t>12</w:t>
            </w:r>
          </w:p>
        </w:tc>
        <w:tc>
          <w:tcPr>
            <w:tcW w:w="2214" w:type="dxa"/>
            <w:shd w:val="clear" w:color="auto" w:fill="auto"/>
            <w:vAlign w:val="center"/>
          </w:tcPr>
          <w:p w:rsidR="00424C36" w:rsidRDefault="00424C36" w:rsidP="00BC777C">
            <w:pPr>
              <w:pStyle w:val="16"/>
              <w:jc w:val="left"/>
            </w:pPr>
            <w:r>
              <w:t>应急培训计划</w:t>
            </w:r>
          </w:p>
        </w:tc>
        <w:tc>
          <w:tcPr>
            <w:tcW w:w="6575" w:type="dxa"/>
            <w:shd w:val="clear" w:color="auto" w:fill="auto"/>
            <w:vAlign w:val="center"/>
          </w:tcPr>
          <w:p w:rsidR="00424C36" w:rsidRDefault="00424C36" w:rsidP="00BC777C">
            <w:pPr>
              <w:pStyle w:val="16"/>
              <w:jc w:val="left"/>
            </w:pPr>
            <w:r>
              <w:t>应急计划制定后，平时安排人员培训与演练</w:t>
            </w:r>
          </w:p>
        </w:tc>
      </w:tr>
      <w:tr w:rsidR="00424C36" w:rsidTr="00BC777C">
        <w:trPr>
          <w:trHeight w:val="454"/>
          <w:tblHeader/>
        </w:trPr>
        <w:tc>
          <w:tcPr>
            <w:tcW w:w="712" w:type="dxa"/>
            <w:shd w:val="clear" w:color="auto" w:fill="auto"/>
            <w:vAlign w:val="center"/>
          </w:tcPr>
          <w:p w:rsidR="00424C36" w:rsidRDefault="00424C36" w:rsidP="00BC777C">
            <w:pPr>
              <w:pStyle w:val="16"/>
            </w:pPr>
            <w:r>
              <w:t>13</w:t>
            </w:r>
          </w:p>
        </w:tc>
        <w:tc>
          <w:tcPr>
            <w:tcW w:w="2214" w:type="dxa"/>
            <w:shd w:val="clear" w:color="auto" w:fill="auto"/>
            <w:vAlign w:val="center"/>
          </w:tcPr>
          <w:p w:rsidR="00424C36" w:rsidRDefault="00424C36" w:rsidP="00BC777C">
            <w:pPr>
              <w:pStyle w:val="16"/>
              <w:jc w:val="left"/>
            </w:pPr>
            <w:r>
              <w:t>公众教育和信息</w:t>
            </w:r>
          </w:p>
        </w:tc>
        <w:tc>
          <w:tcPr>
            <w:tcW w:w="6575" w:type="dxa"/>
            <w:shd w:val="clear" w:color="auto" w:fill="auto"/>
            <w:vAlign w:val="center"/>
          </w:tcPr>
          <w:p w:rsidR="00424C36" w:rsidRDefault="00424C36" w:rsidP="00BC777C">
            <w:pPr>
              <w:pStyle w:val="16"/>
              <w:jc w:val="left"/>
            </w:pPr>
            <w:r>
              <w:t>对厂区邻近地区开展公众教育、培训和发布有关信息</w:t>
            </w:r>
          </w:p>
        </w:tc>
      </w:tr>
      <w:tr w:rsidR="00424C36" w:rsidTr="00BC777C">
        <w:trPr>
          <w:trHeight w:val="454"/>
          <w:tblHeader/>
        </w:trPr>
        <w:tc>
          <w:tcPr>
            <w:tcW w:w="712" w:type="dxa"/>
            <w:shd w:val="clear" w:color="auto" w:fill="auto"/>
            <w:vAlign w:val="center"/>
          </w:tcPr>
          <w:p w:rsidR="00424C36" w:rsidRDefault="00424C36" w:rsidP="00BC777C">
            <w:pPr>
              <w:pStyle w:val="16"/>
            </w:pPr>
            <w:r>
              <w:t>14</w:t>
            </w:r>
          </w:p>
        </w:tc>
        <w:tc>
          <w:tcPr>
            <w:tcW w:w="2214" w:type="dxa"/>
            <w:shd w:val="clear" w:color="auto" w:fill="auto"/>
            <w:vAlign w:val="center"/>
          </w:tcPr>
          <w:p w:rsidR="00424C36" w:rsidRDefault="00424C36" w:rsidP="00BC777C">
            <w:pPr>
              <w:pStyle w:val="16"/>
              <w:jc w:val="left"/>
            </w:pPr>
            <w:r>
              <w:t>记录和报告</w:t>
            </w:r>
          </w:p>
        </w:tc>
        <w:tc>
          <w:tcPr>
            <w:tcW w:w="6575" w:type="dxa"/>
            <w:shd w:val="clear" w:color="auto" w:fill="auto"/>
            <w:vAlign w:val="center"/>
          </w:tcPr>
          <w:p w:rsidR="00424C36" w:rsidRDefault="00424C36" w:rsidP="00BC777C">
            <w:pPr>
              <w:pStyle w:val="16"/>
              <w:jc w:val="left"/>
            </w:pPr>
            <w:r>
              <w:t>设置应急事故专门记录，建立档案和专门报告制度，设专门部门负责管理</w:t>
            </w:r>
          </w:p>
        </w:tc>
      </w:tr>
      <w:tr w:rsidR="00424C36" w:rsidTr="00BC777C">
        <w:trPr>
          <w:trHeight w:val="454"/>
          <w:tblHeader/>
        </w:trPr>
        <w:tc>
          <w:tcPr>
            <w:tcW w:w="712" w:type="dxa"/>
            <w:shd w:val="clear" w:color="auto" w:fill="auto"/>
            <w:vAlign w:val="center"/>
          </w:tcPr>
          <w:p w:rsidR="00424C36" w:rsidRDefault="00424C36" w:rsidP="00BC777C">
            <w:pPr>
              <w:pStyle w:val="16"/>
            </w:pPr>
            <w:r>
              <w:t>15</w:t>
            </w:r>
          </w:p>
        </w:tc>
        <w:tc>
          <w:tcPr>
            <w:tcW w:w="2214" w:type="dxa"/>
            <w:shd w:val="clear" w:color="auto" w:fill="auto"/>
            <w:vAlign w:val="center"/>
          </w:tcPr>
          <w:p w:rsidR="00424C36" w:rsidRDefault="00424C36" w:rsidP="00BC777C">
            <w:pPr>
              <w:pStyle w:val="16"/>
              <w:jc w:val="left"/>
            </w:pPr>
            <w:r>
              <w:t>附件</w:t>
            </w:r>
          </w:p>
        </w:tc>
        <w:tc>
          <w:tcPr>
            <w:tcW w:w="6575" w:type="dxa"/>
            <w:shd w:val="clear" w:color="auto" w:fill="auto"/>
            <w:vAlign w:val="center"/>
          </w:tcPr>
          <w:p w:rsidR="00424C36" w:rsidRDefault="00424C36" w:rsidP="00BC777C">
            <w:pPr>
              <w:pStyle w:val="16"/>
              <w:jc w:val="left"/>
            </w:pPr>
            <w:r>
              <w:t>与应急事故有关的多种附件材料的准备和形成</w:t>
            </w:r>
          </w:p>
        </w:tc>
      </w:tr>
    </w:tbl>
    <w:p w:rsidR="00424C36" w:rsidRDefault="00424C36" w:rsidP="00424C36">
      <w:pPr>
        <w:pStyle w:val="31"/>
        <w:spacing w:before="163" w:after="163"/>
      </w:pPr>
      <w:r>
        <w:rPr>
          <w:rFonts w:hint="eastAsia"/>
        </w:rPr>
        <w:t>5.4.3</w:t>
      </w:r>
      <w:r>
        <w:t>应急环境监测计划</w:t>
      </w:r>
    </w:p>
    <w:p w:rsidR="00424C36" w:rsidRDefault="00424C36" w:rsidP="00424C36">
      <w:r>
        <w:t>发生环境风险事故后，除积极采取降低事故的影响外，还应立即报告当地环境、</w:t>
      </w:r>
      <w:r>
        <w:lastRenderedPageBreak/>
        <w:t>安全部门，进行环境风险应急监测</w:t>
      </w:r>
      <w:r>
        <w:rPr>
          <w:rFonts w:hint="eastAsia"/>
        </w:rPr>
        <w:t>。</w:t>
      </w:r>
    </w:p>
    <w:p w:rsidR="00424C36" w:rsidRDefault="00424C36" w:rsidP="00424C36">
      <w:r>
        <w:t>本项目主要环境事故风险是对地表水的影响，应急监测应严格按照</w:t>
      </w:r>
      <w:r>
        <w:rPr>
          <w:rFonts w:hint="eastAsia"/>
        </w:rPr>
        <w:t>《突发环境事件应急监测技术规范》（</w:t>
      </w:r>
      <w:r>
        <w:rPr>
          <w:rFonts w:hint="eastAsia"/>
        </w:rPr>
        <w:t>HJ589-2021</w:t>
      </w:r>
      <w:r>
        <w:rPr>
          <w:rFonts w:hint="eastAsia"/>
        </w:rPr>
        <w:t>）</w:t>
      </w:r>
      <w:r>
        <w:t>相关规定执行，主要监测因子为</w:t>
      </w:r>
      <w:r>
        <w:t>pH</w:t>
      </w:r>
      <w:r>
        <w:t>、</w:t>
      </w:r>
      <w:r>
        <w:t>CODcr</w:t>
      </w:r>
      <w:r>
        <w:t>、</w:t>
      </w:r>
      <w:r>
        <w:t>NH</w:t>
      </w:r>
      <w:r>
        <w:rPr>
          <w:vertAlign w:val="subscript"/>
        </w:rPr>
        <w:t>3</w:t>
      </w:r>
      <w:r>
        <w:t>-N</w:t>
      </w:r>
      <w:r>
        <w:t>、</w:t>
      </w:r>
      <w:r>
        <w:t>SS</w:t>
      </w:r>
      <w:r>
        <w:t>、钼、钨、铁、石油类、铜、铅、砷、六价铬。监测频次为</w:t>
      </w:r>
      <w:r>
        <w:t>1</w:t>
      </w:r>
      <w:r>
        <w:t>次</w:t>
      </w:r>
      <w:r>
        <w:t>/</w:t>
      </w:r>
      <w:r>
        <w:t>小时，当事故得到控制时，可以降低监测频次，监测频次为</w:t>
      </w:r>
      <w:r>
        <w:t>1</w:t>
      </w:r>
      <w:r>
        <w:t>次</w:t>
      </w:r>
      <w:r>
        <w:t>/4</w:t>
      </w:r>
      <w:r>
        <w:t>小时。事故应急监测布点在</w:t>
      </w:r>
      <w:r>
        <w:rPr>
          <w:rFonts w:hint="eastAsia"/>
        </w:rPr>
        <w:t>北</w:t>
      </w:r>
      <w:r>
        <w:t>沟河</w:t>
      </w:r>
      <w:r>
        <w:rPr>
          <w:rFonts w:hint="eastAsia"/>
        </w:rPr>
        <w:t>焦</w:t>
      </w:r>
      <w:r>
        <w:t>树凹村断面。</w:t>
      </w:r>
    </w:p>
    <w:p w:rsidR="00424C36" w:rsidRDefault="00424C36" w:rsidP="00424C36">
      <w:pPr>
        <w:pStyle w:val="2"/>
        <w:spacing w:before="163" w:after="163"/>
      </w:pPr>
      <w:bookmarkStart w:id="13" w:name="_Toc96604782"/>
      <w:bookmarkStart w:id="14" w:name="_Toc145935190"/>
      <w:bookmarkStart w:id="15" w:name="_Toc9079"/>
      <w:r>
        <w:rPr>
          <w:rFonts w:hint="eastAsia"/>
        </w:rPr>
        <w:t>5</w:t>
      </w:r>
      <w:r>
        <w:t>.</w:t>
      </w:r>
      <w:r>
        <w:rPr>
          <w:rFonts w:hint="eastAsia"/>
        </w:rPr>
        <w:t>5</w:t>
      </w:r>
      <w:r>
        <w:t>排污口规范化设置要求</w:t>
      </w:r>
      <w:bookmarkEnd w:id="13"/>
      <w:bookmarkEnd w:id="14"/>
    </w:p>
    <w:p w:rsidR="00424C36" w:rsidRDefault="00424C36" w:rsidP="00424C36">
      <w:pPr>
        <w:pStyle w:val="17"/>
        <w:ind w:firstLine="480"/>
      </w:pPr>
      <w:r>
        <w:t>根据《国家环境保护总局关于开展排放口规范化整治工作的通知》（环发</w:t>
      </w:r>
      <w:r>
        <w:t>[1999]24</w:t>
      </w:r>
      <w:r>
        <w:t>号）、洛阳市环保局《关于加强污染源排放口规范化整治工作的通知》（洛市环</w:t>
      </w:r>
      <w:r>
        <w:t>[2011]104</w:t>
      </w:r>
      <w:r>
        <w:t>号）中相关规定，排放口规范化整治是实施污染物总量控制计划的基础性工作之一，目的是为了促进排污单位加强经营管理和污染治理。</w:t>
      </w:r>
    </w:p>
    <w:p w:rsidR="00424C36" w:rsidRDefault="00424C36" w:rsidP="00424C36">
      <w:pPr>
        <w:pStyle w:val="31"/>
        <w:adjustRightInd w:val="0"/>
        <w:spacing w:before="163" w:after="163"/>
      </w:pPr>
      <w:r>
        <w:rPr>
          <w:rFonts w:hint="eastAsia"/>
        </w:rPr>
        <w:t>5</w:t>
      </w:r>
      <w:r>
        <w:t>.</w:t>
      </w:r>
      <w:r>
        <w:rPr>
          <w:rFonts w:hint="eastAsia"/>
        </w:rPr>
        <w:t>5</w:t>
      </w:r>
      <w:r>
        <w:t>.1</w:t>
      </w:r>
      <w:r>
        <w:t>废水排污口的规范化设置</w:t>
      </w:r>
    </w:p>
    <w:p w:rsidR="00424C36" w:rsidRDefault="00424C36" w:rsidP="00424C36">
      <w:pPr>
        <w:adjustRightInd w:val="0"/>
      </w:pPr>
      <w:r>
        <w:rPr>
          <w:rFonts w:hint="eastAsia"/>
        </w:rPr>
        <w:t>项目</w:t>
      </w:r>
      <w:r>
        <w:t>不涉及废水排放口。</w:t>
      </w:r>
    </w:p>
    <w:p w:rsidR="00424C36" w:rsidRDefault="00424C36" w:rsidP="00424C36">
      <w:pPr>
        <w:pStyle w:val="31"/>
        <w:adjustRightInd w:val="0"/>
        <w:spacing w:before="163" w:after="163"/>
      </w:pPr>
      <w:r>
        <w:rPr>
          <w:rFonts w:hint="eastAsia"/>
        </w:rPr>
        <w:t>5</w:t>
      </w:r>
      <w:r>
        <w:t>.</w:t>
      </w:r>
      <w:r>
        <w:rPr>
          <w:rFonts w:hint="eastAsia"/>
        </w:rPr>
        <w:t>5</w:t>
      </w:r>
      <w:r>
        <w:t>.2</w:t>
      </w:r>
      <w:r>
        <w:t>废气排放口的规范化设置</w:t>
      </w:r>
    </w:p>
    <w:p w:rsidR="00424C36" w:rsidRDefault="00424C36" w:rsidP="00424C36">
      <w:pPr>
        <w:adjustRightInd w:val="0"/>
      </w:pPr>
      <w:r>
        <w:t>本项目有组织废气排气筒应按规范要求设置排放口</w:t>
      </w:r>
      <w:r>
        <w:rPr>
          <w:rFonts w:hint="eastAsia"/>
        </w:rPr>
        <w:t>2</w:t>
      </w:r>
      <w:r>
        <w:t>个，排气筒应设立标识牌，并预留采样监测孔。</w:t>
      </w:r>
    </w:p>
    <w:p w:rsidR="00424C36" w:rsidRDefault="00424C36" w:rsidP="00424C36">
      <w:pPr>
        <w:pStyle w:val="31"/>
        <w:adjustRightInd w:val="0"/>
        <w:spacing w:before="163" w:after="163"/>
        <w:rPr>
          <w:lang w:val="zh-CN"/>
        </w:rPr>
      </w:pPr>
      <w:r>
        <w:rPr>
          <w:rFonts w:hint="eastAsia"/>
          <w:lang w:val="zh-CN"/>
        </w:rPr>
        <w:t>5</w:t>
      </w:r>
      <w:r>
        <w:rPr>
          <w:lang w:val="zh-CN"/>
        </w:rPr>
        <w:t>.</w:t>
      </w:r>
      <w:r>
        <w:rPr>
          <w:rFonts w:hint="eastAsia"/>
          <w:lang w:val="zh-CN"/>
        </w:rPr>
        <w:t>5</w:t>
      </w:r>
      <w:r>
        <w:rPr>
          <w:lang w:val="zh-CN"/>
        </w:rPr>
        <w:t>.3</w:t>
      </w:r>
      <w:r>
        <w:rPr>
          <w:lang w:val="zh-CN"/>
        </w:rPr>
        <w:t>固体废物贮存场所</w:t>
      </w:r>
    </w:p>
    <w:p w:rsidR="00424C36" w:rsidRDefault="00424C36" w:rsidP="00424C36">
      <w:pPr>
        <w:adjustRightInd w:val="0"/>
        <w:rPr>
          <w:lang w:val="zh-CN"/>
        </w:rPr>
      </w:pPr>
      <w:r>
        <w:rPr>
          <w:lang w:val="zh-CN"/>
        </w:rPr>
        <w:t>一般固体废物、危险固体废物应设置专用贮存、堆放场地。</w:t>
      </w:r>
    </w:p>
    <w:p w:rsidR="00424C36" w:rsidRDefault="00424C36" w:rsidP="00424C36">
      <w:pPr>
        <w:pStyle w:val="31"/>
        <w:adjustRightInd w:val="0"/>
        <w:spacing w:before="163" w:after="163"/>
      </w:pPr>
      <w:r>
        <w:rPr>
          <w:rFonts w:hint="eastAsia"/>
        </w:rPr>
        <w:t>5</w:t>
      </w:r>
      <w:r>
        <w:t>.</w:t>
      </w:r>
      <w:r>
        <w:rPr>
          <w:rFonts w:hint="eastAsia"/>
        </w:rPr>
        <w:t>5</w:t>
      </w:r>
      <w:r>
        <w:t>.4</w:t>
      </w:r>
      <w:r>
        <w:t>排放口立标要求</w:t>
      </w:r>
    </w:p>
    <w:p w:rsidR="00424C36" w:rsidRDefault="00424C36" w:rsidP="00424C36">
      <w:pPr>
        <w:adjustRightInd w:val="0"/>
      </w:pPr>
      <w:r>
        <w:t>排污单位应按照《环境保护图形标志》（</w:t>
      </w:r>
      <w:r>
        <w:t>GB15562.1/15562.2-1995</w:t>
      </w:r>
      <w:r>
        <w:t>）以及生态环境部分</w:t>
      </w:r>
      <w:r>
        <w:rPr>
          <w:rFonts w:hint="eastAsia"/>
        </w:rPr>
        <w:t>《环境保护图形标志—固体废物贮存（处置）场》（</w:t>
      </w:r>
      <w:r>
        <w:rPr>
          <w:rFonts w:hint="eastAsia"/>
        </w:rPr>
        <w:t>GB 15562.2-1995</w:t>
      </w:r>
      <w:r>
        <w:rPr>
          <w:rFonts w:hint="eastAsia"/>
        </w:rPr>
        <w:t>）修改单</w:t>
      </w:r>
      <w:r>
        <w:t>中规定的图形，对本工程各废气、噪声、固体废物等排放口（源）设置明显排放口标志牌，以便于对污染源的监督管理工作。</w:t>
      </w:r>
    </w:p>
    <w:p w:rsidR="00424C36" w:rsidRDefault="00424C36" w:rsidP="00424C36">
      <w:pPr>
        <w:adjustRightInd w:val="0"/>
      </w:pPr>
      <w:r>
        <w:t>标志牌设置应距污染物排放口（源）及固体废物贮存（处置）场或采样、监测点附近且醒目处，并能长久保留。可根据情况分别选择设置立式或平面固定式标志牌，在地面设置标志牌上缘距离地面</w:t>
      </w:r>
      <w:r>
        <w:t>2m</w:t>
      </w:r>
      <w:r>
        <w:t>。</w:t>
      </w:r>
    </w:p>
    <w:p w:rsidR="00424C36" w:rsidRDefault="00424C36" w:rsidP="00424C36">
      <w:pPr>
        <w:adjustRightInd w:val="0"/>
      </w:pPr>
      <w:r>
        <w:lastRenderedPageBreak/>
        <w:t>一般性污染物排放口（源）或固体废物贮存、处置场，设置提示性环境保护图形标志牌。标志牌辅助标志上需要填写的栏目，应由环境保护部门统一组织填写，要求字迹工整，字的颜色与标志牌颜色总体协调。</w:t>
      </w:r>
    </w:p>
    <w:p w:rsidR="00424C36" w:rsidRDefault="00424C36" w:rsidP="00424C36">
      <w:pPr>
        <w:pStyle w:val="31"/>
        <w:adjustRightInd w:val="0"/>
        <w:spacing w:before="163" w:after="163"/>
      </w:pPr>
      <w:r>
        <w:rPr>
          <w:rFonts w:hint="eastAsia"/>
        </w:rPr>
        <w:t>5</w:t>
      </w:r>
      <w:r>
        <w:t>.</w:t>
      </w:r>
      <w:r>
        <w:rPr>
          <w:rFonts w:hint="eastAsia"/>
        </w:rPr>
        <w:t>5</w:t>
      </w:r>
      <w:r>
        <w:t>.5</w:t>
      </w:r>
      <w:r>
        <w:t>排放口建档要求</w:t>
      </w:r>
    </w:p>
    <w:p w:rsidR="00424C36" w:rsidRDefault="00424C36" w:rsidP="00424C36">
      <w:pPr>
        <w:adjustRightInd w:val="0"/>
      </w:pPr>
      <w:r>
        <w:t>排污单位均需使用由国家环境保护部统一印制的《中华人民共和国规范化排放口标志登记证》，并按要求认真填写有关内容。登记证与排放口标志牌配套使用，具有防伪标志。登记证的一览表中的标志牌编号及登记卡上标志牌的编号应与标志牌子辅助标志上的编号相一致。排放口标志牌图形标志见下表。</w:t>
      </w:r>
    </w:p>
    <w:p w:rsidR="00424C36" w:rsidRDefault="00424C36" w:rsidP="00424C36">
      <w:pPr>
        <w:pStyle w:val="25"/>
        <w:spacing w:before="163"/>
      </w:pPr>
      <w:r>
        <w:t>表</w:t>
      </w:r>
      <w:r>
        <w:rPr>
          <w:rFonts w:hint="eastAsia"/>
        </w:rPr>
        <w:t>5</w:t>
      </w:r>
      <w:r>
        <w:t>.</w:t>
      </w:r>
      <w:r>
        <w:rPr>
          <w:rFonts w:hint="eastAsia"/>
        </w:rPr>
        <w:t>5</w:t>
      </w:r>
      <w:r>
        <w:t xml:space="preserve">-1  </w:t>
      </w:r>
      <w:r>
        <w:rPr>
          <w:rStyle w:val="2Char3"/>
        </w:rPr>
        <w:t>环境保护图形符号一</w:t>
      </w:r>
      <w:r>
        <w:t>览表</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744"/>
        <w:gridCol w:w="1744"/>
        <w:gridCol w:w="1744"/>
        <w:gridCol w:w="3482"/>
      </w:tblGrid>
      <w:tr w:rsidR="00424C36" w:rsidTr="00BC777C">
        <w:trPr>
          <w:trHeight w:val="243"/>
          <w:tblHeader/>
        </w:trPr>
        <w:tc>
          <w:tcPr>
            <w:tcW w:w="752"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rPr>
                <w:rFonts w:ascii="黑体" w:eastAsia="黑体" w:hAnsi="黑体"/>
              </w:rPr>
            </w:pPr>
            <w:r>
              <w:rPr>
                <w:rFonts w:ascii="黑体" w:eastAsia="黑体" w:hAnsi="黑体"/>
              </w:rPr>
              <w:t>序号</w:t>
            </w:r>
          </w:p>
        </w:tc>
        <w:tc>
          <w:tcPr>
            <w:tcW w:w="174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rPr>
                <w:rFonts w:ascii="黑体" w:eastAsia="黑体" w:hAnsi="黑体"/>
              </w:rPr>
            </w:pPr>
            <w:r>
              <w:rPr>
                <w:rFonts w:ascii="黑体" w:eastAsia="黑体" w:hAnsi="黑体"/>
              </w:rPr>
              <w:t>提示图形符号</w:t>
            </w:r>
          </w:p>
        </w:tc>
        <w:tc>
          <w:tcPr>
            <w:tcW w:w="174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rPr>
                <w:rFonts w:ascii="黑体" w:eastAsia="黑体" w:hAnsi="黑体"/>
              </w:rPr>
            </w:pPr>
            <w:r>
              <w:rPr>
                <w:rFonts w:ascii="黑体" w:eastAsia="黑体" w:hAnsi="黑体"/>
              </w:rPr>
              <w:t>警告图形符号</w:t>
            </w:r>
          </w:p>
        </w:tc>
        <w:tc>
          <w:tcPr>
            <w:tcW w:w="174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rPr>
                <w:rFonts w:ascii="黑体" w:eastAsia="黑体" w:hAnsi="黑体"/>
              </w:rPr>
            </w:pPr>
            <w:r>
              <w:rPr>
                <w:rFonts w:ascii="黑体" w:eastAsia="黑体" w:hAnsi="黑体"/>
              </w:rPr>
              <w:t>名称</w:t>
            </w:r>
          </w:p>
        </w:tc>
        <w:tc>
          <w:tcPr>
            <w:tcW w:w="3482"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rPr>
                <w:rFonts w:ascii="黑体" w:eastAsia="黑体" w:hAnsi="黑体"/>
              </w:rPr>
            </w:pPr>
            <w:r>
              <w:rPr>
                <w:rFonts w:ascii="黑体" w:eastAsia="黑体" w:hAnsi="黑体"/>
              </w:rPr>
              <w:t>功能</w:t>
            </w:r>
          </w:p>
        </w:tc>
      </w:tr>
      <w:tr w:rsidR="00424C36" w:rsidTr="00BC777C">
        <w:trPr>
          <w:trHeight w:val="852"/>
        </w:trPr>
        <w:tc>
          <w:tcPr>
            <w:tcW w:w="752"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pPr>
            <w:r>
              <w:rPr>
                <w:rFonts w:hint="eastAsia"/>
              </w:rPr>
              <w:t>1</w:t>
            </w:r>
          </w:p>
        </w:tc>
        <w:tc>
          <w:tcPr>
            <w:tcW w:w="174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pPr>
            <w:r>
              <w:rPr>
                <w:noProof/>
              </w:rPr>
              <w:drawing>
                <wp:inline distT="0" distB="0" distL="0" distR="0" wp14:anchorId="449C7C54" wp14:editId="425A711E">
                  <wp:extent cx="590550" cy="581025"/>
                  <wp:effectExtent l="0" t="0" r="0" b="0"/>
                  <wp:docPr id="15" name="图片 15" descr="废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废气"/>
                          <pic:cNvPicPr>
                            <a:picLocks noChangeAspect="1" noChangeArrowheads="1"/>
                          </pic:cNvPicPr>
                        </pic:nvPicPr>
                        <pic:blipFill>
                          <a:blip r:embed="rId6" cstate="email"/>
                          <a:srcRect/>
                          <a:stretch>
                            <a:fillRect/>
                          </a:stretch>
                        </pic:blipFill>
                        <pic:spPr>
                          <a:xfrm>
                            <a:off x="0" y="0"/>
                            <a:ext cx="590550" cy="581025"/>
                          </a:xfrm>
                          <a:prstGeom prst="rect">
                            <a:avLst/>
                          </a:prstGeom>
                          <a:noFill/>
                          <a:ln>
                            <a:noFill/>
                          </a:ln>
                        </pic:spPr>
                      </pic:pic>
                    </a:graphicData>
                  </a:graphic>
                </wp:inline>
              </w:drawing>
            </w:r>
          </w:p>
        </w:tc>
        <w:tc>
          <w:tcPr>
            <w:tcW w:w="174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pPr>
            <w:r>
              <w:rPr>
                <w:noProof/>
              </w:rPr>
              <w:drawing>
                <wp:inline distT="0" distB="0" distL="0" distR="0" wp14:anchorId="22B25422" wp14:editId="2E5253BA">
                  <wp:extent cx="647700" cy="561975"/>
                  <wp:effectExtent l="0" t="0" r="0" b="0"/>
                  <wp:docPr id="14" name="图片 14" descr="废气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废气1"/>
                          <pic:cNvPicPr>
                            <a:picLocks noChangeAspect="1" noChangeArrowheads="1"/>
                          </pic:cNvPicPr>
                        </pic:nvPicPr>
                        <pic:blipFill>
                          <a:blip r:embed="rId7" cstate="email"/>
                          <a:srcRect/>
                          <a:stretch>
                            <a:fillRect/>
                          </a:stretch>
                        </pic:blipFill>
                        <pic:spPr>
                          <a:xfrm>
                            <a:off x="0" y="0"/>
                            <a:ext cx="647700" cy="561975"/>
                          </a:xfrm>
                          <a:prstGeom prst="rect">
                            <a:avLst/>
                          </a:prstGeom>
                          <a:noFill/>
                          <a:ln>
                            <a:noFill/>
                          </a:ln>
                        </pic:spPr>
                      </pic:pic>
                    </a:graphicData>
                  </a:graphic>
                </wp:inline>
              </w:drawing>
            </w:r>
          </w:p>
        </w:tc>
        <w:tc>
          <w:tcPr>
            <w:tcW w:w="174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pPr>
            <w:r>
              <w:t>废气排放口</w:t>
            </w:r>
          </w:p>
        </w:tc>
        <w:tc>
          <w:tcPr>
            <w:tcW w:w="3482"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pPr>
            <w:r>
              <w:t>表示废气向大气环境排放</w:t>
            </w:r>
          </w:p>
        </w:tc>
      </w:tr>
      <w:tr w:rsidR="00424C36" w:rsidTr="00BC777C">
        <w:trPr>
          <w:trHeight w:val="862"/>
        </w:trPr>
        <w:tc>
          <w:tcPr>
            <w:tcW w:w="752"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pPr>
            <w:r>
              <w:rPr>
                <w:rFonts w:hint="eastAsia"/>
              </w:rPr>
              <w:t>2</w:t>
            </w:r>
          </w:p>
        </w:tc>
        <w:tc>
          <w:tcPr>
            <w:tcW w:w="174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pPr>
            <w:r>
              <w:rPr>
                <w:noProof/>
              </w:rPr>
              <w:drawing>
                <wp:inline distT="0" distB="0" distL="0" distR="0" wp14:anchorId="2762C2F7" wp14:editId="12DE40A5">
                  <wp:extent cx="590550" cy="571500"/>
                  <wp:effectExtent l="0" t="0" r="0" b="0"/>
                  <wp:docPr id="13" name="图片 13" descr="噪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噪声"/>
                          <pic:cNvPicPr>
                            <a:picLocks noChangeAspect="1" noChangeArrowheads="1"/>
                          </pic:cNvPicPr>
                        </pic:nvPicPr>
                        <pic:blipFill>
                          <a:blip r:embed="rId8" cstate="email"/>
                          <a:srcRect/>
                          <a:stretch>
                            <a:fillRect/>
                          </a:stretch>
                        </pic:blipFill>
                        <pic:spPr>
                          <a:xfrm>
                            <a:off x="0" y="0"/>
                            <a:ext cx="590550" cy="571500"/>
                          </a:xfrm>
                          <a:prstGeom prst="rect">
                            <a:avLst/>
                          </a:prstGeom>
                          <a:noFill/>
                          <a:ln>
                            <a:noFill/>
                          </a:ln>
                        </pic:spPr>
                      </pic:pic>
                    </a:graphicData>
                  </a:graphic>
                </wp:inline>
              </w:drawing>
            </w:r>
          </w:p>
        </w:tc>
        <w:tc>
          <w:tcPr>
            <w:tcW w:w="174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pPr>
            <w:r>
              <w:rPr>
                <w:noProof/>
              </w:rPr>
              <w:drawing>
                <wp:inline distT="0" distB="0" distL="0" distR="0" wp14:anchorId="7362B548" wp14:editId="2CD185F7">
                  <wp:extent cx="666750" cy="542925"/>
                  <wp:effectExtent l="0" t="0" r="0" b="0"/>
                  <wp:docPr id="12" name="图片 12" descr="噪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噪声1"/>
                          <pic:cNvPicPr>
                            <a:picLocks noChangeAspect="1" noChangeArrowheads="1"/>
                          </pic:cNvPicPr>
                        </pic:nvPicPr>
                        <pic:blipFill>
                          <a:blip r:embed="rId9" cstate="email"/>
                          <a:srcRect/>
                          <a:stretch>
                            <a:fillRect/>
                          </a:stretch>
                        </pic:blipFill>
                        <pic:spPr>
                          <a:xfrm>
                            <a:off x="0" y="0"/>
                            <a:ext cx="666750" cy="542925"/>
                          </a:xfrm>
                          <a:prstGeom prst="rect">
                            <a:avLst/>
                          </a:prstGeom>
                          <a:noFill/>
                          <a:ln>
                            <a:noFill/>
                          </a:ln>
                        </pic:spPr>
                      </pic:pic>
                    </a:graphicData>
                  </a:graphic>
                </wp:inline>
              </w:drawing>
            </w:r>
          </w:p>
        </w:tc>
        <w:tc>
          <w:tcPr>
            <w:tcW w:w="174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pPr>
            <w:r>
              <w:t>噪声排放源</w:t>
            </w:r>
          </w:p>
        </w:tc>
        <w:tc>
          <w:tcPr>
            <w:tcW w:w="3482"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pPr>
            <w:r>
              <w:t>表示噪声向外环境排放</w:t>
            </w:r>
          </w:p>
        </w:tc>
      </w:tr>
      <w:tr w:rsidR="00424C36" w:rsidTr="00BC777C">
        <w:trPr>
          <w:trHeight w:val="852"/>
        </w:trPr>
        <w:tc>
          <w:tcPr>
            <w:tcW w:w="752"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pPr>
            <w:r>
              <w:rPr>
                <w:rFonts w:hint="eastAsia"/>
              </w:rPr>
              <w:t>3</w:t>
            </w:r>
          </w:p>
        </w:tc>
        <w:tc>
          <w:tcPr>
            <w:tcW w:w="174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pPr>
            <w:r>
              <w:rPr>
                <w:noProof/>
              </w:rPr>
              <w:drawing>
                <wp:inline distT="0" distB="0" distL="0" distR="0" wp14:anchorId="7D0D237A" wp14:editId="7C16FBD9">
                  <wp:extent cx="581025" cy="581025"/>
                  <wp:effectExtent l="0" t="0" r="0" b="0"/>
                  <wp:docPr id="11" name="图片 11" descr="固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固废"/>
                          <pic:cNvPicPr>
                            <a:picLocks noChangeAspect="1" noChangeArrowheads="1"/>
                          </pic:cNvPicPr>
                        </pic:nvPicPr>
                        <pic:blipFill>
                          <a:blip r:embed="rId10" cstate="email"/>
                          <a:srcRect/>
                          <a:stretch>
                            <a:fillRect/>
                          </a:stretch>
                        </pic:blipFill>
                        <pic:spPr>
                          <a:xfrm>
                            <a:off x="0" y="0"/>
                            <a:ext cx="581025" cy="581025"/>
                          </a:xfrm>
                          <a:prstGeom prst="rect">
                            <a:avLst/>
                          </a:prstGeom>
                          <a:noFill/>
                          <a:ln>
                            <a:noFill/>
                          </a:ln>
                        </pic:spPr>
                      </pic:pic>
                    </a:graphicData>
                  </a:graphic>
                </wp:inline>
              </w:drawing>
            </w:r>
          </w:p>
        </w:tc>
        <w:tc>
          <w:tcPr>
            <w:tcW w:w="174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pPr>
            <w:r>
              <w:rPr>
                <w:noProof/>
              </w:rPr>
              <w:drawing>
                <wp:inline distT="0" distB="0" distL="0" distR="0" wp14:anchorId="18C8AFB1" wp14:editId="6608D684">
                  <wp:extent cx="666750" cy="542925"/>
                  <wp:effectExtent l="0" t="0" r="0" b="0"/>
                  <wp:docPr id="10" name="图片 10" descr="固废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固废1"/>
                          <pic:cNvPicPr>
                            <a:picLocks noChangeAspect="1" noChangeArrowheads="1"/>
                          </pic:cNvPicPr>
                        </pic:nvPicPr>
                        <pic:blipFill>
                          <a:blip r:embed="rId11" cstate="email"/>
                          <a:srcRect/>
                          <a:stretch>
                            <a:fillRect/>
                          </a:stretch>
                        </pic:blipFill>
                        <pic:spPr>
                          <a:xfrm>
                            <a:off x="0" y="0"/>
                            <a:ext cx="666750" cy="542925"/>
                          </a:xfrm>
                          <a:prstGeom prst="rect">
                            <a:avLst/>
                          </a:prstGeom>
                          <a:noFill/>
                          <a:ln>
                            <a:noFill/>
                          </a:ln>
                        </pic:spPr>
                      </pic:pic>
                    </a:graphicData>
                  </a:graphic>
                </wp:inline>
              </w:drawing>
            </w:r>
          </w:p>
        </w:tc>
        <w:tc>
          <w:tcPr>
            <w:tcW w:w="174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pPr>
            <w:r>
              <w:t>一般固体废物</w:t>
            </w:r>
          </w:p>
        </w:tc>
        <w:tc>
          <w:tcPr>
            <w:tcW w:w="3482"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pPr>
            <w:r>
              <w:t>表示一般固体废物贮存、处置</w:t>
            </w:r>
          </w:p>
        </w:tc>
      </w:tr>
      <w:tr w:rsidR="00424C36" w:rsidTr="00BC777C">
        <w:trPr>
          <w:trHeight w:val="871"/>
        </w:trPr>
        <w:tc>
          <w:tcPr>
            <w:tcW w:w="752" w:type="dxa"/>
            <w:vMerge w:val="restart"/>
            <w:tcBorders>
              <w:top w:val="single" w:sz="4" w:space="0" w:color="auto"/>
              <w:left w:val="single" w:sz="4" w:space="0" w:color="auto"/>
              <w:right w:val="single" w:sz="4" w:space="0" w:color="auto"/>
            </w:tcBorders>
            <w:vAlign w:val="center"/>
          </w:tcPr>
          <w:p w:rsidR="00424C36" w:rsidRDefault="00424C36" w:rsidP="00BC777C">
            <w:pPr>
              <w:pStyle w:val="240"/>
            </w:pPr>
            <w:r>
              <w:rPr>
                <w:rFonts w:hint="eastAsia"/>
              </w:rPr>
              <w:t>4</w:t>
            </w:r>
          </w:p>
        </w:tc>
        <w:tc>
          <w:tcPr>
            <w:tcW w:w="174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pPr>
            <w:r>
              <w:rPr>
                <w:rFonts w:hint="eastAsia"/>
              </w:rPr>
              <w:t>/</w:t>
            </w:r>
          </w:p>
        </w:tc>
        <w:tc>
          <w:tcPr>
            <w:tcW w:w="174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pPr>
            <w:r>
              <w:rPr>
                <w:noProof/>
              </w:rPr>
              <w:drawing>
                <wp:inline distT="0" distB="0" distL="0" distR="0" wp14:anchorId="7C1A6F26" wp14:editId="1D2705E9">
                  <wp:extent cx="652780" cy="5334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2" cstate="email"/>
                          <a:stretch>
                            <a:fillRect/>
                          </a:stretch>
                        </pic:blipFill>
                        <pic:spPr>
                          <a:xfrm>
                            <a:off x="0" y="0"/>
                            <a:ext cx="654437" cy="534482"/>
                          </a:xfrm>
                          <a:prstGeom prst="rect">
                            <a:avLst/>
                          </a:prstGeom>
                        </pic:spPr>
                      </pic:pic>
                    </a:graphicData>
                  </a:graphic>
                </wp:inline>
              </w:drawing>
            </w:r>
          </w:p>
        </w:tc>
        <w:tc>
          <w:tcPr>
            <w:tcW w:w="174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pPr>
            <w:r>
              <w:t>危险废物</w:t>
            </w:r>
          </w:p>
        </w:tc>
        <w:tc>
          <w:tcPr>
            <w:tcW w:w="3482"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pPr>
            <w:r>
              <w:t>危险废物贮存、处置场</w:t>
            </w:r>
          </w:p>
        </w:tc>
      </w:tr>
      <w:tr w:rsidR="00424C36" w:rsidTr="00BC777C">
        <w:trPr>
          <w:trHeight w:val="871"/>
        </w:trPr>
        <w:tc>
          <w:tcPr>
            <w:tcW w:w="752" w:type="dxa"/>
            <w:vMerge/>
            <w:tcBorders>
              <w:left w:val="single" w:sz="4" w:space="0" w:color="auto"/>
              <w:bottom w:val="single" w:sz="4" w:space="0" w:color="auto"/>
              <w:right w:val="single" w:sz="4" w:space="0" w:color="auto"/>
            </w:tcBorders>
            <w:vAlign w:val="center"/>
          </w:tcPr>
          <w:p w:rsidR="00424C36" w:rsidRDefault="00424C36" w:rsidP="00BC777C">
            <w:pPr>
              <w:pStyle w:val="240"/>
            </w:pPr>
          </w:p>
        </w:tc>
        <w:tc>
          <w:tcPr>
            <w:tcW w:w="174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pPr>
            <w:r>
              <w:rPr>
                <w:rFonts w:hint="eastAsia"/>
              </w:rPr>
              <w:t>/</w:t>
            </w:r>
          </w:p>
        </w:tc>
        <w:tc>
          <w:tcPr>
            <w:tcW w:w="174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pPr>
            <w:r>
              <w:rPr>
                <w:noProof/>
                <w:snapToGrid/>
              </w:rPr>
              <w:drawing>
                <wp:inline distT="0" distB="0" distL="0" distR="0" wp14:anchorId="7D1A6DEB" wp14:editId="79F7CC00">
                  <wp:extent cx="600075" cy="4673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3" cstate="email"/>
                          <a:srcRect/>
                          <a:stretch>
                            <a:fillRect/>
                          </a:stretch>
                        </pic:blipFill>
                        <pic:spPr>
                          <a:xfrm>
                            <a:off x="0" y="0"/>
                            <a:ext cx="601075" cy="468659"/>
                          </a:xfrm>
                          <a:prstGeom prst="rect">
                            <a:avLst/>
                          </a:prstGeom>
                          <a:noFill/>
                        </pic:spPr>
                      </pic:pic>
                    </a:graphicData>
                  </a:graphic>
                </wp:inline>
              </w:drawing>
            </w:r>
          </w:p>
        </w:tc>
        <w:tc>
          <w:tcPr>
            <w:tcW w:w="174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pPr>
            <w:r>
              <w:t>危险废物</w:t>
            </w:r>
          </w:p>
        </w:tc>
        <w:tc>
          <w:tcPr>
            <w:tcW w:w="3482"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240"/>
            </w:pPr>
            <w:r>
              <w:rPr>
                <w:rFonts w:hint="eastAsia"/>
              </w:rPr>
              <w:t>危险废物标签</w:t>
            </w:r>
          </w:p>
        </w:tc>
      </w:tr>
    </w:tbl>
    <w:p w:rsidR="00424C36" w:rsidRDefault="00424C36" w:rsidP="00424C36">
      <w:pPr>
        <w:pStyle w:val="2"/>
        <w:spacing w:before="163" w:after="163"/>
      </w:pPr>
      <w:bookmarkStart w:id="16" w:name="_Toc96604783"/>
      <w:bookmarkStart w:id="17" w:name="_Toc145935191"/>
      <w:r>
        <w:rPr>
          <w:rFonts w:hint="eastAsia"/>
        </w:rPr>
        <w:t>5</w:t>
      </w:r>
      <w:r>
        <w:t>.</w:t>
      </w:r>
      <w:r>
        <w:rPr>
          <w:rFonts w:hint="eastAsia"/>
        </w:rPr>
        <w:t>6</w:t>
      </w:r>
      <w:r>
        <w:t>工程环保设施及投资估算</w:t>
      </w:r>
      <w:bookmarkEnd w:id="15"/>
      <w:bookmarkEnd w:id="16"/>
      <w:bookmarkEnd w:id="17"/>
    </w:p>
    <w:p w:rsidR="00424C36" w:rsidRDefault="00424C36" w:rsidP="00424C36">
      <w:pPr>
        <w:adjustRightInd w:val="0"/>
      </w:pPr>
      <w:r>
        <w:t>本项目总投资</w:t>
      </w:r>
      <w:r>
        <w:rPr>
          <w:rFonts w:hint="eastAsia"/>
        </w:rPr>
        <w:t>2855</w:t>
      </w:r>
      <w:r>
        <w:t>万元，其中</w:t>
      </w:r>
      <w:r>
        <w:rPr>
          <w:rFonts w:hint="eastAsia"/>
        </w:rPr>
        <w:t>环保</w:t>
      </w:r>
      <w:r>
        <w:t>投资</w:t>
      </w:r>
      <w:r>
        <w:rPr>
          <w:rFonts w:hint="eastAsia"/>
          <w:u w:val="single"/>
        </w:rPr>
        <w:t>84.8</w:t>
      </w:r>
      <w:r>
        <w:rPr>
          <w:u w:val="single"/>
        </w:rPr>
        <w:t>万元，占总投资的</w:t>
      </w:r>
      <w:r>
        <w:rPr>
          <w:rFonts w:hint="eastAsia"/>
          <w:u w:val="single"/>
        </w:rPr>
        <w:t>2.97</w:t>
      </w:r>
      <w:r>
        <w:rPr>
          <w:rFonts w:eastAsia="TimesNewRomanPS-BoldMT"/>
          <w:bCs/>
          <w:u w:val="single"/>
        </w:rPr>
        <w:t>%</w:t>
      </w:r>
      <w:r>
        <w:rPr>
          <w:rFonts w:eastAsia="TimesNewRomanPS-BoldMT"/>
          <w:bCs/>
        </w:rPr>
        <w:t>。</w:t>
      </w:r>
      <w:r>
        <w:t>具体环保投资估算见下表。</w:t>
      </w:r>
    </w:p>
    <w:p w:rsidR="00424C36" w:rsidRDefault="00424C36" w:rsidP="00424C36">
      <w:pPr>
        <w:pStyle w:val="25"/>
        <w:spacing w:before="163"/>
      </w:pPr>
      <w:r>
        <w:t>表</w:t>
      </w:r>
      <w:r>
        <w:rPr>
          <w:rFonts w:hint="eastAsia"/>
        </w:rPr>
        <w:t>5.6</w:t>
      </w:r>
      <w:r>
        <w:t xml:space="preserve">-1  </w:t>
      </w:r>
      <w:r>
        <w:t>环保投资估算情况一览表</w:t>
      </w: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
        <w:gridCol w:w="1070"/>
        <w:gridCol w:w="1198"/>
        <w:gridCol w:w="3402"/>
        <w:gridCol w:w="709"/>
        <w:gridCol w:w="850"/>
        <w:gridCol w:w="1994"/>
      </w:tblGrid>
      <w:tr w:rsidR="00424C36" w:rsidTr="00BC777C">
        <w:trPr>
          <w:trHeight w:val="307"/>
          <w:jc w:val="center"/>
        </w:trPr>
        <w:tc>
          <w:tcPr>
            <w:tcW w:w="437" w:type="dxa"/>
            <w:tcBorders>
              <w:top w:val="single" w:sz="4" w:space="0" w:color="auto"/>
              <w:bottom w:val="nil"/>
            </w:tcBorders>
            <w:tcMar>
              <w:left w:w="28" w:type="dxa"/>
              <w:right w:w="28" w:type="dxa"/>
            </w:tcMar>
            <w:vAlign w:val="center"/>
          </w:tcPr>
          <w:p w:rsidR="00424C36" w:rsidRDefault="00424C36" w:rsidP="00BC777C">
            <w:pPr>
              <w:pStyle w:val="16"/>
              <w:rPr>
                <w:rFonts w:ascii="黑体" w:eastAsia="黑体" w:hAnsi="黑体"/>
              </w:rPr>
            </w:pPr>
            <w:r>
              <w:rPr>
                <w:rFonts w:ascii="黑体" w:eastAsia="黑体" w:hAnsi="黑体"/>
              </w:rPr>
              <w:t>类别</w:t>
            </w:r>
          </w:p>
        </w:tc>
        <w:tc>
          <w:tcPr>
            <w:tcW w:w="1070" w:type="dxa"/>
            <w:tcBorders>
              <w:top w:val="single" w:sz="4" w:space="0" w:color="auto"/>
            </w:tcBorders>
            <w:tcMar>
              <w:left w:w="28" w:type="dxa"/>
              <w:right w:w="28" w:type="dxa"/>
            </w:tcMar>
            <w:vAlign w:val="center"/>
          </w:tcPr>
          <w:p w:rsidR="00424C36" w:rsidRDefault="00424C36" w:rsidP="00BC777C">
            <w:pPr>
              <w:pStyle w:val="16"/>
              <w:rPr>
                <w:rFonts w:ascii="黑体" w:eastAsia="黑体" w:hAnsi="黑体"/>
              </w:rPr>
            </w:pPr>
            <w:r>
              <w:rPr>
                <w:rFonts w:ascii="黑体" w:eastAsia="黑体" w:hAnsi="黑体"/>
              </w:rPr>
              <w:t>位置</w:t>
            </w:r>
          </w:p>
        </w:tc>
        <w:tc>
          <w:tcPr>
            <w:tcW w:w="1198" w:type="dxa"/>
            <w:tcBorders>
              <w:top w:val="single" w:sz="4" w:space="0" w:color="auto"/>
            </w:tcBorders>
            <w:tcMar>
              <w:left w:w="28" w:type="dxa"/>
              <w:right w:w="28" w:type="dxa"/>
            </w:tcMar>
            <w:vAlign w:val="center"/>
          </w:tcPr>
          <w:p w:rsidR="00424C36" w:rsidRDefault="00424C36" w:rsidP="00BC777C">
            <w:pPr>
              <w:pStyle w:val="16"/>
              <w:rPr>
                <w:rFonts w:ascii="黑体" w:eastAsia="黑体" w:hAnsi="黑体"/>
              </w:rPr>
            </w:pPr>
            <w:r>
              <w:rPr>
                <w:rFonts w:ascii="黑体" w:eastAsia="黑体" w:hAnsi="黑体"/>
              </w:rPr>
              <w:t>污染物</w:t>
            </w:r>
          </w:p>
        </w:tc>
        <w:tc>
          <w:tcPr>
            <w:tcW w:w="3402" w:type="dxa"/>
            <w:tcBorders>
              <w:top w:val="single" w:sz="4" w:space="0" w:color="auto"/>
            </w:tcBorders>
            <w:tcMar>
              <w:left w:w="28" w:type="dxa"/>
              <w:right w:w="28" w:type="dxa"/>
            </w:tcMar>
            <w:vAlign w:val="center"/>
          </w:tcPr>
          <w:p w:rsidR="00424C36" w:rsidRDefault="00424C36" w:rsidP="00BC777C">
            <w:pPr>
              <w:pStyle w:val="16"/>
              <w:rPr>
                <w:rFonts w:ascii="黑体" w:eastAsia="黑体" w:hAnsi="黑体"/>
              </w:rPr>
            </w:pPr>
            <w:r>
              <w:rPr>
                <w:rFonts w:ascii="黑体" w:eastAsia="黑体" w:hAnsi="黑体"/>
              </w:rPr>
              <w:t>主要设备措施</w:t>
            </w:r>
          </w:p>
        </w:tc>
        <w:tc>
          <w:tcPr>
            <w:tcW w:w="709" w:type="dxa"/>
            <w:tcBorders>
              <w:top w:val="single" w:sz="4" w:space="0" w:color="auto"/>
              <w:right w:val="single" w:sz="4" w:space="0" w:color="auto"/>
            </w:tcBorders>
            <w:tcMar>
              <w:left w:w="28" w:type="dxa"/>
              <w:right w:w="28" w:type="dxa"/>
            </w:tcMar>
            <w:vAlign w:val="center"/>
          </w:tcPr>
          <w:p w:rsidR="00424C36" w:rsidRDefault="00424C36" w:rsidP="00BC777C">
            <w:pPr>
              <w:pStyle w:val="16"/>
              <w:rPr>
                <w:rFonts w:ascii="黑体" w:eastAsia="黑体" w:hAnsi="黑体"/>
              </w:rPr>
            </w:pPr>
            <w:r>
              <w:rPr>
                <w:rFonts w:ascii="黑体" w:eastAsia="黑体" w:hAnsi="黑体"/>
              </w:rPr>
              <w:t>数量</w:t>
            </w:r>
          </w:p>
        </w:tc>
        <w:tc>
          <w:tcPr>
            <w:tcW w:w="850" w:type="dxa"/>
            <w:tcBorders>
              <w:right w:val="single" w:sz="4" w:space="0" w:color="auto"/>
            </w:tcBorders>
            <w:tcMar>
              <w:left w:w="28" w:type="dxa"/>
              <w:right w:w="28" w:type="dxa"/>
            </w:tcMar>
            <w:vAlign w:val="center"/>
          </w:tcPr>
          <w:p w:rsidR="00424C36" w:rsidRDefault="00424C36" w:rsidP="00BC777C">
            <w:pPr>
              <w:pStyle w:val="16"/>
              <w:rPr>
                <w:rFonts w:ascii="黑体" w:eastAsia="黑体" w:hAnsi="黑体"/>
              </w:rPr>
            </w:pPr>
            <w:r>
              <w:rPr>
                <w:rFonts w:ascii="黑体" w:eastAsia="黑体" w:hAnsi="黑体" w:hint="eastAsia"/>
              </w:rPr>
              <w:t>新</w:t>
            </w:r>
            <w:r>
              <w:rPr>
                <w:rFonts w:ascii="黑体" w:eastAsia="黑体" w:hAnsi="黑体"/>
              </w:rPr>
              <w:t>增投资</w:t>
            </w:r>
            <w:r>
              <w:rPr>
                <w:rFonts w:ascii="黑体" w:eastAsia="黑体" w:hAnsi="黑体" w:hint="eastAsia"/>
              </w:rPr>
              <w:t>(</w:t>
            </w:r>
            <w:r>
              <w:rPr>
                <w:rFonts w:ascii="黑体" w:eastAsia="黑体" w:hAnsi="黑体"/>
              </w:rPr>
              <w:t>万元</w:t>
            </w:r>
            <w:r>
              <w:rPr>
                <w:rFonts w:ascii="黑体" w:eastAsia="黑体" w:hAnsi="黑体" w:hint="eastAsia"/>
              </w:rPr>
              <w:t>)</w:t>
            </w:r>
          </w:p>
        </w:tc>
        <w:tc>
          <w:tcPr>
            <w:tcW w:w="1994" w:type="dxa"/>
            <w:tcBorders>
              <w:right w:val="single" w:sz="4" w:space="0" w:color="auto"/>
            </w:tcBorders>
            <w:tcMar>
              <w:left w:w="28" w:type="dxa"/>
              <w:right w:w="28" w:type="dxa"/>
            </w:tcMar>
            <w:vAlign w:val="center"/>
          </w:tcPr>
          <w:p w:rsidR="00424C36" w:rsidRDefault="00424C36" w:rsidP="00BC777C">
            <w:pPr>
              <w:pStyle w:val="16"/>
              <w:rPr>
                <w:rFonts w:ascii="黑体" w:eastAsia="黑体" w:hAnsi="黑体"/>
              </w:rPr>
            </w:pPr>
            <w:r>
              <w:rPr>
                <w:rFonts w:ascii="黑体" w:eastAsia="黑体" w:hAnsi="黑体"/>
              </w:rPr>
              <w:t>备注</w:t>
            </w:r>
          </w:p>
        </w:tc>
      </w:tr>
      <w:tr w:rsidR="00424C36" w:rsidTr="00BC777C">
        <w:trPr>
          <w:trHeight w:val="307"/>
          <w:jc w:val="center"/>
        </w:trPr>
        <w:tc>
          <w:tcPr>
            <w:tcW w:w="437" w:type="dxa"/>
            <w:vMerge w:val="restart"/>
            <w:tcMar>
              <w:left w:w="28" w:type="dxa"/>
              <w:right w:w="28" w:type="dxa"/>
            </w:tcMar>
            <w:vAlign w:val="center"/>
          </w:tcPr>
          <w:p w:rsidR="00424C36" w:rsidRDefault="00424C36" w:rsidP="00BC777C">
            <w:pPr>
              <w:pStyle w:val="16"/>
            </w:pPr>
            <w:r>
              <w:t>废气</w:t>
            </w:r>
          </w:p>
        </w:tc>
        <w:tc>
          <w:tcPr>
            <w:tcW w:w="1070" w:type="dxa"/>
            <w:tcMar>
              <w:left w:w="28" w:type="dxa"/>
              <w:right w:w="28" w:type="dxa"/>
            </w:tcMar>
            <w:vAlign w:val="center"/>
          </w:tcPr>
          <w:p w:rsidR="00424C36" w:rsidRDefault="00424C36" w:rsidP="00BC777C">
            <w:pPr>
              <w:pStyle w:val="16"/>
            </w:pPr>
            <w:r>
              <w:rPr>
                <w:rFonts w:hint="eastAsia"/>
              </w:rPr>
              <w:t>原料</w:t>
            </w:r>
            <w:r>
              <w:t>库、细料库</w:t>
            </w:r>
          </w:p>
        </w:tc>
        <w:tc>
          <w:tcPr>
            <w:tcW w:w="1198" w:type="dxa"/>
            <w:tcMar>
              <w:left w:w="28" w:type="dxa"/>
              <w:right w:w="28" w:type="dxa"/>
            </w:tcMar>
            <w:vAlign w:val="center"/>
          </w:tcPr>
          <w:p w:rsidR="00424C36" w:rsidRDefault="00424C36" w:rsidP="00BC777C">
            <w:pPr>
              <w:pStyle w:val="16"/>
            </w:pPr>
            <w:r>
              <w:rPr>
                <w:rFonts w:hint="eastAsia"/>
              </w:rPr>
              <w:t>颗粒</w:t>
            </w:r>
            <w:r>
              <w:t>物</w:t>
            </w:r>
          </w:p>
        </w:tc>
        <w:tc>
          <w:tcPr>
            <w:tcW w:w="3402" w:type="dxa"/>
            <w:tcMar>
              <w:left w:w="28" w:type="dxa"/>
              <w:right w:w="28" w:type="dxa"/>
            </w:tcMar>
            <w:vAlign w:val="center"/>
          </w:tcPr>
          <w:p w:rsidR="00424C36" w:rsidRDefault="00424C36" w:rsidP="00BC777C">
            <w:pPr>
              <w:pStyle w:val="16"/>
            </w:pPr>
            <w:r>
              <w:rPr>
                <w:rFonts w:hint="eastAsia"/>
              </w:rPr>
              <w:t>设置原料库、及喷雾洒水装置；细料库，布料器端安装干雾抑尘装置</w:t>
            </w:r>
          </w:p>
        </w:tc>
        <w:tc>
          <w:tcPr>
            <w:tcW w:w="709" w:type="dxa"/>
            <w:tcMar>
              <w:left w:w="28" w:type="dxa"/>
              <w:right w:w="28" w:type="dxa"/>
            </w:tcMar>
            <w:vAlign w:val="center"/>
          </w:tcPr>
          <w:p w:rsidR="00424C36" w:rsidRDefault="00424C36" w:rsidP="00BC777C">
            <w:pPr>
              <w:pStyle w:val="16"/>
            </w:pPr>
            <w:r>
              <w:t>1</w:t>
            </w:r>
            <w:r>
              <w:t>套</w:t>
            </w:r>
          </w:p>
        </w:tc>
        <w:tc>
          <w:tcPr>
            <w:tcW w:w="850" w:type="dxa"/>
            <w:tcBorders>
              <w:right w:val="single" w:sz="4" w:space="0" w:color="auto"/>
            </w:tcBorders>
            <w:tcMar>
              <w:left w:w="28" w:type="dxa"/>
              <w:right w:w="28" w:type="dxa"/>
            </w:tcMar>
            <w:vAlign w:val="center"/>
          </w:tcPr>
          <w:p w:rsidR="00424C36" w:rsidRDefault="00424C36" w:rsidP="00BC777C">
            <w:pPr>
              <w:pStyle w:val="16"/>
            </w:pPr>
            <w:r>
              <w:rPr>
                <w:rFonts w:hint="eastAsia"/>
              </w:rPr>
              <w:t>6</w:t>
            </w:r>
          </w:p>
        </w:tc>
        <w:tc>
          <w:tcPr>
            <w:tcW w:w="1994" w:type="dxa"/>
            <w:tcBorders>
              <w:right w:val="single" w:sz="4" w:space="0" w:color="auto"/>
            </w:tcBorders>
            <w:tcMar>
              <w:left w:w="28" w:type="dxa"/>
              <w:right w:w="28" w:type="dxa"/>
            </w:tcMar>
            <w:vAlign w:val="center"/>
          </w:tcPr>
          <w:p w:rsidR="00424C36" w:rsidRDefault="00424C36" w:rsidP="00BC777C">
            <w:pPr>
              <w:pStyle w:val="16"/>
            </w:pPr>
            <w:r>
              <w:rPr>
                <w:rFonts w:hint="eastAsia"/>
              </w:rPr>
              <w:t>原库库已纳入主体工程投资，所列投资仅为喷雾洒水装置投资</w:t>
            </w:r>
          </w:p>
        </w:tc>
      </w:tr>
      <w:tr w:rsidR="00424C36" w:rsidTr="00BC777C">
        <w:trPr>
          <w:trHeight w:val="307"/>
          <w:jc w:val="center"/>
        </w:trPr>
        <w:tc>
          <w:tcPr>
            <w:tcW w:w="437" w:type="dxa"/>
            <w:vMerge/>
            <w:tcMar>
              <w:left w:w="28" w:type="dxa"/>
              <w:right w:w="28" w:type="dxa"/>
            </w:tcMar>
            <w:vAlign w:val="center"/>
          </w:tcPr>
          <w:p w:rsidR="00424C36" w:rsidRDefault="00424C36" w:rsidP="00BC777C">
            <w:pPr>
              <w:pStyle w:val="16"/>
            </w:pPr>
          </w:p>
        </w:tc>
        <w:tc>
          <w:tcPr>
            <w:tcW w:w="1070" w:type="dxa"/>
            <w:tcBorders>
              <w:bottom w:val="single" w:sz="4" w:space="0" w:color="auto"/>
            </w:tcBorders>
            <w:tcMar>
              <w:left w:w="28" w:type="dxa"/>
              <w:right w:w="28" w:type="dxa"/>
            </w:tcMar>
            <w:vAlign w:val="center"/>
          </w:tcPr>
          <w:p w:rsidR="00424C36" w:rsidRDefault="00424C36" w:rsidP="00BC777C">
            <w:pPr>
              <w:pStyle w:val="16"/>
            </w:pPr>
            <w:r>
              <w:rPr>
                <w:rFonts w:hint="eastAsia"/>
              </w:rPr>
              <w:t>细料转运皮带</w:t>
            </w:r>
          </w:p>
        </w:tc>
        <w:tc>
          <w:tcPr>
            <w:tcW w:w="1198" w:type="dxa"/>
            <w:tcMar>
              <w:left w:w="28" w:type="dxa"/>
              <w:right w:w="28" w:type="dxa"/>
            </w:tcMar>
            <w:vAlign w:val="center"/>
          </w:tcPr>
          <w:p w:rsidR="00424C36" w:rsidRDefault="00424C36" w:rsidP="00BC777C">
            <w:pPr>
              <w:pStyle w:val="16"/>
            </w:pPr>
            <w:r>
              <w:rPr>
                <w:rFonts w:hint="eastAsia"/>
              </w:rPr>
              <w:t>颗粒</w:t>
            </w:r>
            <w:r>
              <w:t>物</w:t>
            </w:r>
          </w:p>
        </w:tc>
        <w:tc>
          <w:tcPr>
            <w:tcW w:w="3402" w:type="dxa"/>
            <w:tcMar>
              <w:left w:w="28" w:type="dxa"/>
              <w:right w:w="28" w:type="dxa"/>
            </w:tcMar>
            <w:vAlign w:val="center"/>
          </w:tcPr>
          <w:p w:rsidR="00424C36" w:rsidRDefault="00424C36" w:rsidP="00BC777C">
            <w:pPr>
              <w:pStyle w:val="16"/>
            </w:pPr>
            <w:r>
              <w:rPr>
                <w:rFonts w:hint="eastAsia"/>
              </w:rPr>
              <w:t>设置</w:t>
            </w:r>
            <w:r>
              <w:t>两条封闭式皮带廊道</w:t>
            </w:r>
          </w:p>
        </w:tc>
        <w:tc>
          <w:tcPr>
            <w:tcW w:w="709" w:type="dxa"/>
            <w:tcMar>
              <w:left w:w="28" w:type="dxa"/>
              <w:right w:w="28" w:type="dxa"/>
            </w:tcMar>
            <w:vAlign w:val="center"/>
          </w:tcPr>
          <w:p w:rsidR="00424C36" w:rsidRDefault="00424C36" w:rsidP="00BC777C">
            <w:pPr>
              <w:pStyle w:val="16"/>
            </w:pPr>
            <w:r>
              <w:rPr>
                <w:rFonts w:hint="eastAsia"/>
              </w:rPr>
              <w:t>2</w:t>
            </w:r>
            <w:r>
              <w:t>套</w:t>
            </w:r>
          </w:p>
        </w:tc>
        <w:tc>
          <w:tcPr>
            <w:tcW w:w="850" w:type="dxa"/>
            <w:tcMar>
              <w:left w:w="28" w:type="dxa"/>
              <w:right w:w="28" w:type="dxa"/>
            </w:tcMar>
            <w:vAlign w:val="center"/>
          </w:tcPr>
          <w:p w:rsidR="00424C36" w:rsidRDefault="00424C36" w:rsidP="00BC777C">
            <w:pPr>
              <w:pStyle w:val="16"/>
            </w:pPr>
            <w:r>
              <w:rPr>
                <w:rFonts w:hint="eastAsia"/>
              </w:rPr>
              <w:t>/</w:t>
            </w:r>
          </w:p>
        </w:tc>
        <w:tc>
          <w:tcPr>
            <w:tcW w:w="1994" w:type="dxa"/>
            <w:tcMar>
              <w:left w:w="28" w:type="dxa"/>
              <w:right w:w="28" w:type="dxa"/>
            </w:tcMar>
            <w:vAlign w:val="center"/>
          </w:tcPr>
          <w:p w:rsidR="00424C36" w:rsidRDefault="00424C36" w:rsidP="00BC777C">
            <w:pPr>
              <w:pStyle w:val="16"/>
            </w:pPr>
            <w:r>
              <w:rPr>
                <w:rFonts w:hint="eastAsia"/>
              </w:rPr>
              <w:t>已纳入主体工程投资</w:t>
            </w:r>
          </w:p>
        </w:tc>
      </w:tr>
      <w:tr w:rsidR="00424C36" w:rsidTr="00BC777C">
        <w:trPr>
          <w:trHeight w:val="307"/>
          <w:jc w:val="center"/>
        </w:trPr>
        <w:tc>
          <w:tcPr>
            <w:tcW w:w="437" w:type="dxa"/>
            <w:vMerge/>
            <w:tcMar>
              <w:left w:w="28" w:type="dxa"/>
              <w:right w:w="28" w:type="dxa"/>
            </w:tcMar>
            <w:vAlign w:val="center"/>
          </w:tcPr>
          <w:p w:rsidR="00424C36" w:rsidRDefault="00424C36" w:rsidP="00BC777C">
            <w:pPr>
              <w:pStyle w:val="16"/>
            </w:pPr>
          </w:p>
        </w:tc>
        <w:tc>
          <w:tcPr>
            <w:tcW w:w="1070" w:type="dxa"/>
            <w:tcBorders>
              <w:bottom w:val="single" w:sz="4" w:space="0" w:color="auto"/>
            </w:tcBorders>
            <w:tcMar>
              <w:left w:w="28" w:type="dxa"/>
              <w:right w:w="28" w:type="dxa"/>
            </w:tcMar>
            <w:vAlign w:val="center"/>
          </w:tcPr>
          <w:p w:rsidR="00424C36" w:rsidRDefault="00424C36" w:rsidP="00BC777C">
            <w:pPr>
              <w:pStyle w:val="16"/>
            </w:pPr>
            <w:r>
              <w:rPr>
                <w:rFonts w:hint="eastAsia"/>
              </w:rPr>
              <w:t>破碎</w:t>
            </w:r>
            <w:r>
              <w:t>、筛分</w:t>
            </w:r>
          </w:p>
        </w:tc>
        <w:tc>
          <w:tcPr>
            <w:tcW w:w="1198" w:type="dxa"/>
            <w:tcMar>
              <w:left w:w="28" w:type="dxa"/>
              <w:right w:w="28" w:type="dxa"/>
            </w:tcMar>
            <w:vAlign w:val="center"/>
          </w:tcPr>
          <w:p w:rsidR="00424C36" w:rsidRDefault="00424C36" w:rsidP="00BC777C">
            <w:pPr>
              <w:pStyle w:val="16"/>
            </w:pPr>
            <w:r>
              <w:rPr>
                <w:rFonts w:hint="eastAsia"/>
              </w:rPr>
              <w:t>颗粒</w:t>
            </w:r>
            <w:r>
              <w:t>物</w:t>
            </w:r>
          </w:p>
        </w:tc>
        <w:tc>
          <w:tcPr>
            <w:tcW w:w="3402" w:type="dxa"/>
            <w:tcMar>
              <w:left w:w="28" w:type="dxa"/>
              <w:right w:w="28" w:type="dxa"/>
            </w:tcMar>
            <w:vAlign w:val="center"/>
          </w:tcPr>
          <w:p w:rsidR="00424C36" w:rsidRDefault="00424C36" w:rsidP="00BC777C">
            <w:pPr>
              <w:pStyle w:val="16"/>
            </w:pPr>
            <w:r>
              <w:t>高效覆膜袋式除尘器</w:t>
            </w:r>
            <w:r>
              <w:rPr>
                <w:rFonts w:hint="eastAsia"/>
              </w:rPr>
              <w:t>+15m</w:t>
            </w:r>
            <w:r>
              <w:rPr>
                <w:rFonts w:hint="eastAsia"/>
              </w:rPr>
              <w:t>高排气筒</w:t>
            </w:r>
          </w:p>
        </w:tc>
        <w:tc>
          <w:tcPr>
            <w:tcW w:w="709" w:type="dxa"/>
            <w:tcMar>
              <w:left w:w="28" w:type="dxa"/>
              <w:right w:w="28" w:type="dxa"/>
            </w:tcMar>
            <w:vAlign w:val="center"/>
          </w:tcPr>
          <w:p w:rsidR="00424C36" w:rsidRDefault="00424C36" w:rsidP="00BC777C">
            <w:pPr>
              <w:pStyle w:val="16"/>
            </w:pPr>
            <w:r>
              <w:rPr>
                <w:rFonts w:hint="eastAsia"/>
              </w:rPr>
              <w:t>2</w:t>
            </w:r>
            <w:r>
              <w:t>套</w:t>
            </w:r>
          </w:p>
        </w:tc>
        <w:tc>
          <w:tcPr>
            <w:tcW w:w="850" w:type="dxa"/>
            <w:tcMar>
              <w:left w:w="28" w:type="dxa"/>
              <w:right w:w="28" w:type="dxa"/>
            </w:tcMar>
            <w:vAlign w:val="center"/>
          </w:tcPr>
          <w:p w:rsidR="00424C36" w:rsidRDefault="00424C36" w:rsidP="00BC777C">
            <w:pPr>
              <w:pStyle w:val="16"/>
            </w:pPr>
            <w:r>
              <w:rPr>
                <w:rFonts w:hint="eastAsia"/>
              </w:rPr>
              <w:t>46.0</w:t>
            </w:r>
          </w:p>
        </w:tc>
        <w:tc>
          <w:tcPr>
            <w:tcW w:w="1994" w:type="dxa"/>
            <w:tcMar>
              <w:left w:w="28" w:type="dxa"/>
              <w:right w:w="28" w:type="dxa"/>
            </w:tcMar>
            <w:vAlign w:val="center"/>
          </w:tcPr>
          <w:p w:rsidR="00424C36" w:rsidRDefault="00424C36" w:rsidP="00BC777C">
            <w:pPr>
              <w:pStyle w:val="16"/>
            </w:pPr>
            <w:r>
              <w:rPr>
                <w:rFonts w:hint="eastAsia"/>
              </w:rPr>
              <w:t>/</w:t>
            </w:r>
          </w:p>
        </w:tc>
      </w:tr>
      <w:tr w:rsidR="00424C36" w:rsidTr="00BC777C">
        <w:trPr>
          <w:trHeight w:val="307"/>
          <w:jc w:val="center"/>
        </w:trPr>
        <w:tc>
          <w:tcPr>
            <w:tcW w:w="437" w:type="dxa"/>
            <w:vMerge w:val="restart"/>
            <w:tcMar>
              <w:left w:w="28" w:type="dxa"/>
              <w:right w:w="28" w:type="dxa"/>
            </w:tcMar>
            <w:vAlign w:val="center"/>
          </w:tcPr>
          <w:p w:rsidR="00424C36" w:rsidRDefault="00424C36" w:rsidP="00BC777C">
            <w:pPr>
              <w:pStyle w:val="16"/>
            </w:pPr>
            <w:r>
              <w:t>废水</w:t>
            </w:r>
          </w:p>
        </w:tc>
        <w:tc>
          <w:tcPr>
            <w:tcW w:w="1070" w:type="dxa"/>
            <w:vMerge w:val="restart"/>
            <w:tcMar>
              <w:left w:w="28" w:type="dxa"/>
              <w:right w:w="28" w:type="dxa"/>
            </w:tcMar>
            <w:vAlign w:val="center"/>
          </w:tcPr>
          <w:p w:rsidR="00424C36" w:rsidRDefault="00424C36" w:rsidP="00BC777C">
            <w:pPr>
              <w:pStyle w:val="16"/>
            </w:pPr>
            <w:r>
              <w:t>生活污水</w:t>
            </w:r>
          </w:p>
        </w:tc>
        <w:tc>
          <w:tcPr>
            <w:tcW w:w="1198" w:type="dxa"/>
            <w:vMerge w:val="restart"/>
            <w:tcMar>
              <w:left w:w="28" w:type="dxa"/>
              <w:right w:w="28" w:type="dxa"/>
            </w:tcMar>
            <w:vAlign w:val="center"/>
          </w:tcPr>
          <w:p w:rsidR="00424C36" w:rsidRDefault="00424C36" w:rsidP="00BC777C">
            <w:pPr>
              <w:pStyle w:val="16"/>
            </w:pPr>
            <w:r>
              <w:rPr>
                <w:rFonts w:hint="eastAsia"/>
              </w:rPr>
              <w:t>SS</w:t>
            </w:r>
            <w:r>
              <w:rPr>
                <w:rFonts w:hint="eastAsia"/>
              </w:rPr>
              <w:t>、</w:t>
            </w:r>
            <w:r>
              <w:t>COD</w:t>
            </w:r>
            <w:r>
              <w:t>、</w:t>
            </w:r>
            <w:r>
              <w:t>NH</w:t>
            </w:r>
            <w:r>
              <w:rPr>
                <w:vertAlign w:val="subscript"/>
              </w:rPr>
              <w:t>3</w:t>
            </w:r>
            <w:r>
              <w:t>-N</w:t>
            </w:r>
          </w:p>
        </w:tc>
        <w:tc>
          <w:tcPr>
            <w:tcW w:w="3402" w:type="dxa"/>
            <w:tcMar>
              <w:left w:w="28" w:type="dxa"/>
              <w:right w:w="28" w:type="dxa"/>
            </w:tcMar>
            <w:vAlign w:val="center"/>
          </w:tcPr>
          <w:p w:rsidR="00424C36" w:rsidRDefault="00424C36" w:rsidP="00BC777C">
            <w:pPr>
              <w:pStyle w:val="16"/>
            </w:pPr>
            <w:r>
              <w:t>隔油池</w:t>
            </w:r>
            <w:r>
              <w:t>1m³+</w:t>
            </w:r>
            <w:r>
              <w:t>化粪池</w:t>
            </w:r>
            <w:r>
              <w:rPr>
                <w:rFonts w:hint="eastAsia"/>
              </w:rPr>
              <w:t>2</w:t>
            </w:r>
            <w:r>
              <w:t>0m³</w:t>
            </w:r>
          </w:p>
        </w:tc>
        <w:tc>
          <w:tcPr>
            <w:tcW w:w="709" w:type="dxa"/>
            <w:tcMar>
              <w:left w:w="28" w:type="dxa"/>
              <w:right w:w="28" w:type="dxa"/>
            </w:tcMar>
            <w:vAlign w:val="center"/>
          </w:tcPr>
          <w:p w:rsidR="00424C36" w:rsidRDefault="00424C36" w:rsidP="00BC777C">
            <w:pPr>
              <w:pStyle w:val="16"/>
            </w:pPr>
            <w:r>
              <w:t>1</w:t>
            </w:r>
            <w:r>
              <w:t>套</w:t>
            </w:r>
          </w:p>
        </w:tc>
        <w:tc>
          <w:tcPr>
            <w:tcW w:w="850" w:type="dxa"/>
            <w:tcMar>
              <w:left w:w="28" w:type="dxa"/>
              <w:right w:w="28" w:type="dxa"/>
            </w:tcMar>
            <w:vAlign w:val="center"/>
          </w:tcPr>
          <w:p w:rsidR="00424C36" w:rsidRDefault="00424C36" w:rsidP="00BC777C">
            <w:pPr>
              <w:pStyle w:val="16"/>
            </w:pPr>
            <w:r>
              <w:rPr>
                <w:rFonts w:hint="eastAsia"/>
              </w:rPr>
              <w:t>0</w:t>
            </w:r>
          </w:p>
        </w:tc>
        <w:tc>
          <w:tcPr>
            <w:tcW w:w="1994" w:type="dxa"/>
            <w:tcMar>
              <w:left w:w="28" w:type="dxa"/>
              <w:right w:w="28" w:type="dxa"/>
            </w:tcMar>
            <w:vAlign w:val="center"/>
          </w:tcPr>
          <w:p w:rsidR="00424C36" w:rsidRDefault="00424C36" w:rsidP="00BC777C">
            <w:pPr>
              <w:pStyle w:val="16"/>
            </w:pPr>
            <w:r>
              <w:rPr>
                <w:rFonts w:hint="eastAsia"/>
              </w:rPr>
              <w:t>现有</w:t>
            </w:r>
          </w:p>
        </w:tc>
      </w:tr>
      <w:tr w:rsidR="00424C36" w:rsidTr="00BC777C">
        <w:trPr>
          <w:trHeight w:val="307"/>
          <w:jc w:val="center"/>
        </w:trPr>
        <w:tc>
          <w:tcPr>
            <w:tcW w:w="437" w:type="dxa"/>
            <w:vMerge/>
            <w:tcMar>
              <w:left w:w="28" w:type="dxa"/>
              <w:right w:w="28" w:type="dxa"/>
            </w:tcMar>
            <w:vAlign w:val="center"/>
          </w:tcPr>
          <w:p w:rsidR="00424C36" w:rsidRDefault="00424C36" w:rsidP="00BC777C">
            <w:pPr>
              <w:pStyle w:val="16"/>
            </w:pPr>
          </w:p>
        </w:tc>
        <w:tc>
          <w:tcPr>
            <w:tcW w:w="1070" w:type="dxa"/>
            <w:vMerge/>
            <w:tcMar>
              <w:left w:w="28" w:type="dxa"/>
              <w:right w:w="28" w:type="dxa"/>
            </w:tcMar>
            <w:vAlign w:val="center"/>
          </w:tcPr>
          <w:p w:rsidR="00424C36" w:rsidRDefault="00424C36" w:rsidP="00BC777C">
            <w:pPr>
              <w:pStyle w:val="16"/>
            </w:pPr>
          </w:p>
        </w:tc>
        <w:tc>
          <w:tcPr>
            <w:tcW w:w="1198" w:type="dxa"/>
            <w:vMerge/>
            <w:tcMar>
              <w:left w:w="28" w:type="dxa"/>
              <w:right w:w="28" w:type="dxa"/>
            </w:tcMar>
            <w:vAlign w:val="center"/>
          </w:tcPr>
          <w:p w:rsidR="00424C36" w:rsidRDefault="00424C36" w:rsidP="00BC777C">
            <w:pPr>
              <w:pStyle w:val="16"/>
            </w:pPr>
          </w:p>
        </w:tc>
        <w:tc>
          <w:tcPr>
            <w:tcW w:w="3402" w:type="dxa"/>
            <w:tcMar>
              <w:left w:w="28" w:type="dxa"/>
              <w:right w:w="28" w:type="dxa"/>
            </w:tcMar>
            <w:vAlign w:val="center"/>
          </w:tcPr>
          <w:p w:rsidR="00424C36" w:rsidRDefault="00424C36" w:rsidP="00BC777C">
            <w:pPr>
              <w:pStyle w:val="16"/>
              <w:rPr>
                <w:u w:val="single"/>
              </w:rPr>
            </w:pPr>
            <w:r>
              <w:rPr>
                <w:u w:val="single"/>
              </w:rPr>
              <w:t>一体化污水处理设施</w:t>
            </w:r>
          </w:p>
        </w:tc>
        <w:tc>
          <w:tcPr>
            <w:tcW w:w="709" w:type="dxa"/>
            <w:tcMar>
              <w:left w:w="28" w:type="dxa"/>
              <w:right w:w="28" w:type="dxa"/>
            </w:tcMar>
            <w:vAlign w:val="center"/>
          </w:tcPr>
          <w:p w:rsidR="00424C36" w:rsidRDefault="00424C36" w:rsidP="00BC777C">
            <w:pPr>
              <w:pStyle w:val="16"/>
              <w:rPr>
                <w:u w:val="single"/>
              </w:rPr>
            </w:pPr>
            <w:r>
              <w:rPr>
                <w:u w:val="single"/>
              </w:rPr>
              <w:t>1</w:t>
            </w:r>
            <w:r>
              <w:rPr>
                <w:u w:val="single"/>
              </w:rPr>
              <w:t>套</w:t>
            </w:r>
          </w:p>
        </w:tc>
        <w:tc>
          <w:tcPr>
            <w:tcW w:w="850" w:type="dxa"/>
            <w:tcMar>
              <w:left w:w="28" w:type="dxa"/>
              <w:right w:w="28" w:type="dxa"/>
            </w:tcMar>
            <w:vAlign w:val="center"/>
          </w:tcPr>
          <w:p w:rsidR="00424C36" w:rsidRDefault="00424C36" w:rsidP="00BC777C">
            <w:pPr>
              <w:pStyle w:val="16"/>
              <w:rPr>
                <w:u w:val="single"/>
              </w:rPr>
            </w:pPr>
            <w:r>
              <w:rPr>
                <w:rFonts w:hint="eastAsia"/>
                <w:u w:val="single"/>
              </w:rPr>
              <w:t>8.0</w:t>
            </w:r>
          </w:p>
        </w:tc>
        <w:tc>
          <w:tcPr>
            <w:tcW w:w="1994" w:type="dxa"/>
            <w:tcMar>
              <w:left w:w="28" w:type="dxa"/>
              <w:right w:w="28" w:type="dxa"/>
            </w:tcMar>
            <w:vAlign w:val="center"/>
          </w:tcPr>
          <w:p w:rsidR="00424C36" w:rsidRDefault="00424C36" w:rsidP="00BC777C">
            <w:pPr>
              <w:pStyle w:val="16"/>
            </w:pPr>
            <w:r>
              <w:t>新增</w:t>
            </w:r>
          </w:p>
        </w:tc>
      </w:tr>
      <w:tr w:rsidR="00424C36" w:rsidTr="00BC777C">
        <w:trPr>
          <w:trHeight w:val="307"/>
          <w:jc w:val="center"/>
        </w:trPr>
        <w:tc>
          <w:tcPr>
            <w:tcW w:w="437" w:type="dxa"/>
            <w:vMerge/>
            <w:tcMar>
              <w:left w:w="28" w:type="dxa"/>
              <w:right w:w="28" w:type="dxa"/>
            </w:tcMar>
            <w:vAlign w:val="center"/>
          </w:tcPr>
          <w:p w:rsidR="00424C36" w:rsidRDefault="00424C36" w:rsidP="00BC777C">
            <w:pPr>
              <w:pStyle w:val="16"/>
            </w:pPr>
          </w:p>
        </w:tc>
        <w:tc>
          <w:tcPr>
            <w:tcW w:w="1070" w:type="dxa"/>
            <w:tcMar>
              <w:left w:w="28" w:type="dxa"/>
              <w:right w:w="28" w:type="dxa"/>
            </w:tcMar>
            <w:vAlign w:val="center"/>
          </w:tcPr>
          <w:p w:rsidR="00424C36" w:rsidRDefault="00424C36" w:rsidP="00BC777C">
            <w:pPr>
              <w:pStyle w:val="16"/>
            </w:pPr>
            <w:r>
              <w:t>精矿压滤、浓密废水</w:t>
            </w:r>
          </w:p>
        </w:tc>
        <w:tc>
          <w:tcPr>
            <w:tcW w:w="1198" w:type="dxa"/>
            <w:tcMar>
              <w:left w:w="28" w:type="dxa"/>
              <w:right w:w="28" w:type="dxa"/>
            </w:tcMar>
            <w:vAlign w:val="center"/>
          </w:tcPr>
          <w:p w:rsidR="00424C36" w:rsidRDefault="00424C36" w:rsidP="00BC777C">
            <w:pPr>
              <w:pStyle w:val="16"/>
            </w:pPr>
            <w:r>
              <w:t>COD</w:t>
            </w:r>
            <w:r>
              <w:t>、</w:t>
            </w:r>
            <w:r>
              <w:rPr>
                <w:rFonts w:hint="eastAsia"/>
              </w:rPr>
              <w:t>SS</w:t>
            </w:r>
            <w:r>
              <w:rPr>
                <w:rFonts w:hint="eastAsia"/>
              </w:rPr>
              <w:t>、金属</w:t>
            </w:r>
          </w:p>
        </w:tc>
        <w:tc>
          <w:tcPr>
            <w:tcW w:w="3402" w:type="dxa"/>
            <w:tcMar>
              <w:left w:w="28" w:type="dxa"/>
              <w:right w:w="28" w:type="dxa"/>
            </w:tcMar>
            <w:vAlign w:val="center"/>
          </w:tcPr>
          <w:p w:rsidR="00424C36" w:rsidRDefault="00424C36" w:rsidP="00BC777C">
            <w:pPr>
              <w:pStyle w:val="16"/>
            </w:pPr>
            <w:r>
              <w:t>精粉沉淀池</w:t>
            </w:r>
          </w:p>
        </w:tc>
        <w:tc>
          <w:tcPr>
            <w:tcW w:w="709" w:type="dxa"/>
            <w:tcMar>
              <w:left w:w="28" w:type="dxa"/>
              <w:right w:w="28" w:type="dxa"/>
            </w:tcMar>
            <w:vAlign w:val="center"/>
          </w:tcPr>
          <w:p w:rsidR="00424C36" w:rsidRDefault="00424C36" w:rsidP="00BC777C">
            <w:pPr>
              <w:pStyle w:val="16"/>
            </w:pPr>
            <w:r>
              <w:rPr>
                <w:rFonts w:hint="eastAsia"/>
              </w:rPr>
              <w:t>1</w:t>
            </w:r>
            <w:r>
              <w:rPr>
                <w:rFonts w:hint="eastAsia"/>
              </w:rPr>
              <w:t>个</w:t>
            </w:r>
          </w:p>
        </w:tc>
        <w:tc>
          <w:tcPr>
            <w:tcW w:w="850" w:type="dxa"/>
            <w:tcMar>
              <w:left w:w="28" w:type="dxa"/>
              <w:right w:w="28" w:type="dxa"/>
            </w:tcMar>
            <w:vAlign w:val="center"/>
          </w:tcPr>
          <w:p w:rsidR="00424C36" w:rsidRDefault="00424C36" w:rsidP="00BC777C">
            <w:pPr>
              <w:pStyle w:val="16"/>
            </w:pPr>
            <w:r>
              <w:rPr>
                <w:rFonts w:hint="eastAsia"/>
              </w:rPr>
              <w:t>0</w:t>
            </w:r>
          </w:p>
        </w:tc>
        <w:tc>
          <w:tcPr>
            <w:tcW w:w="1994" w:type="dxa"/>
            <w:tcMar>
              <w:left w:w="28" w:type="dxa"/>
              <w:right w:w="28" w:type="dxa"/>
            </w:tcMar>
            <w:vAlign w:val="center"/>
          </w:tcPr>
          <w:p w:rsidR="00424C36" w:rsidRDefault="00424C36" w:rsidP="00BC777C">
            <w:pPr>
              <w:pStyle w:val="16"/>
            </w:pPr>
            <w:r>
              <w:t>现有</w:t>
            </w:r>
          </w:p>
        </w:tc>
      </w:tr>
      <w:tr w:rsidR="00424C36" w:rsidTr="00BC777C">
        <w:trPr>
          <w:trHeight w:val="307"/>
          <w:jc w:val="center"/>
        </w:trPr>
        <w:tc>
          <w:tcPr>
            <w:tcW w:w="437" w:type="dxa"/>
            <w:vMerge/>
            <w:tcMar>
              <w:left w:w="28" w:type="dxa"/>
              <w:right w:w="28" w:type="dxa"/>
            </w:tcMar>
            <w:vAlign w:val="center"/>
          </w:tcPr>
          <w:p w:rsidR="00424C36" w:rsidRDefault="00424C36" w:rsidP="00BC777C">
            <w:pPr>
              <w:pStyle w:val="16"/>
            </w:pPr>
          </w:p>
        </w:tc>
        <w:tc>
          <w:tcPr>
            <w:tcW w:w="1070" w:type="dxa"/>
            <w:tcMar>
              <w:left w:w="28" w:type="dxa"/>
              <w:right w:w="28" w:type="dxa"/>
            </w:tcMar>
            <w:vAlign w:val="center"/>
          </w:tcPr>
          <w:p w:rsidR="00424C36" w:rsidRDefault="00424C36" w:rsidP="00BC777C">
            <w:pPr>
              <w:pStyle w:val="16"/>
            </w:pPr>
            <w:r>
              <w:t>地面冲洗废水</w:t>
            </w:r>
          </w:p>
        </w:tc>
        <w:tc>
          <w:tcPr>
            <w:tcW w:w="1198" w:type="dxa"/>
            <w:tcMar>
              <w:left w:w="28" w:type="dxa"/>
              <w:right w:w="28" w:type="dxa"/>
            </w:tcMar>
            <w:vAlign w:val="center"/>
          </w:tcPr>
          <w:p w:rsidR="00424C36" w:rsidRDefault="00424C36" w:rsidP="00BC777C">
            <w:pPr>
              <w:pStyle w:val="16"/>
            </w:pPr>
            <w:r>
              <w:t>COD</w:t>
            </w:r>
            <w:r>
              <w:t>、</w:t>
            </w:r>
            <w:r>
              <w:rPr>
                <w:rFonts w:hint="eastAsia"/>
              </w:rPr>
              <w:t>SS</w:t>
            </w:r>
            <w:r>
              <w:rPr>
                <w:rFonts w:hint="eastAsia"/>
              </w:rPr>
              <w:t>、金属</w:t>
            </w:r>
          </w:p>
        </w:tc>
        <w:tc>
          <w:tcPr>
            <w:tcW w:w="3402" w:type="dxa"/>
            <w:tcMar>
              <w:left w:w="28" w:type="dxa"/>
              <w:right w:w="28" w:type="dxa"/>
            </w:tcMar>
            <w:vAlign w:val="center"/>
          </w:tcPr>
          <w:p w:rsidR="00424C36" w:rsidRDefault="00424C36" w:rsidP="00BC777C">
            <w:pPr>
              <w:pStyle w:val="16"/>
            </w:pPr>
            <w:r>
              <w:rPr>
                <w:rFonts w:hint="eastAsia"/>
              </w:rPr>
              <w:t>回</w:t>
            </w:r>
            <w:r>
              <w:t>水池</w:t>
            </w:r>
            <w:r>
              <w:rPr>
                <w:rFonts w:hint="eastAsia"/>
              </w:rPr>
              <w:t>15</w:t>
            </w:r>
            <w:r>
              <w:t xml:space="preserve"> m³</w:t>
            </w:r>
          </w:p>
        </w:tc>
        <w:tc>
          <w:tcPr>
            <w:tcW w:w="709" w:type="dxa"/>
            <w:tcMar>
              <w:left w:w="28" w:type="dxa"/>
              <w:right w:w="28" w:type="dxa"/>
            </w:tcMar>
            <w:vAlign w:val="center"/>
          </w:tcPr>
          <w:p w:rsidR="00424C36" w:rsidRDefault="00424C36" w:rsidP="00BC777C">
            <w:pPr>
              <w:pStyle w:val="16"/>
            </w:pPr>
            <w:r>
              <w:rPr>
                <w:rFonts w:hint="eastAsia"/>
              </w:rPr>
              <w:t>1</w:t>
            </w:r>
            <w:r>
              <w:rPr>
                <w:rFonts w:hint="eastAsia"/>
              </w:rPr>
              <w:t>个</w:t>
            </w:r>
          </w:p>
        </w:tc>
        <w:tc>
          <w:tcPr>
            <w:tcW w:w="850" w:type="dxa"/>
            <w:tcMar>
              <w:left w:w="28" w:type="dxa"/>
              <w:right w:w="28" w:type="dxa"/>
            </w:tcMar>
            <w:vAlign w:val="center"/>
          </w:tcPr>
          <w:p w:rsidR="00424C36" w:rsidRDefault="00424C36" w:rsidP="00BC777C">
            <w:pPr>
              <w:pStyle w:val="16"/>
            </w:pPr>
            <w:r>
              <w:rPr>
                <w:rFonts w:hint="eastAsia"/>
              </w:rPr>
              <w:t>3.0</w:t>
            </w:r>
          </w:p>
        </w:tc>
        <w:tc>
          <w:tcPr>
            <w:tcW w:w="1994" w:type="dxa"/>
            <w:tcMar>
              <w:left w:w="28" w:type="dxa"/>
              <w:right w:w="28" w:type="dxa"/>
            </w:tcMar>
            <w:vAlign w:val="center"/>
          </w:tcPr>
          <w:p w:rsidR="00424C36" w:rsidRDefault="00424C36" w:rsidP="00BC777C">
            <w:pPr>
              <w:pStyle w:val="16"/>
            </w:pPr>
            <w:r>
              <w:t>新增</w:t>
            </w:r>
          </w:p>
        </w:tc>
      </w:tr>
      <w:tr w:rsidR="00424C36" w:rsidTr="00BC777C">
        <w:trPr>
          <w:trHeight w:val="307"/>
          <w:jc w:val="center"/>
        </w:trPr>
        <w:tc>
          <w:tcPr>
            <w:tcW w:w="437" w:type="dxa"/>
            <w:vMerge/>
            <w:tcMar>
              <w:left w:w="28" w:type="dxa"/>
              <w:right w:w="28" w:type="dxa"/>
            </w:tcMar>
            <w:vAlign w:val="center"/>
          </w:tcPr>
          <w:p w:rsidR="00424C36" w:rsidRDefault="00424C36" w:rsidP="00BC777C">
            <w:pPr>
              <w:pStyle w:val="16"/>
            </w:pPr>
          </w:p>
        </w:tc>
        <w:tc>
          <w:tcPr>
            <w:tcW w:w="1070" w:type="dxa"/>
            <w:tcMar>
              <w:left w:w="28" w:type="dxa"/>
              <w:right w:w="28" w:type="dxa"/>
            </w:tcMar>
            <w:vAlign w:val="center"/>
          </w:tcPr>
          <w:p w:rsidR="00424C36" w:rsidRDefault="00424C36" w:rsidP="00BC777C">
            <w:pPr>
              <w:pStyle w:val="16"/>
            </w:pPr>
            <w:r>
              <w:t>事故废水</w:t>
            </w:r>
          </w:p>
        </w:tc>
        <w:tc>
          <w:tcPr>
            <w:tcW w:w="1198" w:type="dxa"/>
            <w:tcMar>
              <w:left w:w="28" w:type="dxa"/>
              <w:right w:w="28" w:type="dxa"/>
            </w:tcMar>
            <w:vAlign w:val="center"/>
          </w:tcPr>
          <w:p w:rsidR="00424C36" w:rsidRDefault="00424C36" w:rsidP="00BC777C">
            <w:pPr>
              <w:pStyle w:val="16"/>
            </w:pPr>
            <w:r>
              <w:t>COD</w:t>
            </w:r>
            <w:r>
              <w:t>、</w:t>
            </w:r>
            <w:r>
              <w:rPr>
                <w:rFonts w:hint="eastAsia"/>
              </w:rPr>
              <w:t>SS</w:t>
            </w:r>
            <w:r>
              <w:rPr>
                <w:rFonts w:hint="eastAsia"/>
              </w:rPr>
              <w:t>、金属</w:t>
            </w:r>
          </w:p>
        </w:tc>
        <w:tc>
          <w:tcPr>
            <w:tcW w:w="3402" w:type="dxa"/>
            <w:tcMar>
              <w:left w:w="28" w:type="dxa"/>
              <w:right w:w="28" w:type="dxa"/>
            </w:tcMar>
            <w:vAlign w:val="center"/>
          </w:tcPr>
          <w:p w:rsidR="00424C36" w:rsidRDefault="00424C36" w:rsidP="00BC777C">
            <w:pPr>
              <w:pStyle w:val="16"/>
            </w:pPr>
            <w:r>
              <w:t>事故废水收集池</w:t>
            </w:r>
            <w:r>
              <w:rPr>
                <w:rFonts w:hint="eastAsia"/>
              </w:rPr>
              <w:t>400</w:t>
            </w:r>
            <w:r>
              <w:t xml:space="preserve"> m³</w:t>
            </w:r>
          </w:p>
        </w:tc>
        <w:tc>
          <w:tcPr>
            <w:tcW w:w="709" w:type="dxa"/>
            <w:tcMar>
              <w:left w:w="28" w:type="dxa"/>
              <w:right w:w="28" w:type="dxa"/>
            </w:tcMar>
            <w:vAlign w:val="center"/>
          </w:tcPr>
          <w:p w:rsidR="00424C36" w:rsidRDefault="00424C36" w:rsidP="00BC777C">
            <w:pPr>
              <w:pStyle w:val="16"/>
            </w:pPr>
            <w:r>
              <w:rPr>
                <w:rFonts w:hint="eastAsia"/>
              </w:rPr>
              <w:t>1</w:t>
            </w:r>
            <w:r>
              <w:rPr>
                <w:rFonts w:hint="eastAsia"/>
              </w:rPr>
              <w:t>个</w:t>
            </w:r>
          </w:p>
        </w:tc>
        <w:tc>
          <w:tcPr>
            <w:tcW w:w="850" w:type="dxa"/>
            <w:tcMar>
              <w:left w:w="28" w:type="dxa"/>
              <w:right w:w="28" w:type="dxa"/>
            </w:tcMar>
            <w:vAlign w:val="center"/>
          </w:tcPr>
          <w:p w:rsidR="00424C36" w:rsidRDefault="00424C36" w:rsidP="00BC777C">
            <w:pPr>
              <w:pStyle w:val="16"/>
            </w:pPr>
            <w:r>
              <w:rPr>
                <w:rFonts w:hint="eastAsia"/>
              </w:rPr>
              <w:t>/</w:t>
            </w:r>
          </w:p>
        </w:tc>
        <w:tc>
          <w:tcPr>
            <w:tcW w:w="1994" w:type="dxa"/>
            <w:tcMar>
              <w:left w:w="28" w:type="dxa"/>
              <w:right w:w="28" w:type="dxa"/>
            </w:tcMar>
            <w:vAlign w:val="center"/>
          </w:tcPr>
          <w:p w:rsidR="00424C36" w:rsidRDefault="00424C36" w:rsidP="00BC777C">
            <w:pPr>
              <w:pStyle w:val="16"/>
            </w:pPr>
            <w:r>
              <w:t>现有</w:t>
            </w:r>
          </w:p>
        </w:tc>
      </w:tr>
      <w:tr w:rsidR="00424C36" w:rsidTr="00BC777C">
        <w:trPr>
          <w:trHeight w:val="307"/>
          <w:jc w:val="center"/>
        </w:trPr>
        <w:tc>
          <w:tcPr>
            <w:tcW w:w="437" w:type="dxa"/>
            <w:vMerge/>
            <w:tcMar>
              <w:left w:w="28" w:type="dxa"/>
              <w:right w:w="28" w:type="dxa"/>
            </w:tcMar>
            <w:vAlign w:val="center"/>
          </w:tcPr>
          <w:p w:rsidR="00424C36" w:rsidRDefault="00424C36" w:rsidP="00BC777C">
            <w:pPr>
              <w:pStyle w:val="16"/>
            </w:pPr>
          </w:p>
        </w:tc>
        <w:tc>
          <w:tcPr>
            <w:tcW w:w="1070" w:type="dxa"/>
            <w:vMerge w:val="restart"/>
            <w:tcMar>
              <w:left w:w="28" w:type="dxa"/>
              <w:right w:w="28" w:type="dxa"/>
            </w:tcMar>
            <w:vAlign w:val="center"/>
          </w:tcPr>
          <w:p w:rsidR="00424C36" w:rsidRDefault="00424C36" w:rsidP="00BC777C">
            <w:pPr>
              <w:pStyle w:val="16"/>
            </w:pPr>
            <w:r>
              <w:t>雨水</w:t>
            </w:r>
          </w:p>
        </w:tc>
        <w:tc>
          <w:tcPr>
            <w:tcW w:w="1198" w:type="dxa"/>
            <w:tcMar>
              <w:left w:w="28" w:type="dxa"/>
              <w:right w:w="28" w:type="dxa"/>
            </w:tcMar>
            <w:vAlign w:val="center"/>
          </w:tcPr>
          <w:p w:rsidR="00424C36" w:rsidRDefault="00424C36" w:rsidP="00BC777C">
            <w:pPr>
              <w:pStyle w:val="16"/>
            </w:pPr>
            <w:r>
              <w:t>COD</w:t>
            </w:r>
            <w:r>
              <w:t>、</w:t>
            </w:r>
            <w:r>
              <w:rPr>
                <w:rFonts w:hint="eastAsia"/>
              </w:rPr>
              <w:t>SS</w:t>
            </w:r>
            <w:r>
              <w:rPr>
                <w:rFonts w:hint="eastAsia"/>
              </w:rPr>
              <w:t>、金属</w:t>
            </w:r>
          </w:p>
        </w:tc>
        <w:tc>
          <w:tcPr>
            <w:tcW w:w="3402" w:type="dxa"/>
            <w:tcMar>
              <w:left w:w="28" w:type="dxa"/>
              <w:right w:w="28" w:type="dxa"/>
            </w:tcMar>
            <w:vAlign w:val="center"/>
          </w:tcPr>
          <w:p w:rsidR="00424C36" w:rsidRDefault="00424C36" w:rsidP="00BC777C">
            <w:pPr>
              <w:pStyle w:val="16"/>
            </w:pPr>
            <w:r>
              <w:t>厂区内沉淀池、雨水收集管道</w:t>
            </w:r>
          </w:p>
        </w:tc>
        <w:tc>
          <w:tcPr>
            <w:tcW w:w="709" w:type="dxa"/>
            <w:tcMar>
              <w:left w:w="28" w:type="dxa"/>
              <w:right w:w="28" w:type="dxa"/>
            </w:tcMar>
            <w:vAlign w:val="center"/>
          </w:tcPr>
          <w:p w:rsidR="00424C36" w:rsidRDefault="00424C36" w:rsidP="00BC777C">
            <w:pPr>
              <w:pStyle w:val="16"/>
            </w:pPr>
            <w:r>
              <w:rPr>
                <w:rFonts w:hint="eastAsia"/>
              </w:rPr>
              <w:t>1</w:t>
            </w:r>
            <w:r>
              <w:rPr>
                <w:rFonts w:hint="eastAsia"/>
              </w:rPr>
              <w:t>套</w:t>
            </w:r>
          </w:p>
        </w:tc>
        <w:tc>
          <w:tcPr>
            <w:tcW w:w="850" w:type="dxa"/>
            <w:tcMar>
              <w:left w:w="28" w:type="dxa"/>
              <w:right w:w="28" w:type="dxa"/>
            </w:tcMar>
            <w:vAlign w:val="center"/>
          </w:tcPr>
          <w:p w:rsidR="00424C36" w:rsidRDefault="00424C36" w:rsidP="00BC777C">
            <w:pPr>
              <w:pStyle w:val="16"/>
            </w:pPr>
            <w:r>
              <w:rPr>
                <w:rFonts w:hint="eastAsia"/>
              </w:rPr>
              <w:t>0</w:t>
            </w:r>
          </w:p>
        </w:tc>
        <w:tc>
          <w:tcPr>
            <w:tcW w:w="1994" w:type="dxa"/>
            <w:tcMar>
              <w:left w:w="28" w:type="dxa"/>
              <w:right w:w="28" w:type="dxa"/>
            </w:tcMar>
            <w:vAlign w:val="center"/>
          </w:tcPr>
          <w:p w:rsidR="00424C36" w:rsidRDefault="00424C36" w:rsidP="00BC777C">
            <w:pPr>
              <w:pStyle w:val="16"/>
            </w:pPr>
            <w:r>
              <w:t>现有</w:t>
            </w:r>
          </w:p>
        </w:tc>
      </w:tr>
      <w:tr w:rsidR="00424C36" w:rsidTr="00BC777C">
        <w:trPr>
          <w:trHeight w:val="307"/>
          <w:jc w:val="center"/>
        </w:trPr>
        <w:tc>
          <w:tcPr>
            <w:tcW w:w="437" w:type="dxa"/>
            <w:vMerge/>
            <w:tcMar>
              <w:left w:w="28" w:type="dxa"/>
              <w:right w:w="28" w:type="dxa"/>
            </w:tcMar>
            <w:vAlign w:val="center"/>
          </w:tcPr>
          <w:p w:rsidR="00424C36" w:rsidRDefault="00424C36" w:rsidP="00BC777C">
            <w:pPr>
              <w:pStyle w:val="16"/>
            </w:pPr>
          </w:p>
        </w:tc>
        <w:tc>
          <w:tcPr>
            <w:tcW w:w="1070" w:type="dxa"/>
            <w:vMerge/>
            <w:tcMar>
              <w:left w:w="28" w:type="dxa"/>
              <w:right w:w="28" w:type="dxa"/>
            </w:tcMar>
            <w:vAlign w:val="center"/>
          </w:tcPr>
          <w:p w:rsidR="00424C36" w:rsidRDefault="00424C36" w:rsidP="00BC777C">
            <w:pPr>
              <w:pStyle w:val="16"/>
            </w:pPr>
          </w:p>
        </w:tc>
        <w:tc>
          <w:tcPr>
            <w:tcW w:w="1198" w:type="dxa"/>
            <w:tcMar>
              <w:left w:w="28" w:type="dxa"/>
              <w:right w:w="28" w:type="dxa"/>
            </w:tcMar>
            <w:vAlign w:val="center"/>
          </w:tcPr>
          <w:p w:rsidR="00424C36" w:rsidRDefault="00424C36" w:rsidP="00BC777C">
            <w:pPr>
              <w:pStyle w:val="16"/>
            </w:pPr>
            <w:r>
              <w:t>COD</w:t>
            </w:r>
            <w:r>
              <w:t>、</w:t>
            </w:r>
            <w:r>
              <w:rPr>
                <w:rFonts w:hint="eastAsia"/>
              </w:rPr>
              <w:t>SS</w:t>
            </w:r>
            <w:r>
              <w:rPr>
                <w:rFonts w:hint="eastAsia"/>
              </w:rPr>
              <w:t>、金属</w:t>
            </w:r>
          </w:p>
        </w:tc>
        <w:tc>
          <w:tcPr>
            <w:tcW w:w="3402" w:type="dxa"/>
            <w:tcMar>
              <w:left w:w="28" w:type="dxa"/>
              <w:right w:w="28" w:type="dxa"/>
            </w:tcMar>
            <w:vAlign w:val="center"/>
          </w:tcPr>
          <w:p w:rsidR="00424C36" w:rsidRDefault="00424C36" w:rsidP="00BC777C">
            <w:pPr>
              <w:pStyle w:val="16"/>
            </w:pPr>
            <w:r>
              <w:t>厂区西侧，沿道路外侧设置排水沟</w:t>
            </w:r>
          </w:p>
        </w:tc>
        <w:tc>
          <w:tcPr>
            <w:tcW w:w="709" w:type="dxa"/>
            <w:tcMar>
              <w:left w:w="28" w:type="dxa"/>
              <w:right w:w="28" w:type="dxa"/>
            </w:tcMar>
            <w:vAlign w:val="center"/>
          </w:tcPr>
          <w:p w:rsidR="00424C36" w:rsidRDefault="00424C36" w:rsidP="00BC777C">
            <w:pPr>
              <w:pStyle w:val="16"/>
            </w:pPr>
            <w:r>
              <w:rPr>
                <w:rFonts w:hint="eastAsia"/>
              </w:rPr>
              <w:t>1</w:t>
            </w:r>
            <w:r>
              <w:rPr>
                <w:rFonts w:hint="eastAsia"/>
              </w:rPr>
              <w:t>套</w:t>
            </w:r>
          </w:p>
        </w:tc>
        <w:tc>
          <w:tcPr>
            <w:tcW w:w="850" w:type="dxa"/>
            <w:tcMar>
              <w:left w:w="28" w:type="dxa"/>
              <w:right w:w="28" w:type="dxa"/>
            </w:tcMar>
            <w:vAlign w:val="center"/>
          </w:tcPr>
          <w:p w:rsidR="00424C36" w:rsidRDefault="00424C36" w:rsidP="00BC777C">
            <w:pPr>
              <w:pStyle w:val="16"/>
            </w:pPr>
            <w:r>
              <w:rPr>
                <w:rFonts w:hint="eastAsia"/>
              </w:rPr>
              <w:t>0.8</w:t>
            </w:r>
          </w:p>
        </w:tc>
        <w:tc>
          <w:tcPr>
            <w:tcW w:w="1994" w:type="dxa"/>
            <w:tcMar>
              <w:left w:w="28" w:type="dxa"/>
              <w:right w:w="28" w:type="dxa"/>
            </w:tcMar>
            <w:vAlign w:val="center"/>
          </w:tcPr>
          <w:p w:rsidR="00424C36" w:rsidRDefault="00424C36" w:rsidP="00BC777C">
            <w:pPr>
              <w:pStyle w:val="16"/>
            </w:pPr>
            <w:r>
              <w:t>新增</w:t>
            </w:r>
          </w:p>
        </w:tc>
      </w:tr>
      <w:tr w:rsidR="00424C36" w:rsidTr="00BC777C">
        <w:trPr>
          <w:trHeight w:val="307"/>
          <w:jc w:val="center"/>
        </w:trPr>
        <w:tc>
          <w:tcPr>
            <w:tcW w:w="437" w:type="dxa"/>
            <w:vMerge/>
            <w:tcMar>
              <w:left w:w="28" w:type="dxa"/>
              <w:right w:w="28" w:type="dxa"/>
            </w:tcMar>
            <w:vAlign w:val="center"/>
          </w:tcPr>
          <w:p w:rsidR="00424C36" w:rsidRDefault="00424C36" w:rsidP="00BC777C">
            <w:pPr>
              <w:pStyle w:val="16"/>
            </w:pPr>
          </w:p>
        </w:tc>
        <w:tc>
          <w:tcPr>
            <w:tcW w:w="1070" w:type="dxa"/>
            <w:tcMar>
              <w:left w:w="28" w:type="dxa"/>
              <w:right w:w="28" w:type="dxa"/>
            </w:tcMar>
            <w:vAlign w:val="center"/>
          </w:tcPr>
          <w:p w:rsidR="00424C36" w:rsidRDefault="00424C36" w:rsidP="00BC777C">
            <w:pPr>
              <w:pStyle w:val="16"/>
            </w:pPr>
            <w:r>
              <w:t>尾矿</w:t>
            </w:r>
          </w:p>
        </w:tc>
        <w:tc>
          <w:tcPr>
            <w:tcW w:w="1198" w:type="dxa"/>
            <w:tcMar>
              <w:left w:w="28" w:type="dxa"/>
              <w:right w:w="28" w:type="dxa"/>
            </w:tcMar>
            <w:vAlign w:val="center"/>
          </w:tcPr>
          <w:p w:rsidR="00424C36" w:rsidRDefault="00424C36" w:rsidP="00BC777C">
            <w:pPr>
              <w:pStyle w:val="16"/>
            </w:pPr>
            <w:r>
              <w:t>尾矿</w:t>
            </w:r>
          </w:p>
        </w:tc>
        <w:tc>
          <w:tcPr>
            <w:tcW w:w="3402" w:type="dxa"/>
            <w:tcMar>
              <w:left w:w="28" w:type="dxa"/>
              <w:right w:w="28" w:type="dxa"/>
            </w:tcMar>
            <w:vAlign w:val="center"/>
          </w:tcPr>
          <w:p w:rsidR="00424C36" w:rsidRDefault="00424C36" w:rsidP="00BC777C">
            <w:pPr>
              <w:pStyle w:val="16"/>
            </w:pPr>
            <w:r>
              <w:t>排入寺院沟尾矿库</w:t>
            </w:r>
          </w:p>
        </w:tc>
        <w:tc>
          <w:tcPr>
            <w:tcW w:w="709" w:type="dxa"/>
            <w:tcMar>
              <w:left w:w="28" w:type="dxa"/>
              <w:right w:w="28" w:type="dxa"/>
            </w:tcMar>
            <w:vAlign w:val="center"/>
          </w:tcPr>
          <w:p w:rsidR="00424C36" w:rsidRDefault="00424C36" w:rsidP="00BC777C">
            <w:pPr>
              <w:pStyle w:val="16"/>
            </w:pPr>
            <w:r>
              <w:rPr>
                <w:rFonts w:hint="eastAsia"/>
              </w:rPr>
              <w:t>1</w:t>
            </w:r>
            <w:r>
              <w:rPr>
                <w:rFonts w:hint="eastAsia"/>
              </w:rPr>
              <w:t>套</w:t>
            </w:r>
          </w:p>
        </w:tc>
        <w:tc>
          <w:tcPr>
            <w:tcW w:w="850" w:type="dxa"/>
            <w:tcMar>
              <w:left w:w="28" w:type="dxa"/>
              <w:right w:w="28" w:type="dxa"/>
            </w:tcMar>
            <w:vAlign w:val="center"/>
          </w:tcPr>
          <w:p w:rsidR="00424C36" w:rsidRDefault="00424C36" w:rsidP="00BC777C">
            <w:pPr>
              <w:pStyle w:val="16"/>
            </w:pPr>
            <w:r>
              <w:rPr>
                <w:rFonts w:hint="eastAsia"/>
              </w:rPr>
              <w:t>0</w:t>
            </w:r>
          </w:p>
        </w:tc>
        <w:tc>
          <w:tcPr>
            <w:tcW w:w="1994" w:type="dxa"/>
            <w:tcMar>
              <w:left w:w="28" w:type="dxa"/>
              <w:right w:w="28" w:type="dxa"/>
            </w:tcMar>
            <w:vAlign w:val="center"/>
          </w:tcPr>
          <w:p w:rsidR="00424C36" w:rsidRDefault="00424C36" w:rsidP="00BC777C">
            <w:pPr>
              <w:pStyle w:val="16"/>
            </w:pPr>
            <w:r>
              <w:t>现有</w:t>
            </w:r>
          </w:p>
        </w:tc>
      </w:tr>
      <w:tr w:rsidR="00424C36" w:rsidTr="00BC777C">
        <w:trPr>
          <w:trHeight w:val="307"/>
          <w:jc w:val="center"/>
        </w:trPr>
        <w:tc>
          <w:tcPr>
            <w:tcW w:w="437" w:type="dxa"/>
            <w:tcMar>
              <w:left w:w="28" w:type="dxa"/>
              <w:right w:w="28" w:type="dxa"/>
            </w:tcMar>
            <w:vAlign w:val="center"/>
          </w:tcPr>
          <w:p w:rsidR="00424C36" w:rsidRDefault="00424C36" w:rsidP="00BC777C">
            <w:pPr>
              <w:pStyle w:val="16"/>
            </w:pPr>
            <w:r>
              <w:t>噪声</w:t>
            </w:r>
          </w:p>
        </w:tc>
        <w:tc>
          <w:tcPr>
            <w:tcW w:w="1070" w:type="dxa"/>
            <w:tcMar>
              <w:left w:w="28" w:type="dxa"/>
              <w:right w:w="28" w:type="dxa"/>
            </w:tcMar>
            <w:vAlign w:val="center"/>
          </w:tcPr>
          <w:p w:rsidR="00424C36" w:rsidRDefault="00424C36" w:rsidP="00BC777C">
            <w:pPr>
              <w:pStyle w:val="16"/>
            </w:pPr>
            <w:r>
              <w:t>生产设备</w:t>
            </w:r>
          </w:p>
        </w:tc>
        <w:tc>
          <w:tcPr>
            <w:tcW w:w="1198" w:type="dxa"/>
            <w:tcMar>
              <w:left w:w="28" w:type="dxa"/>
              <w:right w:w="28" w:type="dxa"/>
            </w:tcMar>
            <w:vAlign w:val="center"/>
          </w:tcPr>
          <w:p w:rsidR="00424C36" w:rsidRDefault="00424C36" w:rsidP="00BC777C">
            <w:pPr>
              <w:pStyle w:val="16"/>
            </w:pPr>
            <w:r>
              <w:t>降噪</w:t>
            </w:r>
          </w:p>
        </w:tc>
        <w:tc>
          <w:tcPr>
            <w:tcW w:w="3402" w:type="dxa"/>
            <w:tcMar>
              <w:left w:w="28" w:type="dxa"/>
              <w:right w:w="28" w:type="dxa"/>
            </w:tcMar>
            <w:vAlign w:val="center"/>
          </w:tcPr>
          <w:p w:rsidR="00424C36" w:rsidRDefault="00424C36" w:rsidP="00BC777C">
            <w:pPr>
              <w:pStyle w:val="16"/>
            </w:pPr>
            <w:r>
              <w:t>基础减振、隔声、厂房内布置等</w:t>
            </w:r>
          </w:p>
        </w:tc>
        <w:tc>
          <w:tcPr>
            <w:tcW w:w="709" w:type="dxa"/>
            <w:tcMar>
              <w:left w:w="28" w:type="dxa"/>
              <w:right w:w="28" w:type="dxa"/>
            </w:tcMar>
            <w:vAlign w:val="center"/>
          </w:tcPr>
          <w:p w:rsidR="00424C36" w:rsidRDefault="00424C36" w:rsidP="00BC777C">
            <w:pPr>
              <w:pStyle w:val="16"/>
            </w:pPr>
            <w:r>
              <w:t>/</w:t>
            </w:r>
          </w:p>
        </w:tc>
        <w:tc>
          <w:tcPr>
            <w:tcW w:w="850" w:type="dxa"/>
            <w:tcMar>
              <w:left w:w="28" w:type="dxa"/>
              <w:right w:w="28" w:type="dxa"/>
            </w:tcMar>
            <w:vAlign w:val="center"/>
          </w:tcPr>
          <w:p w:rsidR="00424C36" w:rsidRDefault="00424C36" w:rsidP="00BC777C">
            <w:pPr>
              <w:pStyle w:val="16"/>
            </w:pPr>
            <w:r>
              <w:rPr>
                <w:rFonts w:hint="eastAsia"/>
              </w:rPr>
              <w:t>3.0</w:t>
            </w:r>
          </w:p>
        </w:tc>
        <w:tc>
          <w:tcPr>
            <w:tcW w:w="1994" w:type="dxa"/>
            <w:tcMar>
              <w:left w:w="28" w:type="dxa"/>
              <w:right w:w="28" w:type="dxa"/>
            </w:tcMar>
            <w:vAlign w:val="center"/>
          </w:tcPr>
          <w:p w:rsidR="00424C36" w:rsidRDefault="00424C36" w:rsidP="00BC777C">
            <w:pPr>
              <w:pStyle w:val="16"/>
            </w:pPr>
            <w:r>
              <w:t>新增</w:t>
            </w:r>
          </w:p>
        </w:tc>
      </w:tr>
      <w:tr w:rsidR="00424C36" w:rsidTr="00BC777C">
        <w:trPr>
          <w:trHeight w:val="382"/>
          <w:jc w:val="center"/>
        </w:trPr>
        <w:tc>
          <w:tcPr>
            <w:tcW w:w="437" w:type="dxa"/>
            <w:vMerge w:val="restart"/>
            <w:tcMar>
              <w:left w:w="28" w:type="dxa"/>
              <w:right w:w="28" w:type="dxa"/>
            </w:tcMar>
            <w:vAlign w:val="center"/>
          </w:tcPr>
          <w:p w:rsidR="00424C36" w:rsidRDefault="00424C36" w:rsidP="00BC777C">
            <w:pPr>
              <w:pStyle w:val="16"/>
            </w:pPr>
            <w:r>
              <w:t>固体废物</w:t>
            </w:r>
          </w:p>
        </w:tc>
        <w:tc>
          <w:tcPr>
            <w:tcW w:w="1070" w:type="dxa"/>
            <w:tcMar>
              <w:left w:w="28" w:type="dxa"/>
              <w:right w:w="28" w:type="dxa"/>
            </w:tcMar>
            <w:vAlign w:val="center"/>
          </w:tcPr>
          <w:p w:rsidR="00424C36" w:rsidRDefault="00424C36" w:rsidP="00BC777C">
            <w:pPr>
              <w:pStyle w:val="16"/>
            </w:pPr>
            <w:r>
              <w:t>日常办公</w:t>
            </w:r>
          </w:p>
        </w:tc>
        <w:tc>
          <w:tcPr>
            <w:tcW w:w="1198" w:type="dxa"/>
            <w:tcMar>
              <w:left w:w="28" w:type="dxa"/>
              <w:right w:w="28" w:type="dxa"/>
            </w:tcMar>
            <w:vAlign w:val="center"/>
          </w:tcPr>
          <w:p w:rsidR="00424C36" w:rsidRDefault="00424C36" w:rsidP="00BC777C">
            <w:pPr>
              <w:pStyle w:val="16"/>
            </w:pPr>
            <w:r>
              <w:t>生活垃圾</w:t>
            </w:r>
          </w:p>
        </w:tc>
        <w:tc>
          <w:tcPr>
            <w:tcW w:w="3402" w:type="dxa"/>
            <w:tcMar>
              <w:left w:w="28" w:type="dxa"/>
              <w:right w:w="28" w:type="dxa"/>
            </w:tcMar>
            <w:vAlign w:val="center"/>
          </w:tcPr>
          <w:p w:rsidR="00424C36" w:rsidRDefault="00424C36" w:rsidP="00BC777C">
            <w:pPr>
              <w:pStyle w:val="16"/>
            </w:pPr>
            <w:r>
              <w:t>垃圾箱</w:t>
            </w:r>
          </w:p>
        </w:tc>
        <w:tc>
          <w:tcPr>
            <w:tcW w:w="709" w:type="dxa"/>
            <w:tcMar>
              <w:left w:w="28" w:type="dxa"/>
              <w:right w:w="28" w:type="dxa"/>
            </w:tcMar>
            <w:vAlign w:val="center"/>
          </w:tcPr>
          <w:p w:rsidR="00424C36" w:rsidRDefault="00424C36" w:rsidP="00BC777C">
            <w:pPr>
              <w:pStyle w:val="16"/>
            </w:pPr>
            <w:r>
              <w:t>若干</w:t>
            </w:r>
          </w:p>
        </w:tc>
        <w:tc>
          <w:tcPr>
            <w:tcW w:w="850" w:type="dxa"/>
            <w:tcMar>
              <w:left w:w="28" w:type="dxa"/>
              <w:right w:w="28" w:type="dxa"/>
            </w:tcMar>
            <w:vAlign w:val="center"/>
          </w:tcPr>
          <w:p w:rsidR="00424C36" w:rsidRDefault="00424C36" w:rsidP="00BC777C">
            <w:pPr>
              <w:pStyle w:val="16"/>
            </w:pPr>
            <w:r>
              <w:rPr>
                <w:rFonts w:hint="eastAsia"/>
              </w:rPr>
              <w:t>/</w:t>
            </w:r>
          </w:p>
        </w:tc>
        <w:tc>
          <w:tcPr>
            <w:tcW w:w="1994" w:type="dxa"/>
            <w:tcMar>
              <w:left w:w="28" w:type="dxa"/>
              <w:right w:w="28" w:type="dxa"/>
            </w:tcMar>
            <w:vAlign w:val="center"/>
          </w:tcPr>
          <w:p w:rsidR="00424C36" w:rsidRDefault="00424C36" w:rsidP="00BC777C">
            <w:pPr>
              <w:pStyle w:val="16"/>
            </w:pPr>
            <w:r>
              <w:t>现有</w:t>
            </w:r>
          </w:p>
        </w:tc>
      </w:tr>
      <w:tr w:rsidR="00424C36" w:rsidTr="00BC777C">
        <w:trPr>
          <w:trHeight w:val="307"/>
          <w:jc w:val="center"/>
        </w:trPr>
        <w:tc>
          <w:tcPr>
            <w:tcW w:w="437" w:type="dxa"/>
            <w:vMerge/>
            <w:tcMar>
              <w:left w:w="28" w:type="dxa"/>
              <w:right w:w="28" w:type="dxa"/>
            </w:tcMar>
            <w:vAlign w:val="center"/>
          </w:tcPr>
          <w:p w:rsidR="00424C36" w:rsidRDefault="00424C36" w:rsidP="00BC777C">
            <w:pPr>
              <w:pStyle w:val="16"/>
            </w:pPr>
          </w:p>
        </w:tc>
        <w:tc>
          <w:tcPr>
            <w:tcW w:w="1070" w:type="dxa"/>
            <w:tcMar>
              <w:left w:w="28" w:type="dxa"/>
              <w:right w:w="28" w:type="dxa"/>
            </w:tcMar>
            <w:vAlign w:val="center"/>
          </w:tcPr>
          <w:p w:rsidR="00424C36" w:rsidRDefault="00424C36" w:rsidP="00BC777C">
            <w:pPr>
              <w:pStyle w:val="16"/>
            </w:pPr>
            <w:r>
              <w:t>除尘灰、废包装袋</w:t>
            </w:r>
          </w:p>
        </w:tc>
        <w:tc>
          <w:tcPr>
            <w:tcW w:w="1198" w:type="dxa"/>
            <w:tcMar>
              <w:left w:w="28" w:type="dxa"/>
              <w:right w:w="28" w:type="dxa"/>
            </w:tcMar>
            <w:vAlign w:val="center"/>
          </w:tcPr>
          <w:p w:rsidR="00424C36" w:rsidRDefault="00424C36" w:rsidP="00BC777C">
            <w:pPr>
              <w:pStyle w:val="16"/>
            </w:pPr>
            <w:r>
              <w:t>一般工业固体废物处理</w:t>
            </w:r>
          </w:p>
        </w:tc>
        <w:tc>
          <w:tcPr>
            <w:tcW w:w="3402" w:type="dxa"/>
            <w:tcMar>
              <w:left w:w="28" w:type="dxa"/>
              <w:right w:w="28" w:type="dxa"/>
            </w:tcMar>
            <w:vAlign w:val="center"/>
          </w:tcPr>
          <w:p w:rsidR="00424C36" w:rsidRDefault="00424C36" w:rsidP="00BC777C">
            <w:pPr>
              <w:pStyle w:val="16"/>
            </w:pPr>
            <w:r>
              <w:t>除尘灰回用于生产工序，废包装袋定期外售废品收购站</w:t>
            </w:r>
          </w:p>
        </w:tc>
        <w:tc>
          <w:tcPr>
            <w:tcW w:w="709" w:type="dxa"/>
            <w:tcMar>
              <w:left w:w="28" w:type="dxa"/>
              <w:right w:w="28" w:type="dxa"/>
            </w:tcMar>
            <w:vAlign w:val="center"/>
          </w:tcPr>
          <w:p w:rsidR="00424C36" w:rsidRDefault="00424C36" w:rsidP="00BC777C">
            <w:pPr>
              <w:pStyle w:val="16"/>
            </w:pPr>
            <w:r>
              <w:t>1</w:t>
            </w:r>
            <w:r>
              <w:t>间</w:t>
            </w:r>
          </w:p>
        </w:tc>
        <w:tc>
          <w:tcPr>
            <w:tcW w:w="850" w:type="dxa"/>
            <w:tcMar>
              <w:left w:w="28" w:type="dxa"/>
              <w:right w:w="28" w:type="dxa"/>
            </w:tcMar>
            <w:vAlign w:val="center"/>
          </w:tcPr>
          <w:p w:rsidR="00424C36" w:rsidRDefault="00424C36" w:rsidP="00BC777C">
            <w:pPr>
              <w:pStyle w:val="16"/>
            </w:pPr>
            <w:r>
              <w:rPr>
                <w:rFonts w:hint="eastAsia"/>
              </w:rPr>
              <w:t>/</w:t>
            </w:r>
          </w:p>
        </w:tc>
        <w:tc>
          <w:tcPr>
            <w:tcW w:w="1994" w:type="dxa"/>
            <w:tcMar>
              <w:left w:w="28" w:type="dxa"/>
              <w:right w:w="28" w:type="dxa"/>
            </w:tcMar>
            <w:vAlign w:val="center"/>
          </w:tcPr>
          <w:p w:rsidR="00424C36" w:rsidRDefault="00424C36" w:rsidP="00BC777C">
            <w:pPr>
              <w:pStyle w:val="16"/>
            </w:pPr>
            <w:r>
              <w:rPr>
                <w:rFonts w:hint="eastAsia"/>
              </w:rPr>
              <w:t>/</w:t>
            </w:r>
          </w:p>
        </w:tc>
      </w:tr>
      <w:tr w:rsidR="00424C36" w:rsidTr="00BC777C">
        <w:trPr>
          <w:trHeight w:val="307"/>
          <w:jc w:val="center"/>
        </w:trPr>
        <w:tc>
          <w:tcPr>
            <w:tcW w:w="437" w:type="dxa"/>
            <w:vMerge/>
            <w:tcMar>
              <w:left w:w="28" w:type="dxa"/>
              <w:right w:w="28" w:type="dxa"/>
            </w:tcMar>
            <w:vAlign w:val="center"/>
          </w:tcPr>
          <w:p w:rsidR="00424C36" w:rsidRDefault="00424C36" w:rsidP="00BC777C">
            <w:pPr>
              <w:pStyle w:val="16"/>
            </w:pPr>
          </w:p>
        </w:tc>
        <w:tc>
          <w:tcPr>
            <w:tcW w:w="1070" w:type="dxa"/>
            <w:tcMar>
              <w:left w:w="28" w:type="dxa"/>
              <w:right w:w="28" w:type="dxa"/>
            </w:tcMar>
            <w:vAlign w:val="center"/>
          </w:tcPr>
          <w:p w:rsidR="00424C36" w:rsidRDefault="00424C36" w:rsidP="00BC777C">
            <w:pPr>
              <w:pStyle w:val="16"/>
            </w:pPr>
            <w:r>
              <w:t>废润滑油、油桶</w:t>
            </w:r>
          </w:p>
        </w:tc>
        <w:tc>
          <w:tcPr>
            <w:tcW w:w="1198" w:type="dxa"/>
            <w:tcMar>
              <w:left w:w="28" w:type="dxa"/>
              <w:right w:w="28" w:type="dxa"/>
            </w:tcMar>
            <w:vAlign w:val="center"/>
          </w:tcPr>
          <w:p w:rsidR="00424C36" w:rsidRDefault="00424C36" w:rsidP="00BC777C">
            <w:pPr>
              <w:pStyle w:val="16"/>
            </w:pPr>
            <w:r>
              <w:t>危险废物</w:t>
            </w:r>
          </w:p>
        </w:tc>
        <w:tc>
          <w:tcPr>
            <w:tcW w:w="3402" w:type="dxa"/>
            <w:tcMar>
              <w:left w:w="28" w:type="dxa"/>
              <w:right w:w="28" w:type="dxa"/>
            </w:tcMar>
            <w:vAlign w:val="center"/>
          </w:tcPr>
          <w:p w:rsidR="00424C36" w:rsidRDefault="00424C36" w:rsidP="00BC777C">
            <w:pPr>
              <w:pStyle w:val="16"/>
            </w:pPr>
            <w:r>
              <w:t>设</w:t>
            </w:r>
            <w:r>
              <w:rPr>
                <w:rFonts w:hint="eastAsia"/>
              </w:rPr>
              <w:t>30</w:t>
            </w:r>
            <w:r>
              <w:t>m²</w:t>
            </w:r>
            <w:r>
              <w:t>的危废废物暂存间，经收集后定期交由具有资质的单位处理</w:t>
            </w:r>
          </w:p>
        </w:tc>
        <w:tc>
          <w:tcPr>
            <w:tcW w:w="709" w:type="dxa"/>
            <w:tcBorders>
              <w:right w:val="single" w:sz="4" w:space="0" w:color="auto"/>
            </w:tcBorders>
            <w:tcMar>
              <w:left w:w="28" w:type="dxa"/>
              <w:right w:w="28" w:type="dxa"/>
            </w:tcMar>
            <w:vAlign w:val="center"/>
          </w:tcPr>
          <w:p w:rsidR="00424C36" w:rsidRDefault="00424C36" w:rsidP="00BC777C">
            <w:pPr>
              <w:pStyle w:val="16"/>
            </w:pPr>
            <w:r>
              <w:t>1</w:t>
            </w:r>
            <w:r>
              <w:t>间</w:t>
            </w:r>
          </w:p>
        </w:tc>
        <w:tc>
          <w:tcPr>
            <w:tcW w:w="850" w:type="dxa"/>
            <w:tcMar>
              <w:left w:w="28" w:type="dxa"/>
              <w:right w:w="28" w:type="dxa"/>
            </w:tcMar>
            <w:vAlign w:val="center"/>
          </w:tcPr>
          <w:p w:rsidR="00424C36" w:rsidRDefault="00424C36" w:rsidP="00BC777C">
            <w:pPr>
              <w:pStyle w:val="16"/>
            </w:pPr>
            <w:r>
              <w:rPr>
                <w:rFonts w:hint="eastAsia"/>
              </w:rPr>
              <w:t>6.0</w:t>
            </w:r>
          </w:p>
        </w:tc>
        <w:tc>
          <w:tcPr>
            <w:tcW w:w="1994" w:type="dxa"/>
            <w:tcMar>
              <w:left w:w="28" w:type="dxa"/>
              <w:right w:w="28" w:type="dxa"/>
            </w:tcMar>
            <w:vAlign w:val="center"/>
          </w:tcPr>
          <w:p w:rsidR="00424C36" w:rsidRDefault="00424C36" w:rsidP="00BC777C">
            <w:pPr>
              <w:pStyle w:val="16"/>
            </w:pPr>
            <w:r>
              <w:t>新增</w:t>
            </w:r>
          </w:p>
        </w:tc>
      </w:tr>
      <w:tr w:rsidR="00424C36" w:rsidTr="00BC777C">
        <w:trPr>
          <w:trHeight w:val="307"/>
          <w:jc w:val="center"/>
        </w:trPr>
        <w:tc>
          <w:tcPr>
            <w:tcW w:w="2705" w:type="dxa"/>
            <w:gridSpan w:val="3"/>
            <w:vMerge w:val="restart"/>
            <w:tcMar>
              <w:left w:w="28" w:type="dxa"/>
              <w:right w:w="28" w:type="dxa"/>
            </w:tcMar>
            <w:vAlign w:val="center"/>
          </w:tcPr>
          <w:p w:rsidR="00424C36" w:rsidRDefault="00424C36" w:rsidP="00BC777C">
            <w:pPr>
              <w:pStyle w:val="16"/>
            </w:pPr>
            <w:r>
              <w:t>地下水、土壤及环境风险</w:t>
            </w:r>
          </w:p>
        </w:tc>
        <w:tc>
          <w:tcPr>
            <w:tcW w:w="4111" w:type="dxa"/>
            <w:gridSpan w:val="2"/>
            <w:tcBorders>
              <w:right w:val="single" w:sz="4" w:space="0" w:color="auto"/>
            </w:tcBorders>
            <w:tcMar>
              <w:left w:w="28" w:type="dxa"/>
              <w:right w:w="28" w:type="dxa"/>
            </w:tcMar>
            <w:vAlign w:val="center"/>
          </w:tcPr>
          <w:p w:rsidR="00424C36" w:rsidRDefault="00424C36" w:rsidP="00BC777C">
            <w:pPr>
              <w:pStyle w:val="16"/>
            </w:pPr>
            <w:r>
              <w:rPr>
                <w:rFonts w:hint="eastAsia"/>
              </w:rPr>
              <w:t>浮选药剂桶存放区</w:t>
            </w:r>
            <w:r>
              <w:t>等区域防渗、防腐、设置围堰等措施</w:t>
            </w:r>
          </w:p>
        </w:tc>
        <w:tc>
          <w:tcPr>
            <w:tcW w:w="850" w:type="dxa"/>
            <w:tcMar>
              <w:left w:w="28" w:type="dxa"/>
              <w:right w:w="28" w:type="dxa"/>
            </w:tcMar>
            <w:vAlign w:val="center"/>
          </w:tcPr>
          <w:p w:rsidR="00424C36" w:rsidRDefault="00424C36" w:rsidP="00BC777C">
            <w:pPr>
              <w:pStyle w:val="16"/>
            </w:pPr>
            <w:r>
              <w:rPr>
                <w:rFonts w:hint="eastAsia"/>
              </w:rPr>
              <w:t>9.5</w:t>
            </w:r>
          </w:p>
        </w:tc>
        <w:tc>
          <w:tcPr>
            <w:tcW w:w="1994" w:type="dxa"/>
            <w:tcMar>
              <w:left w:w="28" w:type="dxa"/>
              <w:right w:w="28" w:type="dxa"/>
            </w:tcMar>
            <w:vAlign w:val="center"/>
          </w:tcPr>
          <w:p w:rsidR="00424C36" w:rsidRDefault="00424C36" w:rsidP="00BC777C">
            <w:pPr>
              <w:pStyle w:val="16"/>
            </w:pPr>
            <w:r>
              <w:t>新增</w:t>
            </w:r>
          </w:p>
        </w:tc>
      </w:tr>
      <w:tr w:rsidR="00424C36" w:rsidTr="00BC777C">
        <w:trPr>
          <w:trHeight w:val="307"/>
          <w:jc w:val="center"/>
        </w:trPr>
        <w:tc>
          <w:tcPr>
            <w:tcW w:w="2705" w:type="dxa"/>
            <w:gridSpan w:val="3"/>
            <w:vMerge/>
            <w:tcMar>
              <w:left w:w="28" w:type="dxa"/>
              <w:right w:w="28" w:type="dxa"/>
            </w:tcMar>
            <w:vAlign w:val="center"/>
          </w:tcPr>
          <w:p w:rsidR="00424C36" w:rsidRDefault="00424C36" w:rsidP="00BC777C">
            <w:pPr>
              <w:pStyle w:val="16"/>
            </w:pPr>
          </w:p>
        </w:tc>
        <w:tc>
          <w:tcPr>
            <w:tcW w:w="4111" w:type="dxa"/>
            <w:gridSpan w:val="2"/>
            <w:tcBorders>
              <w:right w:val="single" w:sz="4" w:space="0" w:color="auto"/>
            </w:tcBorders>
            <w:tcMar>
              <w:left w:w="28" w:type="dxa"/>
              <w:right w:w="28" w:type="dxa"/>
            </w:tcMar>
            <w:vAlign w:val="center"/>
          </w:tcPr>
          <w:p w:rsidR="00424C36" w:rsidRDefault="00424C36" w:rsidP="00BC777C">
            <w:pPr>
              <w:pStyle w:val="16"/>
            </w:pPr>
            <w:r>
              <w:rPr>
                <w:rFonts w:hint="eastAsia"/>
              </w:rPr>
              <w:t>风险</w:t>
            </w:r>
            <w:r>
              <w:t>物资储备</w:t>
            </w:r>
          </w:p>
        </w:tc>
        <w:tc>
          <w:tcPr>
            <w:tcW w:w="850" w:type="dxa"/>
            <w:tcMar>
              <w:left w:w="28" w:type="dxa"/>
              <w:right w:w="28" w:type="dxa"/>
            </w:tcMar>
            <w:vAlign w:val="center"/>
          </w:tcPr>
          <w:p w:rsidR="00424C36" w:rsidRDefault="00424C36" w:rsidP="00BC777C">
            <w:pPr>
              <w:pStyle w:val="16"/>
            </w:pPr>
            <w:r>
              <w:rPr>
                <w:rFonts w:hint="eastAsia"/>
              </w:rPr>
              <w:t>1.5</w:t>
            </w:r>
          </w:p>
        </w:tc>
        <w:tc>
          <w:tcPr>
            <w:tcW w:w="1994" w:type="dxa"/>
            <w:tcMar>
              <w:left w:w="28" w:type="dxa"/>
              <w:right w:w="28" w:type="dxa"/>
            </w:tcMar>
            <w:vAlign w:val="center"/>
          </w:tcPr>
          <w:p w:rsidR="00424C36" w:rsidRDefault="00424C36" w:rsidP="00BC777C">
            <w:pPr>
              <w:pStyle w:val="16"/>
            </w:pPr>
            <w:r>
              <w:t>新增</w:t>
            </w:r>
          </w:p>
        </w:tc>
      </w:tr>
      <w:tr w:rsidR="00424C36" w:rsidTr="00BC777C">
        <w:trPr>
          <w:trHeight w:val="307"/>
          <w:jc w:val="center"/>
        </w:trPr>
        <w:tc>
          <w:tcPr>
            <w:tcW w:w="6816" w:type="dxa"/>
            <w:gridSpan w:val="5"/>
            <w:tcBorders>
              <w:right w:val="single" w:sz="4" w:space="0" w:color="auto"/>
            </w:tcBorders>
            <w:tcMar>
              <w:left w:w="28" w:type="dxa"/>
              <w:right w:w="28" w:type="dxa"/>
            </w:tcMar>
            <w:vAlign w:val="center"/>
          </w:tcPr>
          <w:p w:rsidR="00424C36" w:rsidRDefault="00424C36" w:rsidP="00BC777C">
            <w:pPr>
              <w:pStyle w:val="16"/>
            </w:pPr>
            <w:r>
              <w:t>合计</w:t>
            </w:r>
          </w:p>
        </w:tc>
        <w:tc>
          <w:tcPr>
            <w:tcW w:w="850" w:type="dxa"/>
            <w:tcMar>
              <w:left w:w="28" w:type="dxa"/>
              <w:right w:w="28" w:type="dxa"/>
            </w:tcMar>
            <w:vAlign w:val="center"/>
          </w:tcPr>
          <w:p w:rsidR="00424C36" w:rsidRDefault="00424C36" w:rsidP="00BC777C">
            <w:pPr>
              <w:pStyle w:val="16"/>
              <w:rPr>
                <w:u w:val="single"/>
              </w:rPr>
            </w:pPr>
            <w:r>
              <w:rPr>
                <w:rFonts w:hint="eastAsia"/>
                <w:u w:val="single"/>
              </w:rPr>
              <w:t>84.8</w:t>
            </w:r>
          </w:p>
        </w:tc>
        <w:tc>
          <w:tcPr>
            <w:tcW w:w="1994" w:type="dxa"/>
            <w:tcMar>
              <w:left w:w="28" w:type="dxa"/>
              <w:right w:w="28" w:type="dxa"/>
            </w:tcMar>
            <w:vAlign w:val="center"/>
          </w:tcPr>
          <w:p w:rsidR="00424C36" w:rsidRDefault="00424C36" w:rsidP="00BC777C">
            <w:pPr>
              <w:pStyle w:val="16"/>
            </w:pPr>
            <w:r>
              <w:rPr>
                <w:rFonts w:hint="eastAsia"/>
              </w:rPr>
              <w:t>/</w:t>
            </w:r>
          </w:p>
        </w:tc>
      </w:tr>
    </w:tbl>
    <w:p w:rsidR="00424C36" w:rsidRDefault="00424C36" w:rsidP="00424C36">
      <w:pPr>
        <w:pStyle w:val="1"/>
        <w:adjustRightInd w:val="0"/>
        <w:spacing w:before="326" w:after="489"/>
        <w:sectPr w:rsidR="00424C36">
          <w:headerReference w:type="default" r:id="rId14"/>
          <w:pgSz w:w="11906" w:h="16838"/>
          <w:pgMar w:top="1440" w:right="1418" w:bottom="1440" w:left="1418" w:header="1134" w:footer="1077" w:gutter="0"/>
          <w:pgNumType w:chapStyle="1"/>
          <w:cols w:space="425"/>
          <w:docGrid w:type="linesAndChars" w:linePitch="326"/>
        </w:sectPr>
      </w:pPr>
      <w:bookmarkStart w:id="18" w:name="_Toc96604784"/>
    </w:p>
    <w:p w:rsidR="00424C36" w:rsidRDefault="00424C36" w:rsidP="00424C36">
      <w:pPr>
        <w:pStyle w:val="1"/>
        <w:spacing w:before="326" w:after="489"/>
      </w:pPr>
      <w:bookmarkStart w:id="19" w:name="_Toc145935192"/>
      <w:r>
        <w:lastRenderedPageBreak/>
        <w:t>环境经济损益分析</w:t>
      </w:r>
      <w:bookmarkEnd w:id="18"/>
      <w:bookmarkEnd w:id="19"/>
    </w:p>
    <w:p w:rsidR="00424C36" w:rsidRDefault="00424C36" w:rsidP="00424C36">
      <w:pPr>
        <w:adjustRightInd w:val="0"/>
      </w:pPr>
      <w:r>
        <w:rPr>
          <w:rFonts w:hint="eastAsia"/>
        </w:rPr>
        <w:t>环境影响经济损益分析就是把环境质量作为一种经济形式纳入经济建设渠道进行综合分析，以论证项目建设的可行性。</w:t>
      </w:r>
      <w:r>
        <w:t>本项目的建设必将促进当地的社会经济发展，但也必然会对拟建地和周围环境产生一定的不利影响；在建设中采取必要的环境保护措施可以减缓工程建设对环境所造成的不利影响和经济损失。</w:t>
      </w:r>
      <w:r>
        <w:rPr>
          <w:rFonts w:hint="eastAsia"/>
        </w:rPr>
        <w:t>本次评价将对工程建设的社会效益、经济效益和环境效益进行分析，并对环保投资的经济损益进行分析</w:t>
      </w:r>
      <w:r>
        <w:t>。</w:t>
      </w:r>
    </w:p>
    <w:p w:rsidR="00424C36" w:rsidRDefault="00424C36" w:rsidP="00424C36">
      <w:pPr>
        <w:pStyle w:val="2"/>
        <w:spacing w:before="163" w:after="163"/>
      </w:pPr>
      <w:bookmarkStart w:id="20" w:name="_Toc125049106"/>
      <w:bookmarkStart w:id="21" w:name="_Toc145935193"/>
      <w:bookmarkStart w:id="22" w:name="_Toc137567285"/>
      <w:r>
        <w:rPr>
          <w:rFonts w:hint="eastAsia"/>
        </w:rPr>
        <w:t>6</w:t>
      </w:r>
      <w:r>
        <w:t>.1</w:t>
      </w:r>
      <w:r>
        <w:t>社会效益分析</w:t>
      </w:r>
      <w:bookmarkEnd w:id="20"/>
      <w:bookmarkEnd w:id="21"/>
      <w:bookmarkEnd w:id="22"/>
    </w:p>
    <w:p w:rsidR="00424C36" w:rsidRDefault="00424C36" w:rsidP="00424C36">
      <w:pPr>
        <w:rPr>
          <w:rFonts w:ascii="宋体" w:hAnsi="宋体" w:cs="宋体"/>
        </w:rPr>
      </w:pPr>
      <w:bookmarkStart w:id="23" w:name="_Toc125049107"/>
      <w:bookmarkStart w:id="24" w:name="_Toc137567286"/>
      <w:r>
        <w:rPr>
          <w:rFonts w:ascii="宋体" w:hAnsi="宋体" w:cs="宋体" w:hint="eastAsia"/>
        </w:rPr>
        <w:t>①本项目实施后对钼矿中的伴生矿钨、铜、铁进行回收，可有效的节约区域矿产资源。</w:t>
      </w:r>
    </w:p>
    <w:p w:rsidR="00424C36" w:rsidRDefault="00424C36" w:rsidP="00424C36">
      <w:r>
        <w:rPr>
          <w:rFonts w:ascii="宋体" w:hAnsi="宋体" w:cs="宋体"/>
        </w:rPr>
        <w:fldChar w:fldCharType="begin"/>
      </w:r>
      <w:r>
        <w:rPr>
          <w:rFonts w:ascii="宋体" w:hAnsi="宋体" w:cs="宋体"/>
        </w:rPr>
        <w:instrText xml:space="preserve"> </w:instrText>
      </w:r>
      <w:r>
        <w:rPr>
          <w:rFonts w:ascii="宋体" w:hAnsi="宋体" w:cs="宋体" w:hint="eastAsia"/>
        </w:rPr>
        <w:instrText>= 2 \* GB3</w:instrText>
      </w:r>
      <w:r>
        <w:rPr>
          <w:rFonts w:ascii="宋体" w:hAnsi="宋体" w:cs="宋体"/>
        </w:rPr>
        <w:instrText xml:space="preserve"> </w:instrText>
      </w:r>
      <w:r>
        <w:rPr>
          <w:rFonts w:ascii="宋体" w:hAnsi="宋体" w:cs="宋体"/>
        </w:rPr>
        <w:fldChar w:fldCharType="separate"/>
      </w:r>
      <w:r>
        <w:rPr>
          <w:rFonts w:ascii="宋体" w:hAnsi="宋体" w:cs="宋体" w:hint="eastAsia"/>
        </w:rPr>
        <w:t>②</w:t>
      </w:r>
      <w:r>
        <w:rPr>
          <w:rFonts w:ascii="宋体" w:hAnsi="宋体" w:cs="宋体"/>
        </w:rPr>
        <w:fldChar w:fldCharType="end"/>
      </w:r>
      <w:r>
        <w:t>本项目的</w:t>
      </w:r>
      <w:r>
        <w:rPr>
          <w:rFonts w:hint="eastAsia"/>
        </w:rPr>
        <w:t>改</w:t>
      </w:r>
      <w:r>
        <w:t>扩建将带动相关产业的发展，增加栾川县财政收入，刺激和推动该乡经济水平的发展。项目的投产和运营可以盘活企业，增加当地居民的经济收入。</w:t>
      </w:r>
    </w:p>
    <w:p w:rsidR="00424C36" w:rsidRDefault="00424C36" w:rsidP="00424C36">
      <w:r>
        <w:rPr>
          <w:rFonts w:ascii="宋体" w:hAnsi="宋体" w:cs="宋体" w:hint="eastAsia"/>
        </w:rPr>
        <w:t>③</w:t>
      </w:r>
      <w:r>
        <w:t>对当地矿产资源开发利用和下游选矿行业的发展也会起到积极作用，具有较好的社会效益。</w:t>
      </w:r>
    </w:p>
    <w:p w:rsidR="00424C36" w:rsidRDefault="00424C36" w:rsidP="00424C36">
      <w:pPr>
        <w:pStyle w:val="2"/>
        <w:spacing w:before="163" w:after="163"/>
      </w:pPr>
      <w:bookmarkStart w:id="25" w:name="_Toc145935194"/>
      <w:r>
        <w:rPr>
          <w:rFonts w:hint="eastAsia"/>
        </w:rPr>
        <w:t>6</w:t>
      </w:r>
      <w:r>
        <w:t>.2</w:t>
      </w:r>
      <w:r>
        <w:t>经济效益分析</w:t>
      </w:r>
      <w:bookmarkEnd w:id="23"/>
      <w:bookmarkEnd w:id="24"/>
      <w:bookmarkEnd w:id="25"/>
    </w:p>
    <w:p w:rsidR="00424C36" w:rsidRDefault="00424C36" w:rsidP="00424C36">
      <w:pPr>
        <w:rPr>
          <w:bCs/>
        </w:rPr>
      </w:pPr>
      <w:r>
        <w:t>本次扩建项目总投资</w:t>
      </w:r>
      <w:r>
        <w:rPr>
          <w:rFonts w:hint="eastAsia"/>
          <w:bCs/>
        </w:rPr>
        <w:t>2855</w:t>
      </w:r>
      <w:r>
        <w:t>万元，其中用于污染防治和生态恢复的环保投资为</w:t>
      </w:r>
      <w:r>
        <w:rPr>
          <w:rFonts w:hint="eastAsia"/>
        </w:rPr>
        <w:t>76.8</w:t>
      </w:r>
      <w:r>
        <w:t>万元，占本工程总投资的</w:t>
      </w:r>
      <w:r>
        <w:rPr>
          <w:rFonts w:hint="eastAsia"/>
        </w:rPr>
        <w:t>2.69</w:t>
      </w:r>
      <w:r>
        <w:t>%</w:t>
      </w:r>
      <w:r>
        <w:t>。根据项目</w:t>
      </w:r>
      <w:r>
        <w:rPr>
          <w:rFonts w:hint="eastAsia"/>
        </w:rPr>
        <w:t>前</w:t>
      </w:r>
      <w:r>
        <w:t>期的财务分析，</w:t>
      </w:r>
      <w:r>
        <w:rPr>
          <w:bCs/>
        </w:rPr>
        <w:t>总体说来，项目各项财务指标均较好项目具有一定的经济效益。</w:t>
      </w:r>
    </w:p>
    <w:p w:rsidR="00424C36" w:rsidRDefault="00424C36" w:rsidP="00424C36">
      <w:r>
        <w:rPr>
          <w:rFonts w:hint="eastAsia"/>
          <w:bCs/>
        </w:rPr>
        <w:t>项目改扩建完成后产品增加钨粗精粉、铁精粉、铜精粉，市场前景较好，本项目经济效益好。</w:t>
      </w:r>
    </w:p>
    <w:p w:rsidR="00424C36" w:rsidRDefault="00424C36" w:rsidP="00424C36">
      <w:pPr>
        <w:pStyle w:val="2"/>
        <w:spacing w:before="163" w:after="163"/>
      </w:pPr>
      <w:bookmarkStart w:id="26" w:name="_Toc137567287"/>
      <w:bookmarkStart w:id="27" w:name="_Toc145935195"/>
      <w:bookmarkStart w:id="28" w:name="_Toc125049108"/>
      <w:r>
        <w:rPr>
          <w:rFonts w:hint="eastAsia"/>
        </w:rPr>
        <w:t>6</w:t>
      </w:r>
      <w:r>
        <w:t>.3</w:t>
      </w:r>
      <w:r>
        <w:t>环保投资及环境效益分析</w:t>
      </w:r>
      <w:bookmarkEnd w:id="26"/>
      <w:bookmarkEnd w:id="27"/>
      <w:bookmarkEnd w:id="28"/>
    </w:p>
    <w:p w:rsidR="00424C36" w:rsidRDefault="00424C36" w:rsidP="00424C36">
      <w:r>
        <w:t>本项目在</w:t>
      </w:r>
      <w:r>
        <w:rPr>
          <w:rFonts w:hint="eastAsia"/>
        </w:rPr>
        <w:t>实施</w:t>
      </w:r>
      <w:r>
        <w:t>过程中充分考虑资源、能源回收利用，经过以新带老的环保措施后，项目整体污染物产生水平低；废气经采取相关措施后可达标排放；生产废水经</w:t>
      </w:r>
      <w:r>
        <w:rPr>
          <w:rFonts w:hint="eastAsia"/>
        </w:rPr>
        <w:t>收集</w:t>
      </w:r>
      <w:r>
        <w:t>后全部回用</w:t>
      </w:r>
      <w:r>
        <w:rPr>
          <w:rFonts w:hint="eastAsia"/>
        </w:rPr>
        <w:t>、</w:t>
      </w:r>
      <w:r>
        <w:t>不外排；产生的危险废物经</w:t>
      </w:r>
      <w:r>
        <w:rPr>
          <w:rFonts w:hint="eastAsia"/>
        </w:rPr>
        <w:t>暂</w:t>
      </w:r>
      <w:r>
        <w:t>存后定期交给有资质的单位处理；设备产生的噪声经隔声、减震等措施处理后，厂界噪声达标。项目全厂污染物均可保证达标排放，对外环境影响较小。本项目环境保护措施可使本项目建设的环境影响控制在可接受的程度。</w:t>
      </w:r>
    </w:p>
    <w:p w:rsidR="00424C36" w:rsidRDefault="00424C36" w:rsidP="00424C36">
      <w:pPr>
        <w:pStyle w:val="2"/>
        <w:spacing w:before="163" w:after="163"/>
      </w:pPr>
      <w:bookmarkStart w:id="29" w:name="_Toc125049109"/>
      <w:bookmarkStart w:id="30" w:name="_Toc137567288"/>
      <w:bookmarkStart w:id="31" w:name="_Toc145935196"/>
      <w:r>
        <w:rPr>
          <w:rFonts w:hint="eastAsia"/>
        </w:rPr>
        <w:lastRenderedPageBreak/>
        <w:t>6</w:t>
      </w:r>
      <w:r>
        <w:t>.4</w:t>
      </w:r>
      <w:r>
        <w:t>工程环境损益分析</w:t>
      </w:r>
      <w:bookmarkEnd w:id="29"/>
      <w:bookmarkEnd w:id="30"/>
      <w:bookmarkEnd w:id="31"/>
    </w:p>
    <w:p w:rsidR="00424C36" w:rsidRDefault="00424C36" w:rsidP="00424C36">
      <w:pPr>
        <w:pStyle w:val="31"/>
        <w:spacing w:before="163" w:after="163"/>
      </w:pPr>
      <w:r>
        <w:rPr>
          <w:rFonts w:hint="eastAsia"/>
        </w:rPr>
        <w:t>6</w:t>
      </w:r>
      <w:r>
        <w:t>.4.1</w:t>
      </w:r>
      <w:r>
        <w:t>工程环保设施及投资运转费用</w:t>
      </w:r>
    </w:p>
    <w:p w:rsidR="00424C36" w:rsidRDefault="00424C36" w:rsidP="00424C36">
      <w:pPr>
        <w:pStyle w:val="17"/>
        <w:ind w:firstLine="480"/>
      </w:pPr>
      <w:r>
        <w:t>本项目在认真落实环评所提各项污染物处理措施后，各种污染物达标排放。项目总投资</w:t>
      </w:r>
      <w:r>
        <w:rPr>
          <w:rFonts w:hint="eastAsia"/>
        </w:rPr>
        <w:t>2855</w:t>
      </w:r>
      <w:r>
        <w:rPr>
          <w:rFonts w:hint="eastAsia"/>
        </w:rPr>
        <w:t>万元，</w:t>
      </w:r>
      <w:r>
        <w:rPr>
          <w:rFonts w:hint="eastAsia"/>
          <w:u w:val="single"/>
        </w:rPr>
        <w:t>其中固定环保投资</w:t>
      </w:r>
      <w:r>
        <w:rPr>
          <w:rFonts w:hint="eastAsia"/>
          <w:u w:val="single"/>
        </w:rPr>
        <w:t>84.8</w:t>
      </w:r>
      <w:r>
        <w:rPr>
          <w:rFonts w:hint="eastAsia"/>
          <w:u w:val="single"/>
        </w:rPr>
        <w:t>万元，占工程总投资的</w:t>
      </w:r>
      <w:r>
        <w:rPr>
          <w:rFonts w:hint="eastAsia"/>
          <w:u w:val="single"/>
        </w:rPr>
        <w:t>2.97%</w:t>
      </w:r>
      <w:r>
        <w:rPr>
          <w:rFonts w:hint="eastAsia"/>
          <w:u w:val="single"/>
        </w:rPr>
        <w:t>。项目环保设施运转费用为</w:t>
      </w:r>
      <w:r>
        <w:rPr>
          <w:rFonts w:hint="eastAsia"/>
          <w:u w:val="single"/>
        </w:rPr>
        <w:t>78.1</w:t>
      </w:r>
      <w:r>
        <w:rPr>
          <w:rFonts w:hint="eastAsia"/>
          <w:u w:val="single"/>
        </w:rPr>
        <w:t>万元，占项目总投资的</w:t>
      </w:r>
      <w:r>
        <w:rPr>
          <w:rFonts w:hint="eastAsia"/>
          <w:u w:val="single"/>
        </w:rPr>
        <w:t>2.73%</w:t>
      </w:r>
      <w:r>
        <w:rPr>
          <w:rFonts w:hint="eastAsia"/>
        </w:rPr>
        <w:t>。项目环保设施运转费用可接受，资金能够保障支付。环保投资见下表：</w:t>
      </w:r>
    </w:p>
    <w:p w:rsidR="00424C36" w:rsidRDefault="00424C36" w:rsidP="00424C36">
      <w:pPr>
        <w:pStyle w:val="26"/>
        <w:spacing w:before="163"/>
      </w:pPr>
      <w:r>
        <w:t>表</w:t>
      </w:r>
      <w:r>
        <w:rPr>
          <w:rFonts w:hint="eastAsia"/>
        </w:rPr>
        <w:t>6</w:t>
      </w:r>
      <w:r>
        <w:t xml:space="preserve">.4-1  </w:t>
      </w:r>
      <w:r>
        <w:t>环保投资估算情况一览表</w:t>
      </w:r>
    </w:p>
    <w:tbl>
      <w:tblPr>
        <w:tblW w:w="91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6"/>
        <w:gridCol w:w="898"/>
        <w:gridCol w:w="915"/>
        <w:gridCol w:w="4221"/>
        <w:gridCol w:w="780"/>
        <w:gridCol w:w="915"/>
        <w:gridCol w:w="1084"/>
      </w:tblGrid>
      <w:tr w:rsidR="00424C36" w:rsidTr="00BC777C">
        <w:trPr>
          <w:trHeight w:val="307"/>
          <w:jc w:val="center"/>
        </w:trPr>
        <w:tc>
          <w:tcPr>
            <w:tcW w:w="376" w:type="dxa"/>
            <w:tcBorders>
              <w:top w:val="single" w:sz="4" w:space="0" w:color="auto"/>
              <w:bottom w:val="nil"/>
            </w:tcBorders>
            <w:tcMar>
              <w:left w:w="28" w:type="dxa"/>
              <w:right w:w="28" w:type="dxa"/>
            </w:tcMar>
            <w:vAlign w:val="center"/>
          </w:tcPr>
          <w:p w:rsidR="00424C36" w:rsidRDefault="00424C36" w:rsidP="00BC777C">
            <w:pPr>
              <w:pStyle w:val="16"/>
              <w:rPr>
                <w:rFonts w:ascii="黑体" w:eastAsia="黑体" w:hAnsi="黑体"/>
              </w:rPr>
            </w:pPr>
            <w:r>
              <w:rPr>
                <w:rFonts w:ascii="黑体" w:eastAsia="黑体" w:hAnsi="黑体"/>
              </w:rPr>
              <w:t>类别</w:t>
            </w:r>
          </w:p>
        </w:tc>
        <w:tc>
          <w:tcPr>
            <w:tcW w:w="898" w:type="dxa"/>
            <w:tcBorders>
              <w:top w:val="single" w:sz="4" w:space="0" w:color="auto"/>
            </w:tcBorders>
            <w:tcMar>
              <w:left w:w="28" w:type="dxa"/>
              <w:right w:w="28" w:type="dxa"/>
            </w:tcMar>
            <w:vAlign w:val="center"/>
          </w:tcPr>
          <w:p w:rsidR="00424C36" w:rsidRDefault="00424C36" w:rsidP="00BC777C">
            <w:pPr>
              <w:pStyle w:val="16"/>
              <w:rPr>
                <w:rFonts w:ascii="黑体" w:eastAsia="黑体" w:hAnsi="黑体"/>
              </w:rPr>
            </w:pPr>
            <w:r>
              <w:rPr>
                <w:rFonts w:ascii="黑体" w:eastAsia="黑体" w:hAnsi="黑体"/>
              </w:rPr>
              <w:t>位置</w:t>
            </w:r>
          </w:p>
        </w:tc>
        <w:tc>
          <w:tcPr>
            <w:tcW w:w="915" w:type="dxa"/>
            <w:tcBorders>
              <w:top w:val="single" w:sz="4" w:space="0" w:color="auto"/>
            </w:tcBorders>
            <w:tcMar>
              <w:left w:w="28" w:type="dxa"/>
              <w:right w:w="28" w:type="dxa"/>
            </w:tcMar>
            <w:vAlign w:val="center"/>
          </w:tcPr>
          <w:p w:rsidR="00424C36" w:rsidRDefault="00424C36" w:rsidP="00BC777C">
            <w:pPr>
              <w:pStyle w:val="16"/>
              <w:rPr>
                <w:rFonts w:ascii="黑体" w:eastAsia="黑体" w:hAnsi="黑体"/>
              </w:rPr>
            </w:pPr>
            <w:r>
              <w:rPr>
                <w:rFonts w:ascii="黑体" w:eastAsia="黑体" w:hAnsi="黑体"/>
              </w:rPr>
              <w:t>污染物</w:t>
            </w:r>
          </w:p>
        </w:tc>
        <w:tc>
          <w:tcPr>
            <w:tcW w:w="4221" w:type="dxa"/>
            <w:tcBorders>
              <w:top w:val="single" w:sz="4" w:space="0" w:color="auto"/>
            </w:tcBorders>
            <w:tcMar>
              <w:left w:w="28" w:type="dxa"/>
              <w:right w:w="28" w:type="dxa"/>
            </w:tcMar>
            <w:vAlign w:val="center"/>
          </w:tcPr>
          <w:p w:rsidR="00424C36" w:rsidRDefault="00424C36" w:rsidP="00BC777C">
            <w:pPr>
              <w:pStyle w:val="16"/>
              <w:rPr>
                <w:rFonts w:ascii="黑体" w:eastAsia="黑体" w:hAnsi="黑体"/>
              </w:rPr>
            </w:pPr>
            <w:r>
              <w:rPr>
                <w:rFonts w:ascii="黑体" w:eastAsia="黑体" w:hAnsi="黑体"/>
              </w:rPr>
              <w:t>主要设备措施</w:t>
            </w:r>
          </w:p>
        </w:tc>
        <w:tc>
          <w:tcPr>
            <w:tcW w:w="780" w:type="dxa"/>
            <w:tcBorders>
              <w:top w:val="single" w:sz="4" w:space="0" w:color="auto"/>
              <w:right w:val="single" w:sz="4" w:space="0" w:color="auto"/>
            </w:tcBorders>
            <w:tcMar>
              <w:left w:w="28" w:type="dxa"/>
              <w:right w:w="28" w:type="dxa"/>
            </w:tcMar>
            <w:vAlign w:val="center"/>
          </w:tcPr>
          <w:p w:rsidR="00424C36" w:rsidRDefault="00424C36" w:rsidP="00BC777C">
            <w:pPr>
              <w:pStyle w:val="16"/>
              <w:rPr>
                <w:rFonts w:ascii="黑体" w:eastAsia="黑体" w:hAnsi="黑体"/>
              </w:rPr>
            </w:pPr>
            <w:r>
              <w:rPr>
                <w:rFonts w:ascii="黑体" w:eastAsia="黑体" w:hAnsi="黑体"/>
              </w:rPr>
              <w:t>数量</w:t>
            </w:r>
          </w:p>
        </w:tc>
        <w:tc>
          <w:tcPr>
            <w:tcW w:w="915" w:type="dxa"/>
            <w:tcBorders>
              <w:right w:val="single" w:sz="4" w:space="0" w:color="auto"/>
            </w:tcBorders>
            <w:tcMar>
              <w:left w:w="28" w:type="dxa"/>
              <w:right w:w="28" w:type="dxa"/>
            </w:tcMar>
            <w:vAlign w:val="center"/>
          </w:tcPr>
          <w:p w:rsidR="00424C36" w:rsidRDefault="00424C36" w:rsidP="00BC777C">
            <w:pPr>
              <w:pStyle w:val="16"/>
              <w:rPr>
                <w:rFonts w:ascii="黑体" w:eastAsia="黑体" w:hAnsi="黑体"/>
              </w:rPr>
            </w:pPr>
            <w:r>
              <w:rPr>
                <w:rFonts w:ascii="黑体" w:eastAsia="黑体" w:hAnsi="黑体" w:hint="eastAsia"/>
              </w:rPr>
              <w:t>固定</w:t>
            </w:r>
            <w:r>
              <w:rPr>
                <w:rFonts w:ascii="黑体" w:eastAsia="黑体" w:hAnsi="黑体"/>
              </w:rPr>
              <w:t>投资(万元)</w:t>
            </w:r>
          </w:p>
        </w:tc>
        <w:tc>
          <w:tcPr>
            <w:tcW w:w="1084" w:type="dxa"/>
            <w:tcBorders>
              <w:right w:val="single" w:sz="4" w:space="0" w:color="auto"/>
            </w:tcBorders>
          </w:tcPr>
          <w:p w:rsidR="00424C36" w:rsidRDefault="00424C36" w:rsidP="00BC777C">
            <w:pPr>
              <w:pStyle w:val="16"/>
              <w:rPr>
                <w:rFonts w:ascii="黑体" w:eastAsia="黑体" w:hAnsi="黑体"/>
              </w:rPr>
            </w:pPr>
            <w:r>
              <w:rPr>
                <w:rFonts w:ascii="黑体" w:eastAsia="黑体" w:hAnsi="黑体"/>
              </w:rPr>
              <w:t>运行费用(万元)</w:t>
            </w:r>
          </w:p>
        </w:tc>
      </w:tr>
      <w:tr w:rsidR="00424C36" w:rsidTr="00BC777C">
        <w:trPr>
          <w:trHeight w:val="307"/>
          <w:jc w:val="center"/>
        </w:trPr>
        <w:tc>
          <w:tcPr>
            <w:tcW w:w="376" w:type="dxa"/>
            <w:vMerge w:val="restart"/>
            <w:tcMar>
              <w:left w:w="28" w:type="dxa"/>
              <w:right w:w="28" w:type="dxa"/>
            </w:tcMar>
            <w:vAlign w:val="center"/>
          </w:tcPr>
          <w:p w:rsidR="00424C36" w:rsidRDefault="00424C36" w:rsidP="00BC777C">
            <w:pPr>
              <w:pStyle w:val="16"/>
            </w:pPr>
            <w:r>
              <w:t>废气</w:t>
            </w:r>
          </w:p>
        </w:tc>
        <w:tc>
          <w:tcPr>
            <w:tcW w:w="898" w:type="dxa"/>
            <w:tcMar>
              <w:left w:w="28" w:type="dxa"/>
              <w:right w:w="28" w:type="dxa"/>
            </w:tcMar>
            <w:vAlign w:val="center"/>
          </w:tcPr>
          <w:p w:rsidR="00424C36" w:rsidRDefault="00424C36" w:rsidP="00BC777C">
            <w:pPr>
              <w:pStyle w:val="16"/>
            </w:pPr>
            <w:r>
              <w:rPr>
                <w:rFonts w:hint="eastAsia"/>
              </w:rPr>
              <w:t>原料</w:t>
            </w:r>
            <w:r>
              <w:t>库</w:t>
            </w:r>
          </w:p>
        </w:tc>
        <w:tc>
          <w:tcPr>
            <w:tcW w:w="915" w:type="dxa"/>
            <w:tcMar>
              <w:left w:w="28" w:type="dxa"/>
              <w:right w:w="28" w:type="dxa"/>
            </w:tcMar>
            <w:vAlign w:val="center"/>
          </w:tcPr>
          <w:p w:rsidR="00424C36" w:rsidRDefault="00424C36" w:rsidP="00BC777C">
            <w:pPr>
              <w:pStyle w:val="16"/>
            </w:pPr>
            <w:r>
              <w:rPr>
                <w:rFonts w:hint="eastAsia"/>
              </w:rPr>
              <w:t>颗粒</w:t>
            </w:r>
            <w:r>
              <w:t>物</w:t>
            </w:r>
          </w:p>
        </w:tc>
        <w:tc>
          <w:tcPr>
            <w:tcW w:w="4221" w:type="dxa"/>
            <w:tcMar>
              <w:left w:w="28" w:type="dxa"/>
              <w:right w:w="28" w:type="dxa"/>
            </w:tcMar>
            <w:vAlign w:val="center"/>
          </w:tcPr>
          <w:p w:rsidR="00424C36" w:rsidRDefault="00424C36" w:rsidP="00BC777C">
            <w:pPr>
              <w:pStyle w:val="16"/>
            </w:pPr>
            <w:r>
              <w:rPr>
                <w:rFonts w:hint="eastAsia"/>
              </w:rPr>
              <w:t>设置原料库、及喷雾洒水装置</w:t>
            </w:r>
          </w:p>
        </w:tc>
        <w:tc>
          <w:tcPr>
            <w:tcW w:w="780" w:type="dxa"/>
            <w:tcMar>
              <w:left w:w="28" w:type="dxa"/>
              <w:right w:w="28" w:type="dxa"/>
            </w:tcMar>
            <w:vAlign w:val="center"/>
          </w:tcPr>
          <w:p w:rsidR="00424C36" w:rsidRDefault="00424C36" w:rsidP="00BC777C">
            <w:pPr>
              <w:pStyle w:val="16"/>
            </w:pPr>
            <w:r>
              <w:t>1</w:t>
            </w:r>
            <w:r>
              <w:t>套</w:t>
            </w:r>
          </w:p>
        </w:tc>
        <w:tc>
          <w:tcPr>
            <w:tcW w:w="915" w:type="dxa"/>
            <w:tcBorders>
              <w:right w:val="single" w:sz="4" w:space="0" w:color="auto"/>
            </w:tcBorders>
            <w:tcMar>
              <w:left w:w="28" w:type="dxa"/>
              <w:right w:w="28" w:type="dxa"/>
            </w:tcMar>
            <w:vAlign w:val="center"/>
          </w:tcPr>
          <w:p w:rsidR="00424C36" w:rsidRDefault="00424C36" w:rsidP="00BC777C">
            <w:pPr>
              <w:pStyle w:val="16"/>
            </w:pPr>
            <w:r>
              <w:rPr>
                <w:rFonts w:hint="eastAsia"/>
              </w:rPr>
              <w:t>6.0</w:t>
            </w:r>
          </w:p>
        </w:tc>
        <w:tc>
          <w:tcPr>
            <w:tcW w:w="1084" w:type="dxa"/>
            <w:tcBorders>
              <w:right w:val="single" w:sz="4" w:space="0" w:color="auto"/>
            </w:tcBorders>
            <w:vAlign w:val="center"/>
          </w:tcPr>
          <w:p w:rsidR="00424C36" w:rsidRDefault="00424C36" w:rsidP="00BC777C">
            <w:pPr>
              <w:pStyle w:val="16"/>
            </w:pPr>
            <w:r>
              <w:rPr>
                <w:rFonts w:hint="eastAsia"/>
              </w:rPr>
              <w:t>8.0</w:t>
            </w:r>
          </w:p>
        </w:tc>
      </w:tr>
      <w:tr w:rsidR="00424C36" w:rsidTr="00BC777C">
        <w:trPr>
          <w:trHeight w:val="307"/>
          <w:jc w:val="center"/>
        </w:trPr>
        <w:tc>
          <w:tcPr>
            <w:tcW w:w="376" w:type="dxa"/>
            <w:vMerge/>
            <w:tcMar>
              <w:left w:w="28" w:type="dxa"/>
              <w:right w:w="28" w:type="dxa"/>
            </w:tcMar>
            <w:vAlign w:val="center"/>
          </w:tcPr>
          <w:p w:rsidR="00424C36" w:rsidRDefault="00424C36" w:rsidP="00BC777C">
            <w:pPr>
              <w:pStyle w:val="16"/>
            </w:pPr>
          </w:p>
        </w:tc>
        <w:tc>
          <w:tcPr>
            <w:tcW w:w="898" w:type="dxa"/>
            <w:tcBorders>
              <w:bottom w:val="single" w:sz="4" w:space="0" w:color="auto"/>
            </w:tcBorders>
            <w:tcMar>
              <w:left w:w="28" w:type="dxa"/>
              <w:right w:w="28" w:type="dxa"/>
            </w:tcMar>
            <w:vAlign w:val="center"/>
          </w:tcPr>
          <w:p w:rsidR="00424C36" w:rsidRDefault="00424C36" w:rsidP="00BC777C">
            <w:pPr>
              <w:pStyle w:val="16"/>
            </w:pPr>
            <w:r>
              <w:rPr>
                <w:rFonts w:hint="eastAsia"/>
              </w:rPr>
              <w:t>细料转运皮带</w:t>
            </w:r>
          </w:p>
        </w:tc>
        <w:tc>
          <w:tcPr>
            <w:tcW w:w="915" w:type="dxa"/>
            <w:tcMar>
              <w:left w:w="28" w:type="dxa"/>
              <w:right w:w="28" w:type="dxa"/>
            </w:tcMar>
            <w:vAlign w:val="center"/>
          </w:tcPr>
          <w:p w:rsidR="00424C36" w:rsidRDefault="00424C36" w:rsidP="00BC777C">
            <w:pPr>
              <w:pStyle w:val="16"/>
            </w:pPr>
            <w:r>
              <w:rPr>
                <w:rFonts w:hint="eastAsia"/>
              </w:rPr>
              <w:t>颗粒</w:t>
            </w:r>
            <w:r>
              <w:t>物</w:t>
            </w:r>
          </w:p>
        </w:tc>
        <w:tc>
          <w:tcPr>
            <w:tcW w:w="4221" w:type="dxa"/>
            <w:tcMar>
              <w:left w:w="28" w:type="dxa"/>
              <w:right w:w="28" w:type="dxa"/>
            </w:tcMar>
            <w:vAlign w:val="center"/>
          </w:tcPr>
          <w:p w:rsidR="00424C36" w:rsidRDefault="00424C36" w:rsidP="00BC777C">
            <w:pPr>
              <w:pStyle w:val="16"/>
            </w:pPr>
            <w:r>
              <w:rPr>
                <w:rFonts w:hint="eastAsia"/>
              </w:rPr>
              <w:t>设置</w:t>
            </w:r>
            <w:r>
              <w:t>两条封闭式皮带廊道</w:t>
            </w:r>
          </w:p>
        </w:tc>
        <w:tc>
          <w:tcPr>
            <w:tcW w:w="780" w:type="dxa"/>
            <w:tcMar>
              <w:left w:w="28" w:type="dxa"/>
              <w:right w:w="28" w:type="dxa"/>
            </w:tcMar>
            <w:vAlign w:val="center"/>
          </w:tcPr>
          <w:p w:rsidR="00424C36" w:rsidRDefault="00424C36" w:rsidP="00BC777C">
            <w:pPr>
              <w:pStyle w:val="16"/>
            </w:pPr>
            <w:r>
              <w:t>1</w:t>
            </w:r>
            <w:r>
              <w:t>套</w:t>
            </w:r>
          </w:p>
        </w:tc>
        <w:tc>
          <w:tcPr>
            <w:tcW w:w="915" w:type="dxa"/>
            <w:tcMar>
              <w:left w:w="28" w:type="dxa"/>
              <w:right w:w="28" w:type="dxa"/>
            </w:tcMar>
            <w:vAlign w:val="center"/>
          </w:tcPr>
          <w:p w:rsidR="00424C36" w:rsidRDefault="00424C36" w:rsidP="00BC777C">
            <w:pPr>
              <w:pStyle w:val="16"/>
            </w:pPr>
            <w:r>
              <w:rPr>
                <w:rFonts w:hint="eastAsia"/>
              </w:rPr>
              <w:t>纳入工程投资</w:t>
            </w:r>
          </w:p>
        </w:tc>
        <w:tc>
          <w:tcPr>
            <w:tcW w:w="1084" w:type="dxa"/>
            <w:vAlign w:val="center"/>
          </w:tcPr>
          <w:p w:rsidR="00424C36" w:rsidRDefault="00424C36" w:rsidP="00BC777C">
            <w:pPr>
              <w:pStyle w:val="16"/>
            </w:pPr>
            <w:r>
              <w:rPr>
                <w:rFonts w:hint="eastAsia"/>
              </w:rPr>
              <w:t>/</w:t>
            </w:r>
          </w:p>
        </w:tc>
      </w:tr>
      <w:tr w:rsidR="00424C36" w:rsidTr="00BC777C">
        <w:trPr>
          <w:trHeight w:val="307"/>
          <w:jc w:val="center"/>
        </w:trPr>
        <w:tc>
          <w:tcPr>
            <w:tcW w:w="376" w:type="dxa"/>
            <w:vMerge/>
            <w:tcMar>
              <w:left w:w="28" w:type="dxa"/>
              <w:right w:w="28" w:type="dxa"/>
            </w:tcMar>
            <w:vAlign w:val="center"/>
          </w:tcPr>
          <w:p w:rsidR="00424C36" w:rsidRDefault="00424C36" w:rsidP="00BC777C">
            <w:pPr>
              <w:pStyle w:val="16"/>
            </w:pPr>
          </w:p>
        </w:tc>
        <w:tc>
          <w:tcPr>
            <w:tcW w:w="898" w:type="dxa"/>
            <w:tcBorders>
              <w:bottom w:val="single" w:sz="4" w:space="0" w:color="auto"/>
            </w:tcBorders>
            <w:tcMar>
              <w:left w:w="28" w:type="dxa"/>
              <w:right w:w="28" w:type="dxa"/>
            </w:tcMar>
            <w:vAlign w:val="center"/>
          </w:tcPr>
          <w:p w:rsidR="00424C36" w:rsidRDefault="00424C36" w:rsidP="00BC777C">
            <w:pPr>
              <w:pStyle w:val="16"/>
            </w:pPr>
            <w:r>
              <w:rPr>
                <w:rFonts w:hint="eastAsia"/>
              </w:rPr>
              <w:t>破碎</w:t>
            </w:r>
            <w:r>
              <w:t>、筛分</w:t>
            </w:r>
          </w:p>
        </w:tc>
        <w:tc>
          <w:tcPr>
            <w:tcW w:w="915" w:type="dxa"/>
            <w:tcMar>
              <w:left w:w="28" w:type="dxa"/>
              <w:right w:w="28" w:type="dxa"/>
            </w:tcMar>
            <w:vAlign w:val="center"/>
          </w:tcPr>
          <w:p w:rsidR="00424C36" w:rsidRDefault="00424C36" w:rsidP="00BC777C">
            <w:pPr>
              <w:pStyle w:val="16"/>
            </w:pPr>
            <w:r>
              <w:rPr>
                <w:rFonts w:hint="eastAsia"/>
              </w:rPr>
              <w:t>颗粒</w:t>
            </w:r>
            <w:r>
              <w:t>物</w:t>
            </w:r>
          </w:p>
        </w:tc>
        <w:tc>
          <w:tcPr>
            <w:tcW w:w="4221" w:type="dxa"/>
            <w:tcMar>
              <w:left w:w="28" w:type="dxa"/>
              <w:right w:w="28" w:type="dxa"/>
            </w:tcMar>
            <w:vAlign w:val="center"/>
          </w:tcPr>
          <w:p w:rsidR="00424C36" w:rsidRDefault="00424C36" w:rsidP="00BC777C">
            <w:pPr>
              <w:pStyle w:val="16"/>
            </w:pPr>
            <w:r>
              <w:t>高效覆膜袋式除尘器</w:t>
            </w:r>
            <w:r>
              <w:rPr>
                <w:rFonts w:hint="eastAsia"/>
              </w:rPr>
              <w:t>+15m</w:t>
            </w:r>
            <w:r>
              <w:rPr>
                <w:rFonts w:hint="eastAsia"/>
              </w:rPr>
              <w:t>高排气筒</w:t>
            </w:r>
          </w:p>
        </w:tc>
        <w:tc>
          <w:tcPr>
            <w:tcW w:w="780" w:type="dxa"/>
            <w:tcMar>
              <w:left w:w="28" w:type="dxa"/>
              <w:right w:w="28" w:type="dxa"/>
            </w:tcMar>
            <w:vAlign w:val="center"/>
          </w:tcPr>
          <w:p w:rsidR="00424C36" w:rsidRDefault="00424C36" w:rsidP="00BC777C">
            <w:pPr>
              <w:pStyle w:val="16"/>
            </w:pPr>
          </w:p>
        </w:tc>
        <w:tc>
          <w:tcPr>
            <w:tcW w:w="915" w:type="dxa"/>
            <w:tcMar>
              <w:left w:w="28" w:type="dxa"/>
              <w:right w:w="28" w:type="dxa"/>
            </w:tcMar>
            <w:vAlign w:val="center"/>
          </w:tcPr>
          <w:p w:rsidR="00424C36" w:rsidRDefault="00424C36" w:rsidP="00BC777C">
            <w:pPr>
              <w:pStyle w:val="16"/>
            </w:pPr>
            <w:r>
              <w:rPr>
                <w:rFonts w:hint="eastAsia"/>
              </w:rPr>
              <w:t>46.0</w:t>
            </w:r>
          </w:p>
        </w:tc>
        <w:tc>
          <w:tcPr>
            <w:tcW w:w="1084" w:type="dxa"/>
            <w:vAlign w:val="center"/>
          </w:tcPr>
          <w:p w:rsidR="00424C36" w:rsidRDefault="00424C36" w:rsidP="00BC777C">
            <w:pPr>
              <w:pStyle w:val="16"/>
            </w:pPr>
            <w:r>
              <w:rPr>
                <w:rFonts w:hint="eastAsia"/>
              </w:rPr>
              <w:t>26.0</w:t>
            </w:r>
          </w:p>
        </w:tc>
      </w:tr>
      <w:tr w:rsidR="00424C36" w:rsidTr="00BC777C">
        <w:trPr>
          <w:trHeight w:val="307"/>
          <w:jc w:val="center"/>
        </w:trPr>
        <w:tc>
          <w:tcPr>
            <w:tcW w:w="376" w:type="dxa"/>
            <w:vMerge w:val="restart"/>
            <w:tcMar>
              <w:left w:w="28" w:type="dxa"/>
              <w:right w:w="28" w:type="dxa"/>
            </w:tcMar>
            <w:vAlign w:val="center"/>
          </w:tcPr>
          <w:p w:rsidR="00424C36" w:rsidRDefault="00424C36" w:rsidP="00BC777C">
            <w:pPr>
              <w:pStyle w:val="16"/>
            </w:pPr>
            <w:r>
              <w:t>废水</w:t>
            </w:r>
          </w:p>
        </w:tc>
        <w:tc>
          <w:tcPr>
            <w:tcW w:w="898" w:type="dxa"/>
            <w:tcBorders>
              <w:bottom w:val="single" w:sz="4" w:space="0" w:color="auto"/>
            </w:tcBorders>
            <w:tcMar>
              <w:left w:w="28" w:type="dxa"/>
              <w:right w:w="28" w:type="dxa"/>
            </w:tcMar>
            <w:vAlign w:val="center"/>
          </w:tcPr>
          <w:p w:rsidR="00424C36" w:rsidRDefault="00424C36" w:rsidP="00BC777C">
            <w:pPr>
              <w:pStyle w:val="16"/>
            </w:pPr>
            <w:r>
              <w:t>生活污水</w:t>
            </w:r>
          </w:p>
        </w:tc>
        <w:tc>
          <w:tcPr>
            <w:tcW w:w="915" w:type="dxa"/>
            <w:tcMar>
              <w:left w:w="28" w:type="dxa"/>
              <w:right w:w="28" w:type="dxa"/>
            </w:tcMar>
            <w:vAlign w:val="center"/>
          </w:tcPr>
          <w:p w:rsidR="00424C36" w:rsidRDefault="00424C36" w:rsidP="00BC777C">
            <w:pPr>
              <w:pStyle w:val="16"/>
            </w:pPr>
            <w:r>
              <w:t>COD</w:t>
            </w:r>
            <w:r>
              <w:t>、</w:t>
            </w:r>
            <w:r>
              <w:t>NH</w:t>
            </w:r>
            <w:r>
              <w:rPr>
                <w:vertAlign w:val="subscript"/>
              </w:rPr>
              <w:t>3</w:t>
            </w:r>
            <w:r>
              <w:t>-N</w:t>
            </w:r>
          </w:p>
        </w:tc>
        <w:tc>
          <w:tcPr>
            <w:tcW w:w="4221" w:type="dxa"/>
            <w:tcMar>
              <w:left w:w="28" w:type="dxa"/>
              <w:right w:w="28" w:type="dxa"/>
            </w:tcMar>
            <w:vAlign w:val="center"/>
          </w:tcPr>
          <w:p w:rsidR="00424C36" w:rsidRDefault="00424C36" w:rsidP="00BC777C">
            <w:pPr>
              <w:pStyle w:val="16"/>
              <w:rPr>
                <w:u w:val="single"/>
              </w:rPr>
            </w:pPr>
            <w:r>
              <w:rPr>
                <w:u w:val="single"/>
              </w:rPr>
              <w:t>隔油池</w:t>
            </w:r>
            <w:r>
              <w:rPr>
                <w:u w:val="single"/>
              </w:rPr>
              <w:t>1m³+</w:t>
            </w:r>
            <w:r>
              <w:rPr>
                <w:u w:val="single"/>
              </w:rPr>
              <w:t>化粪池</w:t>
            </w:r>
            <w:r>
              <w:rPr>
                <w:rFonts w:hint="eastAsia"/>
                <w:u w:val="single"/>
              </w:rPr>
              <w:t>2</w:t>
            </w:r>
            <w:r>
              <w:rPr>
                <w:u w:val="single"/>
              </w:rPr>
              <w:t>0m³</w:t>
            </w:r>
            <w:r>
              <w:rPr>
                <w:u w:val="single"/>
              </w:rPr>
              <w:t>；一体化污水处理设施</w:t>
            </w:r>
          </w:p>
        </w:tc>
        <w:tc>
          <w:tcPr>
            <w:tcW w:w="780" w:type="dxa"/>
            <w:tcMar>
              <w:left w:w="28" w:type="dxa"/>
              <w:right w:w="28" w:type="dxa"/>
            </w:tcMar>
            <w:vAlign w:val="center"/>
          </w:tcPr>
          <w:p w:rsidR="00424C36" w:rsidRDefault="00424C36" w:rsidP="00BC777C">
            <w:pPr>
              <w:pStyle w:val="16"/>
              <w:rPr>
                <w:u w:val="single"/>
              </w:rPr>
            </w:pPr>
            <w:r>
              <w:rPr>
                <w:u w:val="single"/>
              </w:rPr>
              <w:t>1</w:t>
            </w:r>
            <w:r>
              <w:rPr>
                <w:rFonts w:hint="eastAsia"/>
                <w:u w:val="single"/>
              </w:rPr>
              <w:t>座</w:t>
            </w:r>
          </w:p>
        </w:tc>
        <w:tc>
          <w:tcPr>
            <w:tcW w:w="915" w:type="dxa"/>
            <w:tcMar>
              <w:left w:w="28" w:type="dxa"/>
              <w:right w:w="28" w:type="dxa"/>
            </w:tcMar>
            <w:vAlign w:val="center"/>
          </w:tcPr>
          <w:p w:rsidR="00424C36" w:rsidRDefault="00424C36" w:rsidP="00BC777C">
            <w:pPr>
              <w:pStyle w:val="16"/>
              <w:rPr>
                <w:u w:val="single"/>
              </w:rPr>
            </w:pPr>
            <w:r>
              <w:rPr>
                <w:rFonts w:hint="eastAsia"/>
                <w:u w:val="single"/>
              </w:rPr>
              <w:t>8.0</w:t>
            </w:r>
          </w:p>
        </w:tc>
        <w:tc>
          <w:tcPr>
            <w:tcW w:w="1084" w:type="dxa"/>
            <w:vAlign w:val="center"/>
          </w:tcPr>
          <w:p w:rsidR="00424C36" w:rsidRDefault="00424C36" w:rsidP="00BC777C">
            <w:pPr>
              <w:pStyle w:val="16"/>
              <w:rPr>
                <w:u w:val="single"/>
              </w:rPr>
            </w:pPr>
            <w:r>
              <w:rPr>
                <w:rFonts w:hint="eastAsia"/>
                <w:u w:val="single"/>
              </w:rPr>
              <w:t>0.6</w:t>
            </w:r>
          </w:p>
        </w:tc>
      </w:tr>
      <w:tr w:rsidR="00424C36" w:rsidTr="00BC777C">
        <w:trPr>
          <w:trHeight w:val="307"/>
          <w:jc w:val="center"/>
        </w:trPr>
        <w:tc>
          <w:tcPr>
            <w:tcW w:w="376" w:type="dxa"/>
            <w:vMerge/>
            <w:tcMar>
              <w:left w:w="28" w:type="dxa"/>
              <w:right w:w="28" w:type="dxa"/>
            </w:tcMar>
            <w:vAlign w:val="center"/>
          </w:tcPr>
          <w:p w:rsidR="00424C36" w:rsidRDefault="00424C36" w:rsidP="00BC777C">
            <w:pPr>
              <w:pStyle w:val="16"/>
            </w:pPr>
          </w:p>
        </w:tc>
        <w:tc>
          <w:tcPr>
            <w:tcW w:w="898" w:type="dxa"/>
            <w:tcBorders>
              <w:bottom w:val="single" w:sz="4" w:space="0" w:color="auto"/>
            </w:tcBorders>
            <w:tcMar>
              <w:left w:w="28" w:type="dxa"/>
              <w:right w:w="28" w:type="dxa"/>
            </w:tcMar>
            <w:vAlign w:val="center"/>
          </w:tcPr>
          <w:p w:rsidR="00424C36" w:rsidRDefault="00424C36" w:rsidP="00BC777C">
            <w:pPr>
              <w:pStyle w:val="16"/>
            </w:pPr>
            <w:r>
              <w:rPr>
                <w:rFonts w:hint="eastAsia"/>
              </w:rPr>
              <w:t>生</w:t>
            </w:r>
            <w:r>
              <w:t>产废水</w:t>
            </w:r>
          </w:p>
        </w:tc>
        <w:tc>
          <w:tcPr>
            <w:tcW w:w="915" w:type="dxa"/>
            <w:tcMar>
              <w:left w:w="28" w:type="dxa"/>
              <w:right w:w="28" w:type="dxa"/>
            </w:tcMar>
            <w:vAlign w:val="center"/>
          </w:tcPr>
          <w:p w:rsidR="00424C36" w:rsidRDefault="00424C36" w:rsidP="00BC777C">
            <w:pPr>
              <w:pStyle w:val="16"/>
            </w:pPr>
            <w:r>
              <w:rPr>
                <w:rFonts w:hint="eastAsia"/>
                <w:bCs/>
              </w:rPr>
              <w:t>pS</w:t>
            </w:r>
            <w:r>
              <w:rPr>
                <w:bCs/>
              </w:rPr>
              <w:t>S</w:t>
            </w:r>
            <w:r>
              <w:rPr>
                <w:rFonts w:hint="eastAsia"/>
                <w:bCs/>
              </w:rPr>
              <w:t>、</w:t>
            </w:r>
            <w:r>
              <w:rPr>
                <w:rFonts w:hint="eastAsia"/>
                <w:bCs/>
              </w:rPr>
              <w:t>C</w:t>
            </w:r>
            <w:r>
              <w:rPr>
                <w:bCs/>
              </w:rPr>
              <w:t>OD</w:t>
            </w:r>
            <w:r>
              <w:rPr>
                <w:rFonts w:hint="eastAsia"/>
                <w:bCs/>
              </w:rPr>
              <w:t>、金属颗粒</w:t>
            </w:r>
          </w:p>
        </w:tc>
        <w:tc>
          <w:tcPr>
            <w:tcW w:w="4221" w:type="dxa"/>
            <w:tcMar>
              <w:left w:w="28" w:type="dxa"/>
              <w:right w:w="28" w:type="dxa"/>
            </w:tcMar>
            <w:vAlign w:val="center"/>
          </w:tcPr>
          <w:p w:rsidR="00424C36" w:rsidRDefault="00424C36" w:rsidP="00BC777C">
            <w:pPr>
              <w:pStyle w:val="16"/>
            </w:pPr>
            <w:r>
              <w:rPr>
                <w:rFonts w:hint="eastAsia"/>
              </w:rPr>
              <w:t>收集、沉淀及回用设施</w:t>
            </w:r>
          </w:p>
        </w:tc>
        <w:tc>
          <w:tcPr>
            <w:tcW w:w="780" w:type="dxa"/>
            <w:tcMar>
              <w:left w:w="28" w:type="dxa"/>
              <w:right w:w="28" w:type="dxa"/>
            </w:tcMar>
            <w:vAlign w:val="center"/>
          </w:tcPr>
          <w:p w:rsidR="00424C36" w:rsidRDefault="00424C36" w:rsidP="00BC777C">
            <w:pPr>
              <w:pStyle w:val="16"/>
            </w:pPr>
            <w:r>
              <w:t>1</w:t>
            </w:r>
            <w:r>
              <w:rPr>
                <w:rFonts w:hint="eastAsia"/>
              </w:rPr>
              <w:t>座</w:t>
            </w:r>
          </w:p>
        </w:tc>
        <w:tc>
          <w:tcPr>
            <w:tcW w:w="915" w:type="dxa"/>
            <w:tcMar>
              <w:left w:w="28" w:type="dxa"/>
              <w:right w:w="28" w:type="dxa"/>
            </w:tcMar>
            <w:vAlign w:val="center"/>
          </w:tcPr>
          <w:p w:rsidR="00424C36" w:rsidRDefault="00424C36" w:rsidP="00BC777C">
            <w:pPr>
              <w:pStyle w:val="16"/>
            </w:pPr>
            <w:r>
              <w:rPr>
                <w:rFonts w:hint="eastAsia"/>
              </w:rPr>
              <w:t>3.8</w:t>
            </w:r>
          </w:p>
        </w:tc>
        <w:tc>
          <w:tcPr>
            <w:tcW w:w="1084" w:type="dxa"/>
            <w:vAlign w:val="center"/>
          </w:tcPr>
          <w:p w:rsidR="00424C36" w:rsidRDefault="00424C36" w:rsidP="00BC777C">
            <w:pPr>
              <w:pStyle w:val="16"/>
            </w:pPr>
            <w:r>
              <w:rPr>
                <w:rFonts w:hint="eastAsia"/>
              </w:rPr>
              <w:t>31.0</w:t>
            </w:r>
          </w:p>
        </w:tc>
      </w:tr>
      <w:tr w:rsidR="00424C36" w:rsidTr="00BC777C">
        <w:trPr>
          <w:trHeight w:val="307"/>
          <w:jc w:val="center"/>
        </w:trPr>
        <w:tc>
          <w:tcPr>
            <w:tcW w:w="376" w:type="dxa"/>
            <w:tcMar>
              <w:left w:w="28" w:type="dxa"/>
              <w:right w:w="28" w:type="dxa"/>
            </w:tcMar>
            <w:vAlign w:val="center"/>
          </w:tcPr>
          <w:p w:rsidR="00424C36" w:rsidRDefault="00424C36" w:rsidP="00BC777C">
            <w:pPr>
              <w:pStyle w:val="16"/>
            </w:pPr>
            <w:r>
              <w:t>噪声</w:t>
            </w:r>
          </w:p>
        </w:tc>
        <w:tc>
          <w:tcPr>
            <w:tcW w:w="898" w:type="dxa"/>
            <w:tcBorders>
              <w:bottom w:val="single" w:sz="4" w:space="0" w:color="auto"/>
            </w:tcBorders>
            <w:tcMar>
              <w:left w:w="28" w:type="dxa"/>
              <w:right w:w="28" w:type="dxa"/>
            </w:tcMar>
            <w:vAlign w:val="center"/>
          </w:tcPr>
          <w:p w:rsidR="00424C36" w:rsidRDefault="00424C36" w:rsidP="00BC777C">
            <w:pPr>
              <w:pStyle w:val="16"/>
            </w:pPr>
            <w:r>
              <w:t>生产设备</w:t>
            </w:r>
          </w:p>
        </w:tc>
        <w:tc>
          <w:tcPr>
            <w:tcW w:w="915" w:type="dxa"/>
            <w:tcMar>
              <w:left w:w="28" w:type="dxa"/>
              <w:right w:w="28" w:type="dxa"/>
            </w:tcMar>
            <w:vAlign w:val="center"/>
          </w:tcPr>
          <w:p w:rsidR="00424C36" w:rsidRDefault="00424C36" w:rsidP="00BC777C">
            <w:pPr>
              <w:pStyle w:val="16"/>
            </w:pPr>
            <w:r>
              <w:t>降噪</w:t>
            </w:r>
          </w:p>
        </w:tc>
        <w:tc>
          <w:tcPr>
            <w:tcW w:w="4221" w:type="dxa"/>
            <w:tcMar>
              <w:left w:w="28" w:type="dxa"/>
              <w:right w:w="28" w:type="dxa"/>
            </w:tcMar>
            <w:vAlign w:val="center"/>
          </w:tcPr>
          <w:p w:rsidR="00424C36" w:rsidRDefault="00424C36" w:rsidP="00BC777C">
            <w:pPr>
              <w:pStyle w:val="16"/>
            </w:pPr>
            <w:r>
              <w:t>基础减振、隔声、厂房内布置等；</w:t>
            </w:r>
          </w:p>
        </w:tc>
        <w:tc>
          <w:tcPr>
            <w:tcW w:w="780" w:type="dxa"/>
            <w:tcMar>
              <w:left w:w="28" w:type="dxa"/>
              <w:right w:w="28" w:type="dxa"/>
            </w:tcMar>
            <w:vAlign w:val="center"/>
          </w:tcPr>
          <w:p w:rsidR="00424C36" w:rsidRDefault="00424C36" w:rsidP="00BC777C">
            <w:pPr>
              <w:pStyle w:val="16"/>
            </w:pPr>
            <w:r>
              <w:t>/</w:t>
            </w:r>
          </w:p>
        </w:tc>
        <w:tc>
          <w:tcPr>
            <w:tcW w:w="915" w:type="dxa"/>
            <w:tcMar>
              <w:left w:w="28" w:type="dxa"/>
              <w:right w:w="28" w:type="dxa"/>
            </w:tcMar>
            <w:vAlign w:val="center"/>
          </w:tcPr>
          <w:p w:rsidR="00424C36" w:rsidRDefault="00424C36" w:rsidP="00BC777C">
            <w:pPr>
              <w:pStyle w:val="16"/>
            </w:pPr>
            <w:r>
              <w:rPr>
                <w:rFonts w:hint="eastAsia"/>
              </w:rPr>
              <w:t>3.0</w:t>
            </w:r>
          </w:p>
        </w:tc>
        <w:tc>
          <w:tcPr>
            <w:tcW w:w="1084" w:type="dxa"/>
            <w:vAlign w:val="center"/>
          </w:tcPr>
          <w:p w:rsidR="00424C36" w:rsidRDefault="00424C36" w:rsidP="00BC777C">
            <w:pPr>
              <w:pStyle w:val="16"/>
            </w:pPr>
            <w:r>
              <w:rPr>
                <w:rFonts w:hint="eastAsia"/>
              </w:rPr>
              <w:t>0</w:t>
            </w:r>
          </w:p>
        </w:tc>
      </w:tr>
      <w:tr w:rsidR="00424C36" w:rsidTr="00BC777C">
        <w:trPr>
          <w:trHeight w:val="382"/>
          <w:jc w:val="center"/>
        </w:trPr>
        <w:tc>
          <w:tcPr>
            <w:tcW w:w="376" w:type="dxa"/>
            <w:vMerge w:val="restart"/>
            <w:tcMar>
              <w:left w:w="28" w:type="dxa"/>
              <w:right w:w="28" w:type="dxa"/>
            </w:tcMar>
            <w:vAlign w:val="center"/>
          </w:tcPr>
          <w:p w:rsidR="00424C36" w:rsidRDefault="00424C36" w:rsidP="00BC777C">
            <w:pPr>
              <w:pStyle w:val="16"/>
            </w:pPr>
            <w:r>
              <w:t>固体废物</w:t>
            </w:r>
          </w:p>
        </w:tc>
        <w:tc>
          <w:tcPr>
            <w:tcW w:w="898" w:type="dxa"/>
            <w:tcMar>
              <w:left w:w="28" w:type="dxa"/>
              <w:right w:w="28" w:type="dxa"/>
            </w:tcMar>
            <w:vAlign w:val="center"/>
          </w:tcPr>
          <w:p w:rsidR="00424C36" w:rsidRDefault="00424C36" w:rsidP="00BC777C">
            <w:pPr>
              <w:pStyle w:val="16"/>
            </w:pPr>
            <w:r>
              <w:t>日常办公</w:t>
            </w:r>
          </w:p>
        </w:tc>
        <w:tc>
          <w:tcPr>
            <w:tcW w:w="915" w:type="dxa"/>
            <w:tcMar>
              <w:left w:w="28" w:type="dxa"/>
              <w:right w:w="28" w:type="dxa"/>
            </w:tcMar>
            <w:vAlign w:val="center"/>
          </w:tcPr>
          <w:p w:rsidR="00424C36" w:rsidRDefault="00424C36" w:rsidP="00BC777C">
            <w:pPr>
              <w:pStyle w:val="16"/>
            </w:pPr>
            <w:r>
              <w:t>生活垃圾</w:t>
            </w:r>
          </w:p>
        </w:tc>
        <w:tc>
          <w:tcPr>
            <w:tcW w:w="4221" w:type="dxa"/>
            <w:tcMar>
              <w:left w:w="28" w:type="dxa"/>
              <w:right w:w="28" w:type="dxa"/>
            </w:tcMar>
            <w:vAlign w:val="center"/>
          </w:tcPr>
          <w:p w:rsidR="00424C36" w:rsidRDefault="00424C36" w:rsidP="00BC777C">
            <w:pPr>
              <w:pStyle w:val="16"/>
            </w:pPr>
            <w:r>
              <w:t>垃圾箱；</w:t>
            </w:r>
          </w:p>
        </w:tc>
        <w:tc>
          <w:tcPr>
            <w:tcW w:w="780" w:type="dxa"/>
            <w:tcMar>
              <w:left w:w="28" w:type="dxa"/>
              <w:right w:w="28" w:type="dxa"/>
            </w:tcMar>
            <w:vAlign w:val="center"/>
          </w:tcPr>
          <w:p w:rsidR="00424C36" w:rsidRDefault="00424C36" w:rsidP="00BC777C">
            <w:pPr>
              <w:pStyle w:val="16"/>
            </w:pPr>
            <w:r>
              <w:t>若干</w:t>
            </w:r>
          </w:p>
        </w:tc>
        <w:tc>
          <w:tcPr>
            <w:tcW w:w="915" w:type="dxa"/>
            <w:tcMar>
              <w:left w:w="28" w:type="dxa"/>
              <w:right w:w="28" w:type="dxa"/>
            </w:tcMar>
            <w:vAlign w:val="center"/>
          </w:tcPr>
          <w:p w:rsidR="00424C36" w:rsidRDefault="00424C36" w:rsidP="00BC777C">
            <w:pPr>
              <w:pStyle w:val="16"/>
            </w:pPr>
            <w:r>
              <w:t>0.1</w:t>
            </w:r>
          </w:p>
        </w:tc>
        <w:tc>
          <w:tcPr>
            <w:tcW w:w="1084" w:type="dxa"/>
            <w:vAlign w:val="center"/>
          </w:tcPr>
          <w:p w:rsidR="00424C36" w:rsidRDefault="00424C36" w:rsidP="00BC777C">
            <w:pPr>
              <w:pStyle w:val="16"/>
            </w:pPr>
            <w:r>
              <w:rPr>
                <w:rFonts w:hint="eastAsia"/>
              </w:rPr>
              <w:t>0</w:t>
            </w:r>
          </w:p>
        </w:tc>
      </w:tr>
      <w:tr w:rsidR="00424C36" w:rsidTr="00BC777C">
        <w:trPr>
          <w:trHeight w:val="307"/>
          <w:jc w:val="center"/>
        </w:trPr>
        <w:tc>
          <w:tcPr>
            <w:tcW w:w="376" w:type="dxa"/>
            <w:vMerge/>
            <w:tcMar>
              <w:left w:w="28" w:type="dxa"/>
              <w:right w:w="28" w:type="dxa"/>
            </w:tcMar>
            <w:vAlign w:val="center"/>
          </w:tcPr>
          <w:p w:rsidR="00424C36" w:rsidRDefault="00424C36" w:rsidP="00BC777C">
            <w:pPr>
              <w:pStyle w:val="16"/>
            </w:pPr>
          </w:p>
        </w:tc>
        <w:tc>
          <w:tcPr>
            <w:tcW w:w="898" w:type="dxa"/>
            <w:tcMar>
              <w:left w:w="28" w:type="dxa"/>
              <w:right w:w="28" w:type="dxa"/>
            </w:tcMar>
            <w:vAlign w:val="center"/>
          </w:tcPr>
          <w:p w:rsidR="00424C36" w:rsidRDefault="00424C36" w:rsidP="00BC777C">
            <w:pPr>
              <w:pStyle w:val="16"/>
            </w:pPr>
            <w:r>
              <w:t>车间</w:t>
            </w:r>
          </w:p>
        </w:tc>
        <w:tc>
          <w:tcPr>
            <w:tcW w:w="915" w:type="dxa"/>
            <w:tcMar>
              <w:left w:w="28" w:type="dxa"/>
              <w:right w:w="28" w:type="dxa"/>
            </w:tcMar>
            <w:vAlign w:val="center"/>
          </w:tcPr>
          <w:p w:rsidR="00424C36" w:rsidRDefault="00424C36" w:rsidP="00BC777C">
            <w:pPr>
              <w:pStyle w:val="16"/>
            </w:pPr>
            <w:r>
              <w:t>危险废物</w:t>
            </w:r>
          </w:p>
        </w:tc>
        <w:tc>
          <w:tcPr>
            <w:tcW w:w="4221" w:type="dxa"/>
            <w:tcMar>
              <w:left w:w="28" w:type="dxa"/>
              <w:right w:w="28" w:type="dxa"/>
            </w:tcMar>
            <w:vAlign w:val="center"/>
          </w:tcPr>
          <w:p w:rsidR="00424C36" w:rsidRDefault="00424C36" w:rsidP="00BC777C">
            <w:pPr>
              <w:pStyle w:val="16"/>
            </w:pPr>
            <w:r>
              <w:t>设</w:t>
            </w:r>
            <w:r>
              <w:rPr>
                <w:rFonts w:hint="eastAsia"/>
              </w:rPr>
              <w:t>30</w:t>
            </w:r>
            <w:r>
              <w:t>m²</w:t>
            </w:r>
            <w:r>
              <w:t>的危废废物暂存间，危险废物经收集暂存后定期交由具有资质的单位处理</w:t>
            </w:r>
          </w:p>
        </w:tc>
        <w:tc>
          <w:tcPr>
            <w:tcW w:w="780" w:type="dxa"/>
            <w:tcBorders>
              <w:right w:val="single" w:sz="4" w:space="0" w:color="auto"/>
            </w:tcBorders>
            <w:tcMar>
              <w:left w:w="28" w:type="dxa"/>
              <w:right w:w="28" w:type="dxa"/>
            </w:tcMar>
            <w:vAlign w:val="center"/>
          </w:tcPr>
          <w:p w:rsidR="00424C36" w:rsidRDefault="00424C36" w:rsidP="00BC777C">
            <w:pPr>
              <w:pStyle w:val="16"/>
            </w:pPr>
            <w:r>
              <w:t>1</w:t>
            </w:r>
            <w:r>
              <w:t>间</w:t>
            </w:r>
          </w:p>
        </w:tc>
        <w:tc>
          <w:tcPr>
            <w:tcW w:w="915" w:type="dxa"/>
            <w:tcMar>
              <w:left w:w="28" w:type="dxa"/>
              <w:right w:w="28" w:type="dxa"/>
            </w:tcMar>
            <w:vAlign w:val="center"/>
          </w:tcPr>
          <w:p w:rsidR="00424C36" w:rsidRDefault="00424C36" w:rsidP="00BC777C">
            <w:pPr>
              <w:pStyle w:val="16"/>
            </w:pPr>
            <w:r>
              <w:rPr>
                <w:rFonts w:hint="eastAsia"/>
              </w:rPr>
              <w:t>6.0</w:t>
            </w:r>
          </w:p>
        </w:tc>
        <w:tc>
          <w:tcPr>
            <w:tcW w:w="1084" w:type="dxa"/>
            <w:vAlign w:val="center"/>
          </w:tcPr>
          <w:p w:rsidR="00424C36" w:rsidRDefault="00424C36" w:rsidP="00BC777C">
            <w:pPr>
              <w:pStyle w:val="16"/>
            </w:pPr>
            <w:r>
              <w:rPr>
                <w:rFonts w:hint="eastAsia"/>
              </w:rPr>
              <w:t>1.2</w:t>
            </w:r>
          </w:p>
        </w:tc>
      </w:tr>
      <w:tr w:rsidR="00424C36" w:rsidTr="00BC777C">
        <w:trPr>
          <w:trHeight w:val="714"/>
          <w:jc w:val="center"/>
        </w:trPr>
        <w:tc>
          <w:tcPr>
            <w:tcW w:w="2189" w:type="dxa"/>
            <w:gridSpan w:val="3"/>
            <w:tcMar>
              <w:left w:w="28" w:type="dxa"/>
              <w:right w:w="28" w:type="dxa"/>
            </w:tcMar>
            <w:vAlign w:val="center"/>
          </w:tcPr>
          <w:p w:rsidR="00424C36" w:rsidRDefault="00424C36" w:rsidP="00BC777C">
            <w:pPr>
              <w:pStyle w:val="16"/>
            </w:pPr>
            <w:r>
              <w:t>地下水、土壤及环境风险</w:t>
            </w:r>
          </w:p>
        </w:tc>
        <w:tc>
          <w:tcPr>
            <w:tcW w:w="5001" w:type="dxa"/>
            <w:gridSpan w:val="2"/>
            <w:tcBorders>
              <w:right w:val="single" w:sz="4" w:space="0" w:color="auto"/>
            </w:tcBorders>
            <w:tcMar>
              <w:left w:w="28" w:type="dxa"/>
              <w:right w:w="28" w:type="dxa"/>
            </w:tcMar>
            <w:vAlign w:val="center"/>
          </w:tcPr>
          <w:p w:rsidR="00424C36" w:rsidRDefault="00424C36" w:rsidP="00BC777C">
            <w:pPr>
              <w:pStyle w:val="16"/>
            </w:pPr>
            <w:r>
              <w:rPr>
                <w:rFonts w:hint="eastAsia"/>
              </w:rPr>
              <w:t>浮选药剂桶存放区</w:t>
            </w:r>
            <w:r>
              <w:t>等区域防渗、防腐、设置围堰等措施；</w:t>
            </w:r>
            <w:r>
              <w:rPr>
                <w:rFonts w:hint="eastAsia"/>
              </w:rPr>
              <w:t>风险</w:t>
            </w:r>
            <w:r>
              <w:t>物资储备</w:t>
            </w:r>
          </w:p>
        </w:tc>
        <w:tc>
          <w:tcPr>
            <w:tcW w:w="915" w:type="dxa"/>
            <w:tcMar>
              <w:left w:w="28" w:type="dxa"/>
              <w:right w:w="28" w:type="dxa"/>
            </w:tcMar>
            <w:vAlign w:val="center"/>
          </w:tcPr>
          <w:p w:rsidR="00424C36" w:rsidRDefault="00424C36" w:rsidP="00BC777C">
            <w:pPr>
              <w:pStyle w:val="16"/>
            </w:pPr>
            <w:r>
              <w:rPr>
                <w:rFonts w:hint="eastAsia"/>
              </w:rPr>
              <w:t>11.0</w:t>
            </w:r>
          </w:p>
        </w:tc>
        <w:tc>
          <w:tcPr>
            <w:tcW w:w="1084" w:type="dxa"/>
            <w:vAlign w:val="center"/>
          </w:tcPr>
          <w:p w:rsidR="00424C36" w:rsidRDefault="00424C36" w:rsidP="00BC777C">
            <w:pPr>
              <w:pStyle w:val="16"/>
            </w:pPr>
            <w:r>
              <w:rPr>
                <w:rFonts w:hint="eastAsia"/>
              </w:rPr>
              <w:t>0.5</w:t>
            </w:r>
          </w:p>
        </w:tc>
      </w:tr>
      <w:tr w:rsidR="00424C36" w:rsidTr="00BC777C">
        <w:trPr>
          <w:trHeight w:val="307"/>
          <w:jc w:val="center"/>
        </w:trPr>
        <w:tc>
          <w:tcPr>
            <w:tcW w:w="7190" w:type="dxa"/>
            <w:gridSpan w:val="5"/>
            <w:tcBorders>
              <w:right w:val="single" w:sz="4" w:space="0" w:color="auto"/>
            </w:tcBorders>
            <w:tcMar>
              <w:left w:w="28" w:type="dxa"/>
              <w:right w:w="28" w:type="dxa"/>
            </w:tcMar>
            <w:vAlign w:val="center"/>
          </w:tcPr>
          <w:p w:rsidR="00424C36" w:rsidRDefault="00424C36" w:rsidP="00BC777C">
            <w:pPr>
              <w:pStyle w:val="16"/>
              <w:rPr>
                <w:u w:val="single"/>
              </w:rPr>
            </w:pPr>
            <w:r>
              <w:rPr>
                <w:u w:val="single"/>
              </w:rPr>
              <w:t>合计</w:t>
            </w:r>
          </w:p>
        </w:tc>
        <w:tc>
          <w:tcPr>
            <w:tcW w:w="915" w:type="dxa"/>
            <w:tcMar>
              <w:left w:w="28" w:type="dxa"/>
              <w:right w:w="28" w:type="dxa"/>
            </w:tcMar>
            <w:vAlign w:val="center"/>
          </w:tcPr>
          <w:p w:rsidR="00424C36" w:rsidRDefault="00424C36" w:rsidP="00BC777C">
            <w:pPr>
              <w:pStyle w:val="16"/>
              <w:rPr>
                <w:u w:val="single"/>
              </w:rPr>
            </w:pPr>
            <w:r>
              <w:rPr>
                <w:rFonts w:hint="eastAsia"/>
                <w:u w:val="single"/>
              </w:rPr>
              <w:t>84.8</w:t>
            </w:r>
          </w:p>
        </w:tc>
        <w:tc>
          <w:tcPr>
            <w:tcW w:w="1084" w:type="dxa"/>
            <w:vAlign w:val="center"/>
          </w:tcPr>
          <w:p w:rsidR="00424C36" w:rsidRDefault="00424C36" w:rsidP="00BC777C">
            <w:pPr>
              <w:pStyle w:val="16"/>
              <w:rPr>
                <w:u w:val="single"/>
              </w:rPr>
            </w:pPr>
            <w:r>
              <w:rPr>
                <w:rFonts w:hint="eastAsia"/>
                <w:u w:val="single"/>
              </w:rPr>
              <w:t>78.1</w:t>
            </w:r>
          </w:p>
        </w:tc>
      </w:tr>
    </w:tbl>
    <w:p w:rsidR="00424C36" w:rsidRDefault="00424C36" w:rsidP="00424C36">
      <w:pPr>
        <w:pStyle w:val="26"/>
        <w:spacing w:before="163"/>
      </w:pPr>
      <w:r>
        <w:rPr>
          <w:rFonts w:hint="eastAsia"/>
        </w:rPr>
        <w:t>6</w:t>
      </w:r>
      <w:r>
        <w:t xml:space="preserve">.4-2  </w:t>
      </w:r>
      <w:r>
        <w:t>项目环保设施运转经济指标一览表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6311"/>
        <w:gridCol w:w="1783"/>
      </w:tblGrid>
      <w:tr w:rsidR="00424C36" w:rsidTr="00BC777C">
        <w:trPr>
          <w:trHeight w:val="397"/>
          <w:jc w:val="center"/>
        </w:trPr>
        <w:tc>
          <w:tcPr>
            <w:tcW w:w="1192" w:type="dxa"/>
            <w:tcBorders>
              <w:top w:val="single" w:sz="4" w:space="0" w:color="auto"/>
              <w:left w:val="single" w:sz="4" w:space="0" w:color="auto"/>
              <w:right w:val="single" w:sz="4" w:space="0" w:color="auto"/>
            </w:tcBorders>
            <w:vAlign w:val="center"/>
          </w:tcPr>
          <w:p w:rsidR="00424C36" w:rsidRDefault="00424C36" w:rsidP="00BC777C">
            <w:pPr>
              <w:pStyle w:val="16"/>
              <w:rPr>
                <w:rFonts w:ascii="黑体" w:eastAsia="黑体" w:hAnsi="黑体"/>
              </w:rPr>
            </w:pPr>
            <w:r>
              <w:rPr>
                <w:rFonts w:ascii="黑体" w:eastAsia="黑体" w:hAnsi="黑体"/>
              </w:rPr>
              <w:t>序号</w:t>
            </w:r>
          </w:p>
        </w:tc>
        <w:tc>
          <w:tcPr>
            <w:tcW w:w="6311" w:type="dxa"/>
            <w:tcBorders>
              <w:top w:val="single" w:sz="4" w:space="0" w:color="auto"/>
              <w:left w:val="single" w:sz="4" w:space="0" w:color="auto"/>
              <w:right w:val="single" w:sz="4" w:space="0" w:color="auto"/>
            </w:tcBorders>
            <w:vAlign w:val="center"/>
          </w:tcPr>
          <w:p w:rsidR="00424C36" w:rsidRDefault="00424C36" w:rsidP="00BC777C">
            <w:pPr>
              <w:pStyle w:val="16"/>
              <w:rPr>
                <w:rFonts w:ascii="黑体" w:eastAsia="黑体" w:hAnsi="黑体"/>
              </w:rPr>
            </w:pPr>
            <w:r>
              <w:rPr>
                <w:rFonts w:ascii="黑体" w:eastAsia="黑体" w:hAnsi="黑体"/>
              </w:rPr>
              <w:t>内容</w:t>
            </w:r>
          </w:p>
        </w:tc>
        <w:tc>
          <w:tcPr>
            <w:tcW w:w="1783" w:type="dxa"/>
            <w:tcBorders>
              <w:top w:val="single" w:sz="4" w:space="0" w:color="auto"/>
              <w:left w:val="single" w:sz="4" w:space="0" w:color="auto"/>
              <w:right w:val="single" w:sz="4" w:space="0" w:color="auto"/>
            </w:tcBorders>
            <w:vAlign w:val="center"/>
          </w:tcPr>
          <w:p w:rsidR="00424C36" w:rsidRDefault="00424C36" w:rsidP="00BC777C">
            <w:pPr>
              <w:pStyle w:val="16"/>
              <w:rPr>
                <w:rFonts w:ascii="黑体" w:eastAsia="黑体" w:hAnsi="黑体"/>
              </w:rPr>
            </w:pPr>
            <w:r>
              <w:rPr>
                <w:rFonts w:ascii="黑体" w:eastAsia="黑体" w:hAnsi="黑体"/>
              </w:rPr>
              <w:t>数值</w:t>
            </w:r>
          </w:p>
        </w:tc>
      </w:tr>
      <w:tr w:rsidR="00424C36" w:rsidTr="00BC777C">
        <w:trPr>
          <w:trHeight w:val="397"/>
          <w:jc w:val="center"/>
        </w:trPr>
        <w:tc>
          <w:tcPr>
            <w:tcW w:w="1192"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t>1</w:t>
            </w:r>
          </w:p>
        </w:tc>
        <w:tc>
          <w:tcPr>
            <w:tcW w:w="6311"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t>环保设施总投资</w:t>
            </w:r>
          </w:p>
        </w:tc>
        <w:tc>
          <w:tcPr>
            <w:tcW w:w="1783"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rPr>
                <w:u w:val="single"/>
              </w:rPr>
            </w:pPr>
            <w:r>
              <w:rPr>
                <w:rFonts w:hint="eastAsia"/>
                <w:u w:val="single"/>
              </w:rPr>
              <w:t>84.8</w:t>
            </w:r>
            <w:r>
              <w:rPr>
                <w:u w:val="single"/>
              </w:rPr>
              <w:t>万元</w:t>
            </w:r>
          </w:p>
        </w:tc>
      </w:tr>
      <w:tr w:rsidR="00424C36" w:rsidTr="00BC777C">
        <w:trPr>
          <w:trHeight w:val="397"/>
          <w:jc w:val="center"/>
        </w:trPr>
        <w:tc>
          <w:tcPr>
            <w:tcW w:w="1192"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t>2</w:t>
            </w:r>
          </w:p>
        </w:tc>
        <w:tc>
          <w:tcPr>
            <w:tcW w:w="6311"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t>环保投资占总投资比例</w:t>
            </w:r>
          </w:p>
        </w:tc>
        <w:tc>
          <w:tcPr>
            <w:tcW w:w="1783"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rPr>
                <w:u w:val="single"/>
              </w:rPr>
            </w:pPr>
            <w:r>
              <w:rPr>
                <w:rFonts w:hint="eastAsia"/>
                <w:u w:val="single"/>
              </w:rPr>
              <w:t>2.97</w:t>
            </w:r>
            <w:r>
              <w:rPr>
                <w:u w:val="single"/>
              </w:rPr>
              <w:t>%</w:t>
            </w:r>
          </w:p>
        </w:tc>
      </w:tr>
      <w:tr w:rsidR="00424C36" w:rsidTr="00BC777C">
        <w:trPr>
          <w:trHeight w:val="397"/>
          <w:jc w:val="center"/>
        </w:trPr>
        <w:tc>
          <w:tcPr>
            <w:tcW w:w="1192"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t>3</w:t>
            </w:r>
          </w:p>
        </w:tc>
        <w:tc>
          <w:tcPr>
            <w:tcW w:w="6311"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t>环保设施年运转费用</w:t>
            </w:r>
          </w:p>
        </w:tc>
        <w:tc>
          <w:tcPr>
            <w:tcW w:w="1783"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rPr>
                <w:u w:val="single"/>
              </w:rPr>
            </w:pPr>
            <w:r>
              <w:rPr>
                <w:rFonts w:hint="eastAsia"/>
                <w:u w:val="single"/>
              </w:rPr>
              <w:t>78.1</w:t>
            </w:r>
            <w:r>
              <w:rPr>
                <w:u w:val="single"/>
              </w:rPr>
              <w:t>万元</w:t>
            </w:r>
          </w:p>
        </w:tc>
      </w:tr>
      <w:tr w:rsidR="00424C36" w:rsidTr="00BC777C">
        <w:trPr>
          <w:trHeight w:val="397"/>
          <w:jc w:val="center"/>
        </w:trPr>
        <w:tc>
          <w:tcPr>
            <w:tcW w:w="1192"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t>4</w:t>
            </w:r>
          </w:p>
        </w:tc>
        <w:tc>
          <w:tcPr>
            <w:tcW w:w="6311"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t>环保设施运转费用占总成本的比例</w:t>
            </w:r>
          </w:p>
        </w:tc>
        <w:tc>
          <w:tcPr>
            <w:tcW w:w="1783"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rPr>
                <w:u w:val="single"/>
              </w:rPr>
            </w:pPr>
            <w:r>
              <w:rPr>
                <w:rFonts w:hint="eastAsia"/>
                <w:u w:val="single"/>
              </w:rPr>
              <w:t>2.73</w:t>
            </w:r>
            <w:r>
              <w:rPr>
                <w:u w:val="single"/>
              </w:rPr>
              <w:t>%</w:t>
            </w:r>
          </w:p>
        </w:tc>
      </w:tr>
    </w:tbl>
    <w:p w:rsidR="00424C36" w:rsidRDefault="00424C36" w:rsidP="00424C36">
      <w:pPr>
        <w:pStyle w:val="31"/>
        <w:spacing w:before="163" w:after="163"/>
      </w:pPr>
      <w:r>
        <w:rPr>
          <w:rFonts w:hint="eastAsia"/>
        </w:rPr>
        <w:t>6</w:t>
      </w:r>
      <w:r>
        <w:t>.4.2</w:t>
      </w:r>
      <w:r>
        <w:t>环保投资比例系数</w:t>
      </w:r>
      <w:r>
        <w:t>Hz</w:t>
      </w:r>
      <w:r>
        <w:t>分析</w:t>
      </w:r>
    </w:p>
    <w:p w:rsidR="00424C36" w:rsidRDefault="00424C36" w:rsidP="00424C36">
      <w:pPr>
        <w:pStyle w:val="17"/>
        <w:ind w:firstLine="480"/>
      </w:pPr>
      <w:r>
        <w:t>环保投资比例系数是指环保建设投资与项目建设总投资的比，它体现了项目对环</w:t>
      </w:r>
      <w:r>
        <w:lastRenderedPageBreak/>
        <w:t>保工作的重视程度。</w:t>
      </w:r>
    </w:p>
    <w:p w:rsidR="00424C36" w:rsidRDefault="00424C36" w:rsidP="00424C36">
      <w:pPr>
        <w:pStyle w:val="17"/>
        <w:ind w:firstLine="480"/>
      </w:pPr>
      <w:r>
        <w:t xml:space="preserve">                      Hz</w:t>
      </w:r>
      <w:r>
        <w:t>＝</w:t>
      </w:r>
      <w:r>
        <w:t>(E0/ER)×100%</w:t>
      </w:r>
    </w:p>
    <w:p w:rsidR="00424C36" w:rsidRDefault="00424C36" w:rsidP="00424C36">
      <w:pPr>
        <w:pStyle w:val="17"/>
        <w:ind w:firstLine="480"/>
      </w:pPr>
      <w:r>
        <w:t xml:space="preserve">    </w:t>
      </w:r>
      <w:r>
        <w:t>式中：</w:t>
      </w:r>
      <w:r>
        <w:t>E0——</w:t>
      </w:r>
      <w:r>
        <w:t>环保建设投资，万元；</w:t>
      </w:r>
    </w:p>
    <w:p w:rsidR="00424C36" w:rsidRDefault="00424C36" w:rsidP="00424C36">
      <w:pPr>
        <w:pStyle w:val="17"/>
        <w:ind w:firstLine="480"/>
      </w:pPr>
      <w:r>
        <w:t xml:space="preserve">          ER——</w:t>
      </w:r>
      <w:r>
        <w:t>企业建设总投资，万元。</w:t>
      </w:r>
    </w:p>
    <w:p w:rsidR="00424C36" w:rsidRDefault="00424C36" w:rsidP="00424C36">
      <w:pPr>
        <w:pStyle w:val="17"/>
        <w:ind w:firstLine="480"/>
      </w:pPr>
      <w:r>
        <w:t>根据环保措施投资估算可知，项目环保总投资为</w:t>
      </w:r>
      <w:r>
        <w:rPr>
          <w:rFonts w:hint="eastAsia"/>
          <w:u w:val="single"/>
        </w:rPr>
        <w:t>84.8</w:t>
      </w:r>
      <w:r>
        <w:rPr>
          <w:u w:val="single"/>
        </w:rPr>
        <w:t>万</w:t>
      </w:r>
      <w:r>
        <w:t>元，而项目总投资费用为</w:t>
      </w:r>
      <w:r>
        <w:rPr>
          <w:rFonts w:hint="eastAsia"/>
        </w:rPr>
        <w:t>2855</w:t>
      </w:r>
      <w:r>
        <w:t>万元，环保投资占项目总投资的</w:t>
      </w:r>
      <w:r>
        <w:rPr>
          <w:rFonts w:hint="eastAsia"/>
          <w:u w:val="single"/>
        </w:rPr>
        <w:t>2.97</w:t>
      </w:r>
      <w:r>
        <w:rPr>
          <w:u w:val="single"/>
        </w:rPr>
        <w:t>%</w:t>
      </w:r>
      <w:r>
        <w:rPr>
          <w:u w:val="single"/>
        </w:rPr>
        <w:t>。</w:t>
      </w:r>
    </w:p>
    <w:p w:rsidR="00424C36" w:rsidRDefault="00424C36" w:rsidP="00424C36">
      <w:pPr>
        <w:pStyle w:val="17"/>
        <w:ind w:firstLine="480"/>
      </w:pPr>
      <w:r>
        <w:t>项目在采取相关环保措施后，能有效地控制污染物排放量，从而确保了实现达标排放，并减轻了项目对周围环境的影响。因此总体来说，该项目环保投资系数是合适的，可以保证工程实现更好的环境效益。</w:t>
      </w:r>
    </w:p>
    <w:p w:rsidR="00424C36" w:rsidRDefault="00424C36" w:rsidP="00424C36">
      <w:pPr>
        <w:pStyle w:val="31"/>
        <w:spacing w:before="163" w:after="163"/>
      </w:pPr>
      <w:r>
        <w:rPr>
          <w:rFonts w:hint="eastAsia"/>
        </w:rPr>
        <w:t>6</w:t>
      </w:r>
      <w:r>
        <w:t>.4.3</w:t>
      </w:r>
      <w:r>
        <w:t>环境经济效益分析</w:t>
      </w:r>
    </w:p>
    <w:p w:rsidR="00424C36" w:rsidRDefault="00424C36" w:rsidP="00424C36">
      <w:pPr>
        <w:pStyle w:val="17"/>
        <w:ind w:firstLine="480"/>
      </w:pPr>
      <w:r>
        <w:rPr>
          <w:rFonts w:hint="eastAsia"/>
        </w:rPr>
        <w:t>环境经济分析的目的主要是分析工程投入的环境保护费用所能收到的环境经济效益，</w:t>
      </w:r>
      <w:r>
        <w:rPr>
          <w:rFonts w:hint="eastAsia"/>
        </w:rPr>
        <w:t xml:space="preserve"> </w:t>
      </w:r>
      <w:r>
        <w:rPr>
          <w:rFonts w:hint="eastAsia"/>
        </w:rPr>
        <w:t>本项目的环境效益包括工程环保设施投资所带来的环境效益和回收物料带来的经济效益。环保治理设施的最大效益是环境效益，它可以确保生产过程中产生的污染物达标排放，避免了对周围环境空气、水环境、声环境的污染。</w:t>
      </w:r>
      <w:r>
        <w:rPr>
          <w:rFonts w:hint="eastAsia"/>
        </w:rPr>
        <w:t xml:space="preserve"> </w:t>
      </w:r>
      <w:r>
        <w:rPr>
          <w:rFonts w:hint="eastAsia"/>
        </w:rPr>
        <w:t>本项目主要环境效益包括以下几方面。</w:t>
      </w:r>
    </w:p>
    <w:p w:rsidR="00424C36" w:rsidRDefault="00424C36" w:rsidP="00424C36">
      <w:pPr>
        <w:pStyle w:val="17"/>
        <w:ind w:firstLine="480"/>
      </w:pPr>
      <w:r>
        <w:rPr>
          <w:rFonts w:hint="eastAsia"/>
        </w:rPr>
        <w:t>（</w:t>
      </w:r>
      <w:r>
        <w:rPr>
          <w:rFonts w:hint="eastAsia"/>
        </w:rPr>
        <w:t>1</w:t>
      </w:r>
      <w:r>
        <w:rPr>
          <w:rFonts w:hint="eastAsia"/>
        </w:rPr>
        <w:t>）通过对原料储存、破碎</w:t>
      </w:r>
      <w:r>
        <w:rPr>
          <w:rFonts w:hint="eastAsia"/>
        </w:rPr>
        <w:t>-</w:t>
      </w:r>
      <w:r>
        <w:rPr>
          <w:rFonts w:hint="eastAsia"/>
        </w:rPr>
        <w:t>筛分加工、粉料输送等工序废气进行治理，不但粉尘减排量较大，环境效益显著，而且回收物料可直接返回使用。</w:t>
      </w:r>
    </w:p>
    <w:p w:rsidR="00424C36" w:rsidRDefault="00424C36" w:rsidP="00424C36">
      <w:pPr>
        <w:pStyle w:val="17"/>
        <w:ind w:firstLine="480"/>
      </w:pPr>
      <w:r>
        <w:rPr>
          <w:rFonts w:hint="eastAsia"/>
        </w:rPr>
        <w:t>（</w:t>
      </w:r>
      <w:r>
        <w:rPr>
          <w:rFonts w:hint="eastAsia"/>
        </w:rPr>
        <w:t>2</w:t>
      </w:r>
      <w:r>
        <w:rPr>
          <w:rFonts w:hint="eastAsia"/>
        </w:rPr>
        <w:t>）通过采取生产废水全部回用，大大提高了水的重复利用率，既减轻了项目对当地水环境的影响，又节约了水资源。</w:t>
      </w:r>
    </w:p>
    <w:p w:rsidR="00424C36" w:rsidRDefault="00424C36" w:rsidP="00424C36">
      <w:pPr>
        <w:pStyle w:val="17"/>
        <w:ind w:firstLine="480"/>
      </w:pPr>
      <w:r>
        <w:rPr>
          <w:rFonts w:hint="eastAsia"/>
        </w:rPr>
        <w:t>（</w:t>
      </w:r>
      <w:r>
        <w:rPr>
          <w:rFonts w:hint="eastAsia"/>
        </w:rPr>
        <w:t>3</w:t>
      </w:r>
      <w:r>
        <w:rPr>
          <w:rFonts w:hint="eastAsia"/>
        </w:rPr>
        <w:t>）工程产生的主要一般工业固体废物通过不同的途径自用、外卖废品收购站，危险废物经暂存后定期交给有资质的单位处置。</w:t>
      </w:r>
    </w:p>
    <w:p w:rsidR="00424C36" w:rsidRDefault="00424C36" w:rsidP="00424C36">
      <w:pPr>
        <w:pStyle w:val="17"/>
        <w:ind w:firstLine="480"/>
      </w:pPr>
      <w:r>
        <w:rPr>
          <w:rFonts w:hint="eastAsia"/>
        </w:rPr>
        <w:t>（</w:t>
      </w:r>
      <w:r>
        <w:rPr>
          <w:rFonts w:hint="eastAsia"/>
        </w:rPr>
        <w:t>4</w:t>
      </w:r>
      <w:r>
        <w:rPr>
          <w:rFonts w:hint="eastAsia"/>
        </w:rPr>
        <w:t>）通过对噪声源采取一系列消声、隔音、减振措施后，可以做到厂界噪声达标排放。</w:t>
      </w:r>
    </w:p>
    <w:p w:rsidR="00424C36" w:rsidRDefault="00424C36" w:rsidP="00424C36">
      <w:pPr>
        <w:pStyle w:val="17"/>
        <w:ind w:firstLine="480"/>
      </w:pPr>
      <w:r>
        <w:t>综上分析，本项目采取环保措施对其生产过程中产生的废气、废水、固废等产生的污染物进行综合治理，实现了部分废物的综合利用，这些措施的实施有效减少了工程对环境造成的污染，达到削减污染物排放和保护环境的目的。通过预测结果也可以看出，工程投产后，污染物的排放对环境的不利影响较小。</w:t>
      </w:r>
    </w:p>
    <w:p w:rsidR="00424C36" w:rsidRDefault="00424C36" w:rsidP="00424C36">
      <w:pPr>
        <w:pStyle w:val="31"/>
        <w:spacing w:before="163" w:after="163"/>
      </w:pPr>
      <w:r>
        <w:rPr>
          <w:rFonts w:hint="eastAsia"/>
        </w:rPr>
        <w:lastRenderedPageBreak/>
        <w:t>6</w:t>
      </w:r>
      <w:r>
        <w:t>.4.4</w:t>
      </w:r>
      <w:r>
        <w:t>环境损失</w:t>
      </w:r>
    </w:p>
    <w:p w:rsidR="00424C36" w:rsidRDefault="00424C36" w:rsidP="00424C36">
      <w:pPr>
        <w:pStyle w:val="17"/>
        <w:ind w:firstLine="480"/>
      </w:pPr>
      <w:r>
        <w:t>项目运营期间产生及排放的污染物对周围环境会产生一定的负面影响，在采取相应的污染防治措施后，各类污染物均可以实现达标排放或合理处置，对环境的影响可以接受，不会改变区域环境功能，不会造成生态环境功能的破坏。</w:t>
      </w:r>
    </w:p>
    <w:p w:rsidR="00424C36" w:rsidRDefault="00424C36" w:rsidP="00424C36">
      <w:pPr>
        <w:pStyle w:val="17"/>
        <w:ind w:firstLine="480"/>
      </w:pPr>
      <w:r>
        <w:t>生产过程中产生的废水、废气、固废、噪声等都严格按照环保要求进行治理，实现达标排放或妥善处置，对环境影响可以接受。</w:t>
      </w:r>
    </w:p>
    <w:p w:rsidR="00424C36" w:rsidRDefault="00424C36" w:rsidP="00424C36">
      <w:pPr>
        <w:pStyle w:val="31"/>
        <w:spacing w:before="163" w:after="163"/>
      </w:pPr>
      <w:r>
        <w:rPr>
          <w:rFonts w:hint="eastAsia"/>
        </w:rPr>
        <w:t>6</w:t>
      </w:r>
      <w:r>
        <w:t>.4.5</w:t>
      </w:r>
      <w:r>
        <w:t>环境损益分析</w:t>
      </w:r>
    </w:p>
    <w:p w:rsidR="00424C36" w:rsidRDefault="00424C36" w:rsidP="00424C36">
      <w:r>
        <w:t>（</w:t>
      </w:r>
      <w:r>
        <w:t>1</w:t>
      </w:r>
      <w:r>
        <w:t>）环保设施投资总投资占建设投资比例</w:t>
      </w:r>
    </w:p>
    <w:p w:rsidR="00424C36" w:rsidRDefault="00424C36" w:rsidP="00424C36">
      <w:r>
        <w:t>本项目环保投资为</w:t>
      </w:r>
      <w:r>
        <w:rPr>
          <w:rFonts w:hint="eastAsia"/>
        </w:rPr>
        <w:t>84.8</w:t>
      </w:r>
      <w:r>
        <w:t>万元，占项目总投资</w:t>
      </w:r>
      <w:r>
        <w:rPr>
          <w:rFonts w:hint="eastAsia"/>
        </w:rPr>
        <w:t>2855</w:t>
      </w:r>
      <w:r>
        <w:t>万的</w:t>
      </w:r>
      <w:r>
        <w:rPr>
          <w:rFonts w:hint="eastAsia"/>
        </w:rPr>
        <w:t>2.97</w:t>
      </w:r>
      <w:r>
        <w:t>%</w:t>
      </w:r>
      <w:r>
        <w:t>。本项目环保投资从经济上分析，企业可以接受。</w:t>
      </w:r>
    </w:p>
    <w:p w:rsidR="00424C36" w:rsidRDefault="00424C36" w:rsidP="00424C36">
      <w:r>
        <w:t>（</w:t>
      </w:r>
      <w:r>
        <w:t>2</w:t>
      </w:r>
      <w:r>
        <w:t>）环保运行费用占工程总经济效益比例（环境成本率）</w:t>
      </w:r>
    </w:p>
    <w:p w:rsidR="00424C36" w:rsidRDefault="00424C36" w:rsidP="00424C36">
      <w:r>
        <w:t>项目环保设施运行费用为</w:t>
      </w:r>
      <w:r>
        <w:rPr>
          <w:rFonts w:hint="eastAsia"/>
        </w:rPr>
        <w:t>78.1</w:t>
      </w:r>
      <w:r>
        <w:t>万元</w:t>
      </w:r>
      <w:r>
        <w:t>/</w:t>
      </w:r>
      <w:r>
        <w:t>年，占总成本的</w:t>
      </w:r>
      <w:r>
        <w:rPr>
          <w:rFonts w:hint="eastAsia"/>
        </w:rPr>
        <w:t>2.73</w:t>
      </w:r>
      <w:r>
        <w:t>%</w:t>
      </w:r>
      <w:r>
        <w:t>。环保设施运行费用所占比例是可以接受的。环保资金能够保障支付，企业可以保证环保投资到位和环保设施的正常运行，实现污染物达标排放，预防和减轻项目对环境的影响，满足环境管理的要求。</w:t>
      </w:r>
    </w:p>
    <w:p w:rsidR="00424C36" w:rsidRDefault="00424C36" w:rsidP="00424C36">
      <w:pPr>
        <w:pStyle w:val="2"/>
        <w:spacing w:before="163" w:after="163"/>
      </w:pPr>
      <w:bookmarkStart w:id="32" w:name="_Toc145935197"/>
      <w:bookmarkStart w:id="33" w:name="_Toc137567290"/>
      <w:r>
        <w:rPr>
          <w:rFonts w:hint="eastAsia"/>
        </w:rPr>
        <w:t>6</w:t>
      </w:r>
      <w:r>
        <w:t>.</w:t>
      </w:r>
      <w:r>
        <w:rPr>
          <w:rFonts w:hint="eastAsia"/>
        </w:rPr>
        <w:t>5</w:t>
      </w:r>
      <w:r>
        <w:t>小结</w:t>
      </w:r>
      <w:bookmarkEnd w:id="32"/>
      <w:bookmarkEnd w:id="33"/>
    </w:p>
    <w:p w:rsidR="00424C36" w:rsidRDefault="00424C36" w:rsidP="00424C36">
      <w:pPr>
        <w:pStyle w:val="17"/>
        <w:ind w:firstLine="480"/>
      </w:pPr>
      <w:r>
        <w:t>环保治理设施的最大效益是环境效益，它可确保生产过程中产生的污染物达标排放和固体废物的安全处置，避免了对周围环境空气、水环境、声环境的污染。</w:t>
      </w:r>
    </w:p>
    <w:p w:rsidR="00424C36" w:rsidRDefault="00424C36" w:rsidP="00424C36">
      <w:pPr>
        <w:pStyle w:val="17"/>
        <w:ind w:firstLine="480"/>
      </w:pPr>
      <w:r>
        <w:t>本项目污染源主要是废气、废水和固废，评价提出了严格的防治措施，使选矿尾矿得到合理处置，选矿废水经澄清后循环使用，消除了生产废水及尾矿对地表水、地下水潜在的污染影响；对废气污染源采取了行之有效的治理措施，确保废气达标排放。</w:t>
      </w:r>
    </w:p>
    <w:p w:rsidR="00424C36" w:rsidRDefault="00424C36" w:rsidP="00424C36">
      <w:pPr>
        <w:pStyle w:val="17"/>
        <w:ind w:firstLine="480"/>
      </w:pPr>
      <w:r>
        <w:t>综上所述，本项目总投资和环保投资合理，利税率高，投资回收期短。各项污染防治措施和生态恢复措施的有效实施，可以实现三废达标排放和生态环境不受明显影响。项目实施可以提高当地农村就业能力，增加县财政收入，繁荣地方经济。项目的建设可以实现经济、环境、社会效益的三统一。从环境经济角度来看是合理可行的。</w:t>
      </w:r>
      <w:bookmarkStart w:id="34" w:name="_Toc96604785"/>
    </w:p>
    <w:bookmarkEnd w:id="34"/>
    <w:p w:rsidR="00424C36" w:rsidRDefault="00424C36" w:rsidP="00424C36">
      <w:pPr>
        <w:adjustRightInd w:val="0"/>
        <w:sectPr w:rsidR="00424C36">
          <w:headerReference w:type="default" r:id="rId15"/>
          <w:pgSz w:w="11906" w:h="16838"/>
          <w:pgMar w:top="1440" w:right="1418" w:bottom="1440" w:left="1418" w:header="1134" w:footer="1077" w:gutter="0"/>
          <w:pgNumType w:chapStyle="1"/>
          <w:cols w:space="425"/>
          <w:docGrid w:type="linesAndChars" w:linePitch="326"/>
        </w:sectPr>
      </w:pPr>
    </w:p>
    <w:p w:rsidR="00424C36" w:rsidRDefault="00424C36" w:rsidP="00424C36">
      <w:pPr>
        <w:pStyle w:val="1"/>
        <w:spacing w:before="326" w:after="489"/>
      </w:pPr>
      <w:bookmarkStart w:id="35" w:name="_Toc145935198"/>
      <w:r>
        <w:rPr>
          <w:rFonts w:hint="eastAsia"/>
        </w:rPr>
        <w:lastRenderedPageBreak/>
        <w:t>产</w:t>
      </w:r>
      <w:r>
        <w:t>业政策分析</w:t>
      </w:r>
      <w:bookmarkEnd w:id="35"/>
    </w:p>
    <w:p w:rsidR="00424C36" w:rsidRDefault="00424C36" w:rsidP="00424C36">
      <w:pPr>
        <w:pStyle w:val="2"/>
        <w:spacing w:before="163" w:after="163"/>
      </w:pPr>
      <w:bookmarkStart w:id="36" w:name="_Toc145935199"/>
      <w:bookmarkStart w:id="37" w:name="_Toc105496941"/>
      <w:r>
        <w:rPr>
          <w:rFonts w:hint="eastAsia"/>
        </w:rPr>
        <w:t>7</w:t>
      </w:r>
      <w:r>
        <w:t>.1</w:t>
      </w:r>
      <w:r>
        <w:rPr>
          <w:rFonts w:hint="eastAsia"/>
        </w:rPr>
        <w:t>环保政策相符性分析</w:t>
      </w:r>
      <w:bookmarkEnd w:id="36"/>
      <w:bookmarkEnd w:id="37"/>
    </w:p>
    <w:p w:rsidR="00424C36" w:rsidRDefault="00424C36" w:rsidP="00424C36">
      <w:pPr>
        <w:pStyle w:val="31"/>
        <w:spacing w:before="163" w:after="163"/>
      </w:pPr>
      <w:r>
        <w:rPr>
          <w:rFonts w:hint="eastAsia"/>
        </w:rPr>
        <w:t>7.1.1</w:t>
      </w:r>
      <w:r>
        <w:rPr>
          <w:rFonts w:hint="eastAsia"/>
        </w:rPr>
        <w:t>《产业结构调整指导目录（</w:t>
      </w:r>
      <w:r>
        <w:rPr>
          <w:rFonts w:hint="eastAsia"/>
        </w:rPr>
        <w:t>2019</w:t>
      </w:r>
      <w:r>
        <w:rPr>
          <w:rFonts w:hint="eastAsia"/>
        </w:rPr>
        <w:t>年本）》（</w:t>
      </w:r>
      <w:r>
        <w:rPr>
          <w:rFonts w:hint="eastAsia"/>
        </w:rPr>
        <w:t>2021</w:t>
      </w:r>
      <w:r>
        <w:rPr>
          <w:rFonts w:hint="eastAsia"/>
        </w:rPr>
        <w:t>年修订版）相符性分析</w:t>
      </w:r>
    </w:p>
    <w:p w:rsidR="00424C36" w:rsidRDefault="00424C36" w:rsidP="00424C36">
      <w:pPr>
        <w:pStyle w:val="17"/>
        <w:ind w:firstLine="480"/>
      </w:pPr>
      <w:r>
        <w:rPr>
          <w:rFonts w:hint="eastAsia"/>
        </w:rPr>
        <w:t>对照《产业结构调整指导目录（</w:t>
      </w:r>
      <w:r>
        <w:rPr>
          <w:rFonts w:hint="eastAsia"/>
        </w:rPr>
        <w:t>2019</w:t>
      </w:r>
      <w:r>
        <w:rPr>
          <w:rFonts w:hint="eastAsia"/>
        </w:rPr>
        <w:t>年本）》（</w:t>
      </w:r>
      <w:r>
        <w:rPr>
          <w:rFonts w:hint="eastAsia"/>
        </w:rPr>
        <w:t>2021</w:t>
      </w:r>
      <w:r>
        <w:rPr>
          <w:rFonts w:hint="eastAsia"/>
        </w:rPr>
        <w:t>年修订版），本项目不属于限制类和淘汰类</w:t>
      </w:r>
      <w:r>
        <w:t>之列，</w:t>
      </w:r>
      <w:r>
        <w:rPr>
          <w:rFonts w:hint="eastAsia"/>
        </w:rPr>
        <w:t>属于允许建设项目，</w:t>
      </w:r>
      <w:r>
        <w:t>符合国家</w:t>
      </w:r>
      <w:r>
        <w:rPr>
          <w:rFonts w:hint="eastAsia"/>
        </w:rPr>
        <w:t>当前的</w:t>
      </w:r>
      <w:r>
        <w:t>产业政策</w:t>
      </w:r>
      <w:r>
        <w:rPr>
          <w:rFonts w:hint="eastAsia"/>
        </w:rPr>
        <w:t>。本项目于</w:t>
      </w:r>
      <w:r>
        <w:rPr>
          <w:rFonts w:hint="eastAsia"/>
        </w:rPr>
        <w:t>2023</w:t>
      </w:r>
      <w:r>
        <w:rPr>
          <w:rFonts w:hint="eastAsia"/>
        </w:rPr>
        <w:t>年</w:t>
      </w:r>
      <w:r>
        <w:rPr>
          <w:rFonts w:hint="eastAsia"/>
        </w:rPr>
        <w:t>01</w:t>
      </w:r>
      <w:r>
        <w:rPr>
          <w:rFonts w:hint="eastAsia"/>
        </w:rPr>
        <w:t>月</w:t>
      </w:r>
      <w:r>
        <w:rPr>
          <w:rFonts w:hint="eastAsia"/>
        </w:rPr>
        <w:t>04</w:t>
      </w:r>
      <w:r>
        <w:rPr>
          <w:rFonts w:hint="eastAsia"/>
        </w:rPr>
        <w:t>日经栾川县发展和改革委员会备案，项目代码：</w:t>
      </w:r>
      <w:r>
        <w:rPr>
          <w:rFonts w:hint="eastAsia"/>
        </w:rPr>
        <w:t>2301-410324-04-02-573836</w:t>
      </w:r>
      <w:r>
        <w:rPr>
          <w:rFonts w:hint="eastAsia"/>
        </w:rPr>
        <w:t>。</w:t>
      </w:r>
    </w:p>
    <w:p w:rsidR="00424C36" w:rsidRDefault="00424C36" w:rsidP="00424C36">
      <w:pPr>
        <w:pStyle w:val="31"/>
        <w:spacing w:before="163" w:after="163"/>
      </w:pPr>
      <w:r>
        <w:rPr>
          <w:rFonts w:hint="eastAsia"/>
        </w:rPr>
        <w:t>7.1.2</w:t>
      </w:r>
      <w:r>
        <w:rPr>
          <w:rFonts w:hint="eastAsia"/>
        </w:rPr>
        <w:t>《</w:t>
      </w:r>
      <w:bookmarkStart w:id="38" w:name="OLE_LINK2"/>
      <w:r>
        <w:rPr>
          <w:rFonts w:hint="eastAsia"/>
        </w:rPr>
        <w:t>矿产资源开发利用辐射环境监督管理名录</w:t>
      </w:r>
      <w:bookmarkEnd w:id="38"/>
      <w:r>
        <w:rPr>
          <w:rFonts w:hint="eastAsia"/>
        </w:rPr>
        <w:t>》（生态环境部公告</w:t>
      </w:r>
      <w:r>
        <w:rPr>
          <w:rFonts w:hint="eastAsia"/>
        </w:rPr>
        <w:t>2020</w:t>
      </w:r>
      <w:r>
        <w:rPr>
          <w:rFonts w:hint="eastAsia"/>
        </w:rPr>
        <w:t>第</w:t>
      </w:r>
      <w:r>
        <w:rPr>
          <w:rFonts w:hint="eastAsia"/>
        </w:rPr>
        <w:t>54</w:t>
      </w:r>
      <w:r>
        <w:rPr>
          <w:rFonts w:hint="eastAsia"/>
        </w:rPr>
        <w:t>号）</w:t>
      </w:r>
    </w:p>
    <w:p w:rsidR="00424C36" w:rsidRDefault="00424C36" w:rsidP="00424C36">
      <w:pPr>
        <w:pStyle w:val="17"/>
        <w:ind w:firstLine="480"/>
      </w:pPr>
      <w:r>
        <w:rPr>
          <w:rFonts w:hint="eastAsia"/>
        </w:rPr>
        <w:t>2021</w:t>
      </w:r>
      <w:r>
        <w:rPr>
          <w:rFonts w:hint="eastAsia"/>
        </w:rPr>
        <w:t>年</w:t>
      </w:r>
      <w:r>
        <w:rPr>
          <w:rFonts w:hint="eastAsia"/>
        </w:rPr>
        <w:t>1</w:t>
      </w:r>
      <w:r>
        <w:rPr>
          <w:rFonts w:hint="eastAsia"/>
        </w:rPr>
        <w:t>月</w:t>
      </w:r>
      <w:r>
        <w:rPr>
          <w:rFonts w:hint="eastAsia"/>
        </w:rPr>
        <w:t>1</w:t>
      </w:r>
      <w:r>
        <w:rPr>
          <w:rFonts w:hint="eastAsia"/>
        </w:rPr>
        <w:t>日生态环境部发布了《矿产资源开发利用辐射环境监督管理名录》（生态环境部公告</w:t>
      </w:r>
      <w:r>
        <w:rPr>
          <w:rFonts w:hint="eastAsia"/>
        </w:rPr>
        <w:t>2020</w:t>
      </w:r>
      <w:r>
        <w:rPr>
          <w:rFonts w:hint="eastAsia"/>
        </w:rPr>
        <w:t>第</w:t>
      </w:r>
      <w:r>
        <w:rPr>
          <w:rFonts w:hint="eastAsia"/>
        </w:rPr>
        <w:t>54</w:t>
      </w:r>
      <w:r>
        <w:rPr>
          <w:rFonts w:hint="eastAsia"/>
        </w:rPr>
        <w:t>号），该名录要求“依据《建设项目环境影响分类管理名录》环评类别为环境影响报告书（表）且已纳入《名录》，并且原矿、中间产品、尾款、尾渣或者其他残留物中铀（钍）系单个核素活度浓度超过</w:t>
      </w:r>
      <w:r>
        <w:rPr>
          <w:rFonts w:hint="eastAsia"/>
        </w:rPr>
        <w:t>1</w:t>
      </w:r>
      <w:r>
        <w:rPr>
          <w:rFonts w:hint="eastAsia"/>
        </w:rPr>
        <w:t>贝克</w:t>
      </w:r>
      <w:r>
        <w:rPr>
          <w:rFonts w:hint="eastAsia"/>
        </w:rPr>
        <w:t>/g</w:t>
      </w:r>
      <w:r>
        <w:rPr>
          <w:rFonts w:hint="eastAsia"/>
        </w:rPr>
        <w:t>（</w:t>
      </w:r>
      <w:r>
        <w:rPr>
          <w:rFonts w:hint="eastAsia"/>
        </w:rPr>
        <w:t>Bq/g</w:t>
      </w:r>
      <w:r>
        <w:rPr>
          <w:rFonts w:hint="eastAsia"/>
        </w:rPr>
        <w:t>）的矿产资源开发利用建设项目，建设单位应当组织编制辐射环境影响评价专篇，并纳入环境影响报告书（表）同步报批”。</w:t>
      </w:r>
    </w:p>
    <w:p w:rsidR="00424C36" w:rsidRDefault="00424C36" w:rsidP="00424C36">
      <w:pPr>
        <w:pStyle w:val="17"/>
        <w:ind w:firstLine="480"/>
      </w:pPr>
      <w:r>
        <w:rPr>
          <w:rFonts w:hint="eastAsia"/>
        </w:rPr>
        <w:t>本项目属于</w:t>
      </w:r>
      <w:r>
        <w:rPr>
          <w:rFonts w:hAnsi="宋体" w:hint="eastAsia"/>
          <w:kern w:val="0"/>
        </w:rPr>
        <w:t>B0931</w:t>
      </w:r>
      <w:r>
        <w:rPr>
          <w:rFonts w:hAnsi="宋体" w:hint="eastAsia"/>
          <w:kern w:val="0"/>
        </w:rPr>
        <w:t>钨钼矿采选（钨钼矿选矿）</w:t>
      </w:r>
      <w:r>
        <w:rPr>
          <w:rFonts w:hint="eastAsia"/>
        </w:rPr>
        <w:t>项目，纳入到《矿产资源开发利用辐射环境监督管理名录》，委托河南省核技术应用中心对栾川县富兴选矿有限公司矿石和尾矿中</w:t>
      </w:r>
      <w:r>
        <w:rPr>
          <w:rFonts w:hint="eastAsia"/>
          <w:vertAlign w:val="superscript"/>
        </w:rPr>
        <w:t>238</w:t>
      </w:r>
      <w:r>
        <w:rPr>
          <w:rFonts w:hint="eastAsia"/>
        </w:rPr>
        <w:t>U</w:t>
      </w:r>
      <w:r>
        <w:rPr>
          <w:rFonts w:hint="eastAsia"/>
        </w:rPr>
        <w:t>、</w:t>
      </w:r>
      <w:r>
        <w:rPr>
          <w:rFonts w:hint="eastAsia"/>
          <w:vertAlign w:val="superscript"/>
        </w:rPr>
        <w:t>232</w:t>
      </w:r>
      <w:r>
        <w:rPr>
          <w:rFonts w:hint="eastAsia"/>
        </w:rPr>
        <w:t>Th</w:t>
      </w:r>
      <w:r>
        <w:rPr>
          <w:rFonts w:hint="eastAsia"/>
        </w:rPr>
        <w:t>、</w:t>
      </w:r>
      <w:r>
        <w:rPr>
          <w:rFonts w:hint="eastAsia"/>
          <w:vertAlign w:val="superscript"/>
        </w:rPr>
        <w:t>226</w:t>
      </w:r>
      <w:r>
        <w:rPr>
          <w:rFonts w:hint="eastAsia"/>
        </w:rPr>
        <w:t>Ra</w:t>
      </w:r>
      <w:r>
        <w:rPr>
          <w:rFonts w:hint="eastAsia"/>
        </w:rPr>
        <w:t>进行了检测（见附件</w:t>
      </w:r>
      <w:r>
        <w:rPr>
          <w:rFonts w:hint="eastAsia"/>
        </w:rPr>
        <w:t>9</w:t>
      </w:r>
      <w:r>
        <w:rPr>
          <w:rFonts w:hint="eastAsia"/>
        </w:rPr>
        <w:t>），矿石中</w:t>
      </w:r>
      <w:r>
        <w:rPr>
          <w:rFonts w:hint="eastAsia"/>
          <w:vertAlign w:val="superscript"/>
        </w:rPr>
        <w:t>238</w:t>
      </w:r>
      <w:r>
        <w:rPr>
          <w:rFonts w:hint="eastAsia"/>
        </w:rPr>
        <w:t>U</w:t>
      </w:r>
      <w:r>
        <w:rPr>
          <w:rFonts w:hint="eastAsia"/>
        </w:rPr>
        <w:t>、</w:t>
      </w:r>
      <w:r>
        <w:rPr>
          <w:rFonts w:hint="eastAsia"/>
          <w:vertAlign w:val="superscript"/>
        </w:rPr>
        <w:t>232</w:t>
      </w:r>
      <w:r>
        <w:rPr>
          <w:rFonts w:hint="eastAsia"/>
        </w:rPr>
        <w:t>Th</w:t>
      </w:r>
      <w:r>
        <w:rPr>
          <w:rFonts w:hint="eastAsia"/>
        </w:rPr>
        <w:t>、</w:t>
      </w:r>
      <w:r>
        <w:rPr>
          <w:rFonts w:hint="eastAsia"/>
          <w:vertAlign w:val="superscript"/>
        </w:rPr>
        <w:t>226</w:t>
      </w:r>
      <w:r>
        <w:rPr>
          <w:rFonts w:hint="eastAsia"/>
        </w:rPr>
        <w:t>Ra</w:t>
      </w:r>
      <w:r>
        <w:rPr>
          <w:rFonts w:hint="eastAsia"/>
        </w:rPr>
        <w:t>检测结果分别为</w:t>
      </w:r>
      <w:r>
        <w:rPr>
          <w:rFonts w:hint="eastAsia"/>
        </w:rPr>
        <w:t>0.109Bq/g</w:t>
      </w:r>
      <w:r>
        <w:rPr>
          <w:rFonts w:hint="eastAsia"/>
        </w:rPr>
        <w:t>、</w:t>
      </w:r>
      <w:r>
        <w:rPr>
          <w:rFonts w:hint="eastAsia"/>
        </w:rPr>
        <w:t>0.028Bq/g</w:t>
      </w:r>
      <w:r>
        <w:rPr>
          <w:rFonts w:hint="eastAsia"/>
        </w:rPr>
        <w:t>、</w:t>
      </w:r>
      <w:r>
        <w:rPr>
          <w:rFonts w:hint="eastAsia"/>
        </w:rPr>
        <w:t>0.143Bq/g</w:t>
      </w:r>
      <w:r>
        <w:rPr>
          <w:rFonts w:hint="eastAsia"/>
        </w:rPr>
        <w:t>；尾矿中</w:t>
      </w:r>
      <w:r>
        <w:rPr>
          <w:rFonts w:hint="eastAsia"/>
          <w:vertAlign w:val="superscript"/>
        </w:rPr>
        <w:t>238</w:t>
      </w:r>
      <w:r>
        <w:rPr>
          <w:rFonts w:hint="eastAsia"/>
        </w:rPr>
        <w:t>U</w:t>
      </w:r>
      <w:r>
        <w:rPr>
          <w:rFonts w:hint="eastAsia"/>
        </w:rPr>
        <w:t>、</w:t>
      </w:r>
      <w:r>
        <w:rPr>
          <w:rFonts w:hint="eastAsia"/>
          <w:vertAlign w:val="superscript"/>
        </w:rPr>
        <w:t>232</w:t>
      </w:r>
      <w:r>
        <w:rPr>
          <w:rFonts w:hint="eastAsia"/>
        </w:rPr>
        <w:t>Th</w:t>
      </w:r>
      <w:r>
        <w:rPr>
          <w:rFonts w:hint="eastAsia"/>
        </w:rPr>
        <w:t>、</w:t>
      </w:r>
      <w:r>
        <w:rPr>
          <w:rFonts w:hint="eastAsia"/>
          <w:vertAlign w:val="superscript"/>
        </w:rPr>
        <w:t>226</w:t>
      </w:r>
      <w:r>
        <w:rPr>
          <w:rFonts w:hint="eastAsia"/>
        </w:rPr>
        <w:t>Ra</w:t>
      </w:r>
      <w:r>
        <w:rPr>
          <w:rFonts w:hint="eastAsia"/>
        </w:rPr>
        <w:t>检测结果分别为</w:t>
      </w:r>
      <w:r>
        <w:rPr>
          <w:rFonts w:hint="eastAsia"/>
        </w:rPr>
        <w:t>0.102Bq/g</w:t>
      </w:r>
      <w:r>
        <w:rPr>
          <w:rFonts w:hint="eastAsia"/>
        </w:rPr>
        <w:t>、</w:t>
      </w:r>
      <w:r>
        <w:rPr>
          <w:rFonts w:hint="eastAsia"/>
        </w:rPr>
        <w:t>0.016Bq/g</w:t>
      </w:r>
      <w:r>
        <w:rPr>
          <w:rFonts w:hint="eastAsia"/>
        </w:rPr>
        <w:t>、</w:t>
      </w:r>
      <w:r>
        <w:rPr>
          <w:rFonts w:hint="eastAsia"/>
        </w:rPr>
        <w:t>0.135Bq/g</w:t>
      </w:r>
      <w:r>
        <w:rPr>
          <w:rFonts w:hint="eastAsia"/>
        </w:rPr>
        <w:t>，矿石和尾矿中单个核素活度浓度均低于</w:t>
      </w:r>
      <w:r>
        <w:rPr>
          <w:rFonts w:hint="eastAsia"/>
        </w:rPr>
        <w:t>1Bq/g</w:t>
      </w:r>
      <w:r>
        <w:rPr>
          <w:rFonts w:hint="eastAsia"/>
        </w:rPr>
        <w:t>，因此建设单位未组织编制辐射环境影响评价专篇，符合《矿产资源开发利用辐射环境监督管理名录》（生态环境部公告</w:t>
      </w:r>
      <w:r>
        <w:rPr>
          <w:rFonts w:hint="eastAsia"/>
        </w:rPr>
        <w:t>2020</w:t>
      </w:r>
      <w:r>
        <w:rPr>
          <w:rFonts w:hint="eastAsia"/>
        </w:rPr>
        <w:t>第</w:t>
      </w:r>
      <w:r>
        <w:rPr>
          <w:rFonts w:hint="eastAsia"/>
        </w:rPr>
        <w:t>54</w:t>
      </w:r>
      <w:r>
        <w:rPr>
          <w:rFonts w:hint="eastAsia"/>
        </w:rPr>
        <w:t>号）要求。</w:t>
      </w:r>
    </w:p>
    <w:p w:rsidR="00424C36" w:rsidRDefault="00424C36" w:rsidP="00424C36">
      <w:pPr>
        <w:pStyle w:val="31"/>
        <w:spacing w:before="163" w:after="163"/>
        <w:rPr>
          <w:kern w:val="0"/>
        </w:rPr>
      </w:pPr>
      <w:r>
        <w:rPr>
          <w:rFonts w:hint="eastAsia"/>
          <w:kern w:val="0"/>
        </w:rPr>
        <w:t>7.1.3</w:t>
      </w:r>
      <w:r>
        <w:rPr>
          <w:rFonts w:hint="eastAsia"/>
          <w:kern w:val="0"/>
        </w:rPr>
        <w:t>《关于加强涉重金属行业污染防控的意见》（环土壤〔</w:t>
      </w:r>
      <w:r>
        <w:rPr>
          <w:rFonts w:hint="eastAsia"/>
          <w:kern w:val="0"/>
        </w:rPr>
        <w:t>2018</w:t>
      </w:r>
      <w:r>
        <w:rPr>
          <w:rFonts w:hint="eastAsia"/>
          <w:kern w:val="0"/>
        </w:rPr>
        <w:t>〕</w:t>
      </w:r>
      <w:r>
        <w:rPr>
          <w:rFonts w:hint="eastAsia"/>
          <w:kern w:val="0"/>
        </w:rPr>
        <w:t>22</w:t>
      </w:r>
      <w:r>
        <w:rPr>
          <w:rFonts w:hint="eastAsia"/>
          <w:kern w:val="0"/>
        </w:rPr>
        <w:t>号）相符性分析</w:t>
      </w:r>
    </w:p>
    <w:p w:rsidR="00424C36" w:rsidRDefault="00424C36" w:rsidP="00424C36">
      <w:pPr>
        <w:pStyle w:val="17"/>
        <w:ind w:firstLine="480"/>
      </w:pPr>
      <w:r>
        <w:rPr>
          <w:rFonts w:hint="eastAsia"/>
        </w:rPr>
        <w:t>对照生态环境部文件《关于加强涉重金属行业污染防控的意见》（环土壤〔</w:t>
      </w:r>
      <w:r>
        <w:rPr>
          <w:rFonts w:hint="eastAsia"/>
        </w:rPr>
        <w:t>2018</w:t>
      </w:r>
      <w:r>
        <w:rPr>
          <w:rFonts w:hint="eastAsia"/>
        </w:rPr>
        <w:t>〕</w:t>
      </w:r>
      <w:r>
        <w:rPr>
          <w:rFonts w:hint="eastAsia"/>
        </w:rPr>
        <w:t>22</w:t>
      </w:r>
      <w:r>
        <w:rPr>
          <w:rFonts w:hint="eastAsia"/>
        </w:rPr>
        <w:t>号），文件指出，重点重金属污染物包括铅、汞、镉、铬和类金属砷，重点行业包括重有色金属矿（含伴生矿）采选业（铜、铅锌、镍钴、锡、锑和汞矿采选业等），重有色金属冶炼业（铜、铅锌、镍钴、锡、锑和汞冶炼业等）铅蓄电池制造业、皮革及</w:t>
      </w:r>
      <w:r>
        <w:rPr>
          <w:rFonts w:hint="eastAsia"/>
        </w:rPr>
        <w:lastRenderedPageBreak/>
        <w:t>其制品业（皮革鞣制加工等）、化学原料及化学制品制造业（电石法聚氯乙烯行业、铬盐行业等）、电镀行业。本项目为钼钨选矿行业，不属于文件要求的重点行业。</w:t>
      </w:r>
    </w:p>
    <w:p w:rsidR="00424C36" w:rsidRDefault="00424C36" w:rsidP="00424C36">
      <w:pPr>
        <w:pStyle w:val="31"/>
        <w:spacing w:before="163" w:after="163"/>
      </w:pPr>
      <w:r>
        <w:rPr>
          <w:rFonts w:hint="eastAsia"/>
        </w:rPr>
        <w:t>7.1.4</w:t>
      </w:r>
      <w:r>
        <w:rPr>
          <w:rFonts w:hint="eastAsia"/>
        </w:rPr>
        <w:t>《关于进一步加强重金属污染防控的意见》（环固体〔</w:t>
      </w:r>
      <w:r>
        <w:rPr>
          <w:rFonts w:hint="eastAsia"/>
        </w:rPr>
        <w:t>2022</w:t>
      </w:r>
      <w:r>
        <w:rPr>
          <w:rFonts w:hint="eastAsia"/>
        </w:rPr>
        <w:t>〕</w:t>
      </w:r>
      <w:r>
        <w:rPr>
          <w:rFonts w:hint="eastAsia"/>
        </w:rPr>
        <w:t>17</w:t>
      </w:r>
      <w:r>
        <w:rPr>
          <w:rFonts w:hint="eastAsia"/>
        </w:rPr>
        <w:t>号）相符性分析</w:t>
      </w:r>
    </w:p>
    <w:p w:rsidR="00424C36" w:rsidRDefault="00424C36" w:rsidP="00424C36">
      <w:pPr>
        <w:pStyle w:val="17"/>
        <w:ind w:firstLine="480"/>
      </w:pPr>
      <w:r>
        <w:rPr>
          <w:rFonts w:hint="eastAsia"/>
        </w:rPr>
        <w:t>对照生态环境部文件《关于进一步加强重金属污染防控的意见》（环固体〔</w:t>
      </w:r>
      <w:r>
        <w:rPr>
          <w:rFonts w:hint="eastAsia"/>
        </w:rPr>
        <w:t>2022</w:t>
      </w:r>
      <w:r>
        <w:rPr>
          <w:rFonts w:hint="eastAsia"/>
        </w:rPr>
        <w:t>〕</w:t>
      </w:r>
      <w:r>
        <w:rPr>
          <w:rFonts w:hint="eastAsia"/>
        </w:rPr>
        <w:t>17</w:t>
      </w:r>
      <w:r>
        <w:rPr>
          <w:rFonts w:hint="eastAsia"/>
        </w:rPr>
        <w:t>号），文件指出，重点防控的重金属污染物是铅、汞、镉、铬、砷、铊和锑，并对铅、汞、镉、铬和砷五种重点重金属污染物排放量实施总量控制。重点行业包括重有色金属矿采选业（铜、铅锌、镍钴、锡、锑和汞矿采选业等），重有色金属冶炼业（铜、铅锌、镍钴、锡、锑和汞冶炼），铅蓄电池制造业，电镀行业，化学原料及化学制品制造业（电石法（聚）氯乙烯行业、铬盐行业、以工业固体废物为原料的锌无机化合物工业），皮革鞣制加工业等</w:t>
      </w:r>
      <w:r>
        <w:rPr>
          <w:rFonts w:hint="eastAsia"/>
        </w:rPr>
        <w:t>6</w:t>
      </w:r>
      <w:r>
        <w:rPr>
          <w:rFonts w:hint="eastAsia"/>
        </w:rPr>
        <w:t>个行业。本项目为钼钨选矿行业，不属于文件要求的重点行业。</w:t>
      </w:r>
    </w:p>
    <w:p w:rsidR="00424C36" w:rsidRDefault="00424C36" w:rsidP="00424C36">
      <w:pPr>
        <w:pStyle w:val="31"/>
        <w:spacing w:before="163" w:after="163"/>
      </w:pPr>
      <w:r>
        <w:rPr>
          <w:rFonts w:hint="eastAsia"/>
          <w:kern w:val="0"/>
        </w:rPr>
        <w:t>7.1.5</w:t>
      </w:r>
      <w:r>
        <w:rPr>
          <w:rFonts w:hint="eastAsia"/>
          <w:kern w:val="0"/>
        </w:rPr>
        <w:t>《河南省矿山采选建设项目环境影响评价文件审批原则（修订）》（豫环办〔</w:t>
      </w:r>
      <w:r>
        <w:rPr>
          <w:rFonts w:hint="eastAsia"/>
          <w:kern w:val="0"/>
        </w:rPr>
        <w:t>2021</w:t>
      </w:r>
      <w:r>
        <w:rPr>
          <w:rFonts w:hint="eastAsia"/>
          <w:kern w:val="0"/>
        </w:rPr>
        <w:t>〕</w:t>
      </w:r>
      <w:r>
        <w:rPr>
          <w:rFonts w:hint="eastAsia"/>
          <w:kern w:val="0"/>
        </w:rPr>
        <w:t>82</w:t>
      </w:r>
      <w:r>
        <w:rPr>
          <w:rFonts w:hint="eastAsia"/>
          <w:kern w:val="0"/>
        </w:rPr>
        <w:t>号）</w:t>
      </w:r>
      <w:r>
        <w:rPr>
          <w:rFonts w:hint="eastAsia"/>
        </w:rPr>
        <w:t>相符性分析</w:t>
      </w:r>
    </w:p>
    <w:p w:rsidR="00424C36" w:rsidRDefault="00424C36" w:rsidP="00424C36">
      <w:pPr>
        <w:pStyle w:val="17"/>
        <w:ind w:firstLine="480"/>
      </w:pPr>
      <w:r>
        <w:rPr>
          <w:rFonts w:hint="eastAsia"/>
        </w:rPr>
        <w:t>对照《河南省生态环境厅办公室关于印发矿山采选建设项目环境影响评价文件审批原则（修订）的通知》（豫环办〔</w:t>
      </w:r>
      <w:r>
        <w:rPr>
          <w:rFonts w:hint="eastAsia"/>
        </w:rPr>
        <w:t>2021</w:t>
      </w:r>
      <w:r>
        <w:rPr>
          <w:rFonts w:hint="eastAsia"/>
        </w:rPr>
        <w:t>〕</w:t>
      </w:r>
      <w:r>
        <w:rPr>
          <w:rFonts w:hint="eastAsia"/>
        </w:rPr>
        <w:t>82</w:t>
      </w:r>
      <w:r>
        <w:rPr>
          <w:rFonts w:hint="eastAsia"/>
        </w:rPr>
        <w:t>号）文件，本项目与审批原则相符性分析见下表。</w:t>
      </w:r>
    </w:p>
    <w:p w:rsidR="00424C36" w:rsidRDefault="00424C36" w:rsidP="00424C36">
      <w:pPr>
        <w:pStyle w:val="25"/>
        <w:spacing w:before="163"/>
      </w:pPr>
      <w:r>
        <w:rPr>
          <w:rFonts w:hint="eastAsia"/>
        </w:rPr>
        <w:t>表</w:t>
      </w:r>
      <w:r>
        <w:rPr>
          <w:rFonts w:hint="eastAsia"/>
        </w:rPr>
        <w:t>7.1-1</w:t>
      </w:r>
      <w:r>
        <w:rPr>
          <w:rFonts w:hint="eastAsia"/>
        </w:rPr>
        <w:t>《河南省矿山采选建设项目环境影响评价文件审批原则（修订）》相符性分析</w:t>
      </w:r>
    </w:p>
    <w:tbl>
      <w:tblPr>
        <w:tblW w:w="9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536"/>
        <w:gridCol w:w="2688"/>
        <w:gridCol w:w="952"/>
      </w:tblGrid>
      <w:tr w:rsidR="00424C36" w:rsidTr="00BC777C">
        <w:trPr>
          <w:trHeight w:val="369"/>
        </w:trPr>
        <w:tc>
          <w:tcPr>
            <w:tcW w:w="5637" w:type="dxa"/>
            <w:gridSpan w:val="2"/>
            <w:vAlign w:val="center"/>
          </w:tcPr>
          <w:p w:rsidR="00424C36" w:rsidRDefault="00424C36" w:rsidP="00BC777C">
            <w:pPr>
              <w:pStyle w:val="afffff8"/>
            </w:pPr>
            <w:r>
              <w:rPr>
                <w:rFonts w:hint="eastAsia"/>
              </w:rPr>
              <w:t>相关</w:t>
            </w:r>
            <w:r>
              <w:t>要求</w:t>
            </w:r>
          </w:p>
        </w:tc>
        <w:tc>
          <w:tcPr>
            <w:tcW w:w="2688" w:type="dxa"/>
            <w:vAlign w:val="center"/>
          </w:tcPr>
          <w:p w:rsidR="00424C36" w:rsidRDefault="00424C36" w:rsidP="00BC777C">
            <w:pPr>
              <w:pStyle w:val="afffff8"/>
            </w:pPr>
            <w:r>
              <w:t>本项目</w:t>
            </w:r>
          </w:p>
        </w:tc>
        <w:tc>
          <w:tcPr>
            <w:tcW w:w="952" w:type="dxa"/>
            <w:vAlign w:val="center"/>
          </w:tcPr>
          <w:p w:rsidR="00424C36" w:rsidRDefault="00424C36" w:rsidP="00BC777C">
            <w:pPr>
              <w:pStyle w:val="afffff8"/>
            </w:pPr>
            <w:r>
              <w:rPr>
                <w:rFonts w:hint="eastAsia"/>
              </w:rPr>
              <w:t>相符性</w:t>
            </w:r>
          </w:p>
        </w:tc>
      </w:tr>
      <w:tr w:rsidR="00424C36" w:rsidTr="00BC777C">
        <w:trPr>
          <w:trHeight w:val="369"/>
        </w:trPr>
        <w:tc>
          <w:tcPr>
            <w:tcW w:w="1101" w:type="dxa"/>
            <w:vAlign w:val="center"/>
          </w:tcPr>
          <w:p w:rsidR="00424C36" w:rsidRDefault="00424C36" w:rsidP="00BC777C">
            <w:pPr>
              <w:pStyle w:val="aff2"/>
            </w:pPr>
            <w:r>
              <w:rPr>
                <w:rFonts w:hint="eastAsia"/>
              </w:rPr>
              <w:t>一、总体要求</w:t>
            </w:r>
          </w:p>
        </w:tc>
        <w:tc>
          <w:tcPr>
            <w:tcW w:w="4536" w:type="dxa"/>
            <w:vAlign w:val="center"/>
          </w:tcPr>
          <w:p w:rsidR="00424C36" w:rsidRDefault="00424C36" w:rsidP="00BC777C">
            <w:pPr>
              <w:pStyle w:val="aff2"/>
              <w:jc w:val="both"/>
            </w:pPr>
            <w:r>
              <w:rPr>
                <w:szCs w:val="32"/>
              </w:rPr>
              <w:t>矿山采选项目应符合《产业结构调整指导目录（</w:t>
            </w:r>
            <w:r>
              <w:rPr>
                <w:szCs w:val="32"/>
              </w:rPr>
              <w:t>2019</w:t>
            </w:r>
            <w:r>
              <w:rPr>
                <w:szCs w:val="32"/>
              </w:rPr>
              <w:t>年本）》、行业准入要求、河南省和地方生态环境保护规划、河南省和地方矿产资源规划及规划环评、国家和河南省的绿色矿山建设规范及污染防治技术政策等相关要求</w:t>
            </w:r>
            <w:r>
              <w:rPr>
                <w:rFonts w:hint="eastAsia"/>
                <w:szCs w:val="32"/>
              </w:rPr>
              <w:t>。</w:t>
            </w:r>
          </w:p>
        </w:tc>
        <w:tc>
          <w:tcPr>
            <w:tcW w:w="2688" w:type="dxa"/>
            <w:vAlign w:val="center"/>
          </w:tcPr>
          <w:p w:rsidR="00424C36" w:rsidRDefault="00424C36" w:rsidP="00BC777C">
            <w:pPr>
              <w:pStyle w:val="aff2"/>
              <w:jc w:val="both"/>
              <w:rPr>
                <w:szCs w:val="32"/>
              </w:rPr>
            </w:pPr>
            <w:r>
              <w:rPr>
                <w:rFonts w:hint="eastAsia"/>
              </w:rPr>
              <w:t>本项目钼钨选矿项目，项目符合产业政策，钼钨选矿无行业准入条件，项目符合</w:t>
            </w:r>
            <w:r>
              <w:rPr>
                <w:szCs w:val="32"/>
              </w:rPr>
              <w:t>河南省</w:t>
            </w:r>
            <w:r>
              <w:rPr>
                <w:rFonts w:hint="eastAsia"/>
                <w:szCs w:val="32"/>
              </w:rPr>
              <w:t>、洛阳市</w:t>
            </w:r>
            <w:r>
              <w:rPr>
                <w:szCs w:val="32"/>
              </w:rPr>
              <w:t>和</w:t>
            </w:r>
            <w:r>
              <w:rPr>
                <w:rFonts w:hint="eastAsia"/>
                <w:szCs w:val="32"/>
              </w:rPr>
              <w:t>栾川县</w:t>
            </w:r>
            <w:r>
              <w:rPr>
                <w:szCs w:val="32"/>
              </w:rPr>
              <w:t>生态环境保护规划</w:t>
            </w:r>
            <w:r>
              <w:rPr>
                <w:rFonts w:hint="eastAsia"/>
                <w:szCs w:val="32"/>
              </w:rPr>
              <w:t>，本项目不涉及采矿，不涉及</w:t>
            </w:r>
            <w:r>
              <w:rPr>
                <w:szCs w:val="32"/>
              </w:rPr>
              <w:t>河南省和地方矿产资源规划及规划环评、国家和河南省的绿色矿山建设规范</w:t>
            </w:r>
            <w:r>
              <w:rPr>
                <w:rFonts w:hint="eastAsia"/>
                <w:szCs w:val="32"/>
              </w:rPr>
              <w:t>相关内容。</w:t>
            </w:r>
          </w:p>
          <w:p w:rsidR="00424C36" w:rsidRDefault="00424C36" w:rsidP="00BC777C">
            <w:pPr>
              <w:pStyle w:val="aff2"/>
              <w:jc w:val="both"/>
              <w:rPr>
                <w:szCs w:val="32"/>
              </w:rPr>
            </w:pPr>
            <w:r>
              <w:rPr>
                <w:rFonts w:hint="eastAsia"/>
                <w:szCs w:val="32"/>
              </w:rPr>
              <w:t>本项目建设及拟采取的污染防治措施符合</w:t>
            </w:r>
            <w:r>
              <w:rPr>
                <w:szCs w:val="32"/>
              </w:rPr>
              <w:t>污染防治技术政策等相关要求</w:t>
            </w:r>
            <w:r>
              <w:rPr>
                <w:rFonts w:hint="eastAsia"/>
                <w:szCs w:val="32"/>
              </w:rPr>
              <w:t>。</w:t>
            </w:r>
          </w:p>
        </w:tc>
        <w:tc>
          <w:tcPr>
            <w:tcW w:w="952" w:type="dxa"/>
            <w:vAlign w:val="center"/>
          </w:tcPr>
          <w:p w:rsidR="00424C36" w:rsidRDefault="00424C36" w:rsidP="00BC777C">
            <w:pPr>
              <w:pStyle w:val="aff2"/>
            </w:pPr>
            <w:r>
              <w:rPr>
                <w:rFonts w:hint="eastAsia"/>
              </w:rPr>
              <w:t>相符</w:t>
            </w:r>
          </w:p>
        </w:tc>
      </w:tr>
      <w:tr w:rsidR="00424C36" w:rsidTr="00BC777C">
        <w:trPr>
          <w:trHeight w:val="369"/>
        </w:trPr>
        <w:tc>
          <w:tcPr>
            <w:tcW w:w="1101" w:type="dxa"/>
            <w:vAlign w:val="center"/>
          </w:tcPr>
          <w:p w:rsidR="00424C36" w:rsidRDefault="00424C36" w:rsidP="00BC777C">
            <w:pPr>
              <w:pStyle w:val="aff2"/>
            </w:pPr>
            <w:r>
              <w:rPr>
                <w:rFonts w:hint="eastAsia"/>
              </w:rPr>
              <w:t>三、</w:t>
            </w:r>
            <w:r>
              <w:t>建设布局要求</w:t>
            </w:r>
          </w:p>
        </w:tc>
        <w:tc>
          <w:tcPr>
            <w:tcW w:w="4536" w:type="dxa"/>
            <w:vAlign w:val="center"/>
          </w:tcPr>
          <w:p w:rsidR="00424C36" w:rsidRDefault="00424C36" w:rsidP="00BC777C">
            <w:pPr>
              <w:pStyle w:val="aff2"/>
              <w:jc w:val="both"/>
            </w:pPr>
            <w:r>
              <w:t>新建（改、扩建）矿山采选项目应符合</w:t>
            </w:r>
            <w:r>
              <w:t>“</w:t>
            </w:r>
            <w:r>
              <w:t>三线一单</w:t>
            </w:r>
            <w:r>
              <w:t>”</w:t>
            </w:r>
            <w:r>
              <w:t>、主体功能区划、国家重点生态功能区产业准入负面清单等要求。禁止在依法划定的自然保护区、风景名胜区、饮用水水源保护区等重要生态保护地以及其他法律法规规定的禁采区域内</w:t>
            </w:r>
            <w:r>
              <w:lastRenderedPageBreak/>
              <w:t>建设矿山采选项目。</w:t>
            </w:r>
          </w:p>
          <w:p w:rsidR="00424C36" w:rsidRDefault="00424C36" w:rsidP="00BC777C">
            <w:pPr>
              <w:pStyle w:val="aff2"/>
              <w:jc w:val="both"/>
            </w:pPr>
            <w:r>
              <w:t>严格露天矿山项目环境影响评价文件审批。矿山开采范围</w:t>
            </w:r>
            <w:r>
              <w:rPr>
                <w:rFonts w:hint="eastAsia"/>
              </w:rPr>
              <w:t>、</w:t>
            </w:r>
            <w:r>
              <w:t>工业场地、废石场、排土场、尾矿库等应明确拐点坐标，井筒应说明中心坐标。鼓励采选一体化项目建设，独立矿山项目需有稳定可靠的矿石去向，独立选厂项目需有合法的矿石来源。矿石、废石、尾矿应尽量采用皮带廊道及管道输送，运矿专用线路应尽量避开学校、医院、集中居民区等环境敏感区域。</w:t>
            </w:r>
          </w:p>
        </w:tc>
        <w:tc>
          <w:tcPr>
            <w:tcW w:w="2688" w:type="dxa"/>
            <w:vAlign w:val="center"/>
          </w:tcPr>
          <w:p w:rsidR="00424C36" w:rsidRDefault="00424C36" w:rsidP="00BC777C">
            <w:pPr>
              <w:pStyle w:val="aff2"/>
              <w:jc w:val="both"/>
            </w:pPr>
            <w:r>
              <w:rPr>
                <w:rFonts w:hint="eastAsia"/>
              </w:rPr>
              <w:lastRenderedPageBreak/>
              <w:t>本项目符合洛阳市“三线一单”、主体功能区划、环境功能区划等要求。</w:t>
            </w:r>
          </w:p>
          <w:p w:rsidR="00424C36" w:rsidRDefault="00424C36" w:rsidP="00BC777C">
            <w:pPr>
              <w:pStyle w:val="aff2"/>
              <w:jc w:val="both"/>
            </w:pPr>
            <w:r>
              <w:rPr>
                <w:rFonts w:hint="eastAsia"/>
                <w:szCs w:val="32"/>
              </w:rPr>
              <w:t>本项目属于独立选厂选矿项目，矿石来源合法。厂区</w:t>
            </w:r>
            <w:r>
              <w:rPr>
                <w:rFonts w:hint="eastAsia"/>
                <w:szCs w:val="32"/>
              </w:rPr>
              <w:lastRenderedPageBreak/>
              <w:t>内矿石破碎、输送环节采用封闭车间和封皮皮带廊道，尾矿采用管道输送，运矿路线位于山区，沿线分布有黄柏岭</w:t>
            </w:r>
            <w:r>
              <w:rPr>
                <w:rFonts w:hint="eastAsia"/>
                <w:szCs w:val="32"/>
              </w:rPr>
              <w:t>16</w:t>
            </w:r>
            <w:r>
              <w:rPr>
                <w:rFonts w:hint="eastAsia"/>
                <w:szCs w:val="32"/>
              </w:rPr>
              <w:t>户居民点，紧邻运输道路有</w:t>
            </w:r>
            <w:r>
              <w:rPr>
                <w:rFonts w:hint="eastAsia"/>
                <w:szCs w:val="32"/>
              </w:rPr>
              <w:t>8</w:t>
            </w:r>
            <w:r>
              <w:rPr>
                <w:rFonts w:hint="eastAsia"/>
                <w:szCs w:val="32"/>
              </w:rPr>
              <w:t>户居民。</w:t>
            </w:r>
          </w:p>
        </w:tc>
        <w:tc>
          <w:tcPr>
            <w:tcW w:w="952" w:type="dxa"/>
            <w:vAlign w:val="center"/>
          </w:tcPr>
          <w:p w:rsidR="00424C36" w:rsidRDefault="00424C36" w:rsidP="00BC777C">
            <w:pPr>
              <w:pStyle w:val="aff2"/>
            </w:pPr>
            <w:r>
              <w:rPr>
                <w:rFonts w:hint="eastAsia"/>
              </w:rPr>
              <w:lastRenderedPageBreak/>
              <w:t>相符</w:t>
            </w:r>
          </w:p>
        </w:tc>
      </w:tr>
      <w:tr w:rsidR="00424C36" w:rsidTr="00BC777C">
        <w:trPr>
          <w:trHeight w:val="369"/>
        </w:trPr>
        <w:tc>
          <w:tcPr>
            <w:tcW w:w="1101" w:type="dxa"/>
            <w:vAlign w:val="center"/>
          </w:tcPr>
          <w:p w:rsidR="00424C36" w:rsidRDefault="00424C36" w:rsidP="00BC777C">
            <w:pPr>
              <w:pStyle w:val="aff2"/>
            </w:pPr>
            <w:r>
              <w:lastRenderedPageBreak/>
              <w:t>四、环境质量要求</w:t>
            </w:r>
          </w:p>
        </w:tc>
        <w:tc>
          <w:tcPr>
            <w:tcW w:w="4536" w:type="dxa"/>
            <w:vAlign w:val="center"/>
          </w:tcPr>
          <w:p w:rsidR="00424C36" w:rsidRDefault="00424C36" w:rsidP="00BC777C">
            <w:pPr>
              <w:pStyle w:val="aff2"/>
              <w:jc w:val="both"/>
              <w:rPr>
                <w:rFonts w:ascii="FZHTK--GBK1-0" w:hAnsi="FZHTK--GBK1-0" w:hint="eastAsia"/>
              </w:rPr>
            </w:pPr>
            <w:r>
              <w:t>环境质量现状满足环境功能区要求的区域，项目实施后环境质量仍应满足功能区要求；环境质量现状不能满足环境功能区要求的区域，应强化项目污染防治措施、并提出有效的区域削减措施，改善区域环境质量。</w:t>
            </w:r>
          </w:p>
        </w:tc>
        <w:tc>
          <w:tcPr>
            <w:tcW w:w="2688" w:type="dxa"/>
            <w:vAlign w:val="center"/>
          </w:tcPr>
          <w:p w:rsidR="00424C36" w:rsidRDefault="00424C36" w:rsidP="00BC777C">
            <w:pPr>
              <w:pStyle w:val="aff2"/>
              <w:jc w:val="both"/>
            </w:pPr>
            <w:r>
              <w:rPr>
                <w:rFonts w:hint="eastAsia"/>
              </w:rPr>
              <w:t>本项目所在区域环境空气、地表水、地下水、噪声、土壤环境质量现状满足环境功能区要求，环境空气属于达标区。本项目的建设不会引起区域环境质量功能的改变，本项目采取各种污染防治措施后可有效控制环境污染。</w:t>
            </w:r>
          </w:p>
        </w:tc>
        <w:tc>
          <w:tcPr>
            <w:tcW w:w="952" w:type="dxa"/>
            <w:vAlign w:val="center"/>
          </w:tcPr>
          <w:p w:rsidR="00424C36" w:rsidRDefault="00424C36" w:rsidP="00BC777C">
            <w:pPr>
              <w:pStyle w:val="aff2"/>
            </w:pPr>
            <w:r>
              <w:rPr>
                <w:rFonts w:hint="eastAsia"/>
              </w:rPr>
              <w:t>相符</w:t>
            </w:r>
          </w:p>
        </w:tc>
      </w:tr>
      <w:tr w:rsidR="00424C36" w:rsidTr="00BC777C">
        <w:trPr>
          <w:trHeight w:val="369"/>
        </w:trPr>
        <w:tc>
          <w:tcPr>
            <w:tcW w:w="1101" w:type="dxa"/>
            <w:vAlign w:val="center"/>
          </w:tcPr>
          <w:p w:rsidR="00424C36" w:rsidRDefault="00424C36" w:rsidP="00BC777C">
            <w:pPr>
              <w:pStyle w:val="aff2"/>
            </w:pPr>
            <w:r>
              <w:t>五、防护距离要求</w:t>
            </w:r>
          </w:p>
        </w:tc>
        <w:tc>
          <w:tcPr>
            <w:tcW w:w="4536" w:type="dxa"/>
            <w:vAlign w:val="center"/>
          </w:tcPr>
          <w:p w:rsidR="00424C36" w:rsidRDefault="00424C36" w:rsidP="00BC777C">
            <w:pPr>
              <w:pStyle w:val="aff2"/>
              <w:jc w:val="both"/>
            </w:pPr>
            <w:r>
              <w:t>结合环境质量要求合理设置环境防护距离，环境防护距离内禁止布局新的环境敏感目标。环境防护距离内已有居民集中区、学校、医院等环境敏感目标的，应提出可行的处置方案。</w:t>
            </w:r>
          </w:p>
        </w:tc>
        <w:tc>
          <w:tcPr>
            <w:tcW w:w="2688" w:type="dxa"/>
            <w:vAlign w:val="center"/>
          </w:tcPr>
          <w:p w:rsidR="00424C36" w:rsidRDefault="00424C36" w:rsidP="00BC777C">
            <w:pPr>
              <w:pStyle w:val="aff2"/>
              <w:jc w:val="both"/>
            </w:pPr>
            <w:r>
              <w:rPr>
                <w:rFonts w:hint="eastAsia"/>
              </w:rPr>
              <w:t>本项目无需设置大气环境防护距离。</w:t>
            </w:r>
          </w:p>
        </w:tc>
        <w:tc>
          <w:tcPr>
            <w:tcW w:w="952" w:type="dxa"/>
            <w:vAlign w:val="center"/>
          </w:tcPr>
          <w:p w:rsidR="00424C36" w:rsidRDefault="00424C36" w:rsidP="00BC777C">
            <w:pPr>
              <w:pStyle w:val="aff2"/>
            </w:pPr>
            <w:r>
              <w:rPr>
                <w:rFonts w:hint="eastAsia"/>
              </w:rPr>
              <w:t>相符</w:t>
            </w:r>
          </w:p>
        </w:tc>
      </w:tr>
      <w:tr w:rsidR="00424C36" w:rsidTr="00BC777C">
        <w:trPr>
          <w:trHeight w:val="369"/>
        </w:trPr>
        <w:tc>
          <w:tcPr>
            <w:tcW w:w="1101" w:type="dxa"/>
            <w:vAlign w:val="center"/>
          </w:tcPr>
          <w:p w:rsidR="00424C36" w:rsidRDefault="00424C36" w:rsidP="00BC777C">
            <w:pPr>
              <w:pStyle w:val="aff2"/>
            </w:pPr>
            <w:r>
              <w:t>六、工艺装备要求</w:t>
            </w:r>
          </w:p>
        </w:tc>
        <w:tc>
          <w:tcPr>
            <w:tcW w:w="4536" w:type="dxa"/>
            <w:vAlign w:val="center"/>
          </w:tcPr>
          <w:p w:rsidR="00424C36" w:rsidRDefault="00424C36" w:rsidP="00BC777C">
            <w:pPr>
              <w:pStyle w:val="aff2"/>
              <w:jc w:val="both"/>
            </w:pPr>
            <w:r>
              <w:t>矿山采选建设项目的生产工艺和装备选择应符合《矿产资源节约与综合利用鼓励、限制和淘汰技术目录（修订稿）》、《金属非金属矿山禁止使用的设备及工艺目录》及《高耗能落后机电设备（产品）淘汰目录》的相关要求。矿产资源开采回采率、选矿回收率、综合利用率应符合相应矿产资源合理开发利用</w:t>
            </w:r>
            <w:r>
              <w:rPr>
                <w:rFonts w:ascii="TimesNewRomanPSMT" w:hAnsi="TimesNewRomanPSMT"/>
              </w:rPr>
              <w:t>“</w:t>
            </w:r>
            <w:r>
              <w:t>三率</w:t>
            </w:r>
            <w:r>
              <w:rPr>
                <w:rFonts w:ascii="TimesNewRomanPSMT" w:hAnsi="TimesNewRomanPSMT"/>
              </w:rPr>
              <w:t>”</w:t>
            </w:r>
            <w:r>
              <w:t>指标要求。</w:t>
            </w:r>
          </w:p>
          <w:p w:rsidR="00424C36" w:rsidRDefault="00424C36" w:rsidP="00BC777C">
            <w:pPr>
              <w:pStyle w:val="aff2"/>
              <w:jc w:val="both"/>
            </w:pPr>
            <w:r>
              <w:t>露天矿山项目爆破必须采用中深孔爆破技术和台阶式开采方法，地下采矿项目具备充填开采条件的要积极推行充填法开采，鼓励尾矿干式堆存。</w:t>
            </w:r>
          </w:p>
        </w:tc>
        <w:tc>
          <w:tcPr>
            <w:tcW w:w="2688" w:type="dxa"/>
            <w:vAlign w:val="center"/>
          </w:tcPr>
          <w:p w:rsidR="00424C36" w:rsidRDefault="00424C36" w:rsidP="00BC777C">
            <w:pPr>
              <w:pStyle w:val="aff2"/>
              <w:jc w:val="both"/>
            </w:pPr>
            <w:r>
              <w:rPr>
                <w:rFonts w:hint="eastAsia"/>
              </w:rPr>
              <w:t>本项目的选矿技术和装备符合《矿产资源节约与综合利用鼓励、限值和淘汰技术目录（修订稿）》、《金属非金属矿山禁止使用的设备及工艺目录》及《高耗能落后机电设备（产品）淘汰目录》的相关要求，钼选矿回收率</w:t>
            </w:r>
            <w:r>
              <w:rPr>
                <w:rFonts w:hint="eastAsia"/>
              </w:rPr>
              <w:t>81.5%</w:t>
            </w:r>
            <w:r>
              <w:rPr>
                <w:rFonts w:hint="eastAsia"/>
              </w:rPr>
              <w:t>，符合相应指标要求。本项目尾矿湿式堆存，属于建设项目</w:t>
            </w:r>
          </w:p>
        </w:tc>
        <w:tc>
          <w:tcPr>
            <w:tcW w:w="952" w:type="dxa"/>
            <w:vAlign w:val="center"/>
          </w:tcPr>
          <w:p w:rsidR="00424C36" w:rsidRDefault="00424C36" w:rsidP="00BC777C">
            <w:pPr>
              <w:pStyle w:val="aff2"/>
            </w:pPr>
            <w:r>
              <w:rPr>
                <w:rFonts w:hint="eastAsia"/>
              </w:rPr>
              <w:t>相符</w:t>
            </w:r>
          </w:p>
        </w:tc>
      </w:tr>
      <w:tr w:rsidR="00424C36" w:rsidTr="00BC777C">
        <w:trPr>
          <w:trHeight w:val="369"/>
        </w:trPr>
        <w:tc>
          <w:tcPr>
            <w:tcW w:w="1101" w:type="dxa"/>
            <w:vAlign w:val="center"/>
          </w:tcPr>
          <w:p w:rsidR="00424C36" w:rsidRDefault="00424C36" w:rsidP="00BC777C">
            <w:pPr>
              <w:pStyle w:val="aff2"/>
            </w:pPr>
            <w:r>
              <w:t>七、生态环境保护要求</w:t>
            </w:r>
          </w:p>
        </w:tc>
        <w:tc>
          <w:tcPr>
            <w:tcW w:w="4536" w:type="dxa"/>
            <w:vAlign w:val="center"/>
          </w:tcPr>
          <w:p w:rsidR="00424C36" w:rsidRDefault="00424C36" w:rsidP="00BC777C">
            <w:pPr>
              <w:pStyle w:val="aff2"/>
              <w:jc w:val="both"/>
            </w:pPr>
            <w:r>
              <w:t>矿山采选项目生态环境保护应满足《矿山生态环境保护与恢复治理技术规范》的相关要求，按</w:t>
            </w:r>
            <w:r>
              <w:rPr>
                <w:rFonts w:ascii="TimesNewRomanPSMT" w:hAnsi="TimesNewRomanPSMT"/>
              </w:rPr>
              <w:t>“</w:t>
            </w:r>
            <w:r>
              <w:t>边开采、边治理</w:t>
            </w:r>
            <w:r>
              <w:rPr>
                <w:rFonts w:ascii="TimesNewRomanPSMT" w:hAnsi="TimesNewRomanPSMT"/>
              </w:rPr>
              <w:t>”</w:t>
            </w:r>
            <w:r>
              <w:t>的原则，分区域、分时段制定生态恢复计划。开采矿体临近有特殊环境敏感目标的，应通过优化采矿工艺、预留安全矿柱等措施，确保不影响环境敏感目标的功能，必要时提出禁采、限采要求。对矿山施工可能影响的、具有保护价值的动、植物资源，应根据其生态习性，采取就地、就近或宜地安置等保护措施。</w:t>
            </w:r>
          </w:p>
        </w:tc>
        <w:tc>
          <w:tcPr>
            <w:tcW w:w="2688" w:type="dxa"/>
            <w:vAlign w:val="center"/>
          </w:tcPr>
          <w:p w:rsidR="00424C36" w:rsidRDefault="00424C36" w:rsidP="00BC777C">
            <w:pPr>
              <w:pStyle w:val="aff2"/>
            </w:pPr>
            <w:r>
              <w:rPr>
                <w:rFonts w:hint="eastAsia"/>
              </w:rPr>
              <w:t>不涉及</w:t>
            </w:r>
          </w:p>
        </w:tc>
        <w:tc>
          <w:tcPr>
            <w:tcW w:w="952" w:type="dxa"/>
            <w:vAlign w:val="center"/>
          </w:tcPr>
          <w:p w:rsidR="00424C36" w:rsidRDefault="00424C36" w:rsidP="00BC777C">
            <w:pPr>
              <w:pStyle w:val="aff2"/>
            </w:pPr>
            <w:r>
              <w:rPr>
                <w:rFonts w:hint="eastAsia"/>
              </w:rPr>
              <w:t>相符</w:t>
            </w:r>
          </w:p>
        </w:tc>
      </w:tr>
      <w:tr w:rsidR="00424C36" w:rsidTr="00BC777C">
        <w:trPr>
          <w:trHeight w:val="369"/>
        </w:trPr>
        <w:tc>
          <w:tcPr>
            <w:tcW w:w="1101" w:type="dxa"/>
            <w:vAlign w:val="center"/>
          </w:tcPr>
          <w:p w:rsidR="00424C36" w:rsidRDefault="00424C36" w:rsidP="00BC777C">
            <w:pPr>
              <w:pStyle w:val="aff2"/>
            </w:pPr>
            <w:r>
              <w:t>八、大气污染防治要求</w:t>
            </w:r>
          </w:p>
        </w:tc>
        <w:tc>
          <w:tcPr>
            <w:tcW w:w="4536" w:type="dxa"/>
            <w:vAlign w:val="center"/>
          </w:tcPr>
          <w:p w:rsidR="00424C36" w:rsidRDefault="00424C36" w:rsidP="00BC777C">
            <w:pPr>
              <w:pStyle w:val="aff2"/>
              <w:jc w:val="both"/>
            </w:pPr>
            <w:r>
              <w:t>废气防治措施应符合大气污染防治攻坚相关要求。地下开采矿山项目应采取湿式凿岩、洒水抑尘等防尘措施。露天采矿应采取低尘爆破、机械采装，铲装作业同时喷水雾，并及时洒水抑尘。矿山采选项目的矿石、选矿产品、尾矿等输送廊道应实行全封闭，矿石及产品堆场应采取围挡、封闭及洒水抑尘等措施，化学矿、有色金属矿石</w:t>
            </w:r>
            <w:r>
              <w:lastRenderedPageBreak/>
              <w:t>及产品堆场应采取</w:t>
            </w:r>
            <w:r>
              <w:rPr>
                <w:rFonts w:ascii="TimesNewRomanPSMT" w:hAnsi="TimesNewRomanPSMT"/>
              </w:rPr>
              <w:t>“</w:t>
            </w:r>
            <w:r>
              <w:t>三防</w:t>
            </w:r>
            <w:r>
              <w:rPr>
                <w:rFonts w:ascii="TimesNewRomanPSMT" w:hAnsi="TimesNewRomanPSMT"/>
              </w:rPr>
              <w:t>”</w:t>
            </w:r>
            <w:r>
              <w:t>措施。尾矿库、废石场、排土场应采取洒水抑尘措施。运输车辆加盖篷布，并设立车辆冲洗设施。选矿及矿石破碎加工项目生产车间应封闭，主要产尘环节应安装集尘和布袋除尘装置。矿山采选项目废气的有组织及无组织排放应满足相应污染物排放要求，并按要求安装视频监控系统。</w:t>
            </w:r>
          </w:p>
        </w:tc>
        <w:tc>
          <w:tcPr>
            <w:tcW w:w="2688" w:type="dxa"/>
            <w:vAlign w:val="center"/>
          </w:tcPr>
          <w:p w:rsidR="00424C36" w:rsidRDefault="00424C36" w:rsidP="00BC777C">
            <w:pPr>
              <w:pStyle w:val="aff2"/>
              <w:jc w:val="both"/>
            </w:pPr>
            <w:r>
              <w:rPr>
                <w:rFonts w:hint="eastAsia"/>
              </w:rPr>
              <w:lastRenderedPageBreak/>
              <w:t>本项目废气</w:t>
            </w:r>
            <w:r>
              <w:t>防治措施</w:t>
            </w:r>
            <w:r>
              <w:rPr>
                <w:rFonts w:hint="eastAsia"/>
              </w:rPr>
              <w:t>按照</w:t>
            </w:r>
            <w:r>
              <w:t>大气污染防治攻坚相关要求</w:t>
            </w:r>
            <w:r>
              <w:rPr>
                <w:rFonts w:hint="eastAsia"/>
              </w:rPr>
              <w:t>执行</w:t>
            </w:r>
            <w:r>
              <w:t>。</w:t>
            </w:r>
            <w:r>
              <w:rPr>
                <w:rFonts w:hint="eastAsia"/>
              </w:rPr>
              <w:t>厂区内矿石输送采用封闭皮带廊道，尾矿输送采用全封闭管道输送，矿石储存在具有“三防”措施的矿石仓库内，产品分类储存在精粉库内，尾矿库为湿式</w:t>
            </w:r>
            <w:r>
              <w:rPr>
                <w:rFonts w:hint="eastAsia"/>
              </w:rPr>
              <w:lastRenderedPageBreak/>
              <w:t>堆存，并采取洒水、附图绿化等措施，运输车辆加盖篷布，厂区内设车辆冲洗设施。破碎及筛分工序均设置在封闭车间内，下料、破碎、筛分、辊磨等产尘环节均安装集气设施或车间内密闭等措施收集生产过程中产生的颗粒物，收集颗粒物经高效覆膜袋式除尘器处理后有组织排放。本项目废气排放满足</w:t>
            </w:r>
            <w:r>
              <w:rPr>
                <w:bCs/>
              </w:rPr>
              <w:t>《大气污染物综合排放标准》（</w:t>
            </w:r>
            <w:r>
              <w:rPr>
                <w:bCs/>
              </w:rPr>
              <w:t>GB16297-1996</w:t>
            </w:r>
            <w:r>
              <w:rPr>
                <w:bCs/>
              </w:rPr>
              <w:t>）表</w:t>
            </w:r>
            <w:r>
              <w:rPr>
                <w:bCs/>
              </w:rPr>
              <w:t>2</w:t>
            </w:r>
            <w:r>
              <w:rPr>
                <w:bCs/>
              </w:rPr>
              <w:t>中二级</w:t>
            </w:r>
            <w:r>
              <w:rPr>
                <w:rFonts w:hint="eastAsia"/>
                <w:bCs/>
              </w:rPr>
              <w:t>标准及《河南省重污染天气重点行业应急减排措施制定技术指南》（</w:t>
            </w:r>
            <w:r>
              <w:rPr>
                <w:rFonts w:hint="eastAsia"/>
                <w:bCs/>
              </w:rPr>
              <w:t>2021</w:t>
            </w:r>
            <w:r>
              <w:rPr>
                <w:rFonts w:hint="eastAsia"/>
                <w:bCs/>
              </w:rPr>
              <w:t>年修订版），本项目主要产尘工序按要求安装</w:t>
            </w:r>
            <w:r>
              <w:t>视频监控系统。</w:t>
            </w:r>
          </w:p>
        </w:tc>
        <w:tc>
          <w:tcPr>
            <w:tcW w:w="952" w:type="dxa"/>
            <w:vAlign w:val="center"/>
          </w:tcPr>
          <w:p w:rsidR="00424C36" w:rsidRDefault="00424C36" w:rsidP="00BC777C">
            <w:pPr>
              <w:pStyle w:val="aff2"/>
            </w:pPr>
            <w:r>
              <w:rPr>
                <w:rFonts w:hint="eastAsia"/>
              </w:rPr>
              <w:lastRenderedPageBreak/>
              <w:t>相符</w:t>
            </w:r>
          </w:p>
        </w:tc>
      </w:tr>
      <w:tr w:rsidR="00424C36" w:rsidTr="00BC777C">
        <w:trPr>
          <w:trHeight w:val="369"/>
        </w:trPr>
        <w:tc>
          <w:tcPr>
            <w:tcW w:w="1101" w:type="dxa"/>
            <w:vAlign w:val="center"/>
          </w:tcPr>
          <w:p w:rsidR="00424C36" w:rsidRDefault="00424C36" w:rsidP="00BC777C">
            <w:pPr>
              <w:pStyle w:val="aff2"/>
            </w:pPr>
            <w:r>
              <w:lastRenderedPageBreak/>
              <w:t>九、水污染防治要求</w:t>
            </w:r>
          </w:p>
        </w:tc>
        <w:tc>
          <w:tcPr>
            <w:tcW w:w="4536" w:type="dxa"/>
            <w:vAlign w:val="center"/>
          </w:tcPr>
          <w:p w:rsidR="00424C36" w:rsidRDefault="00424C36" w:rsidP="00BC777C">
            <w:pPr>
              <w:pStyle w:val="aff2"/>
              <w:jc w:val="both"/>
            </w:pPr>
            <w:r>
              <w:t>采矿项目矿井涌水应尽可能回用生产或综合利用，需外排矿井涌水应满足受纳水体水功能区划和控制断面水质要求，并按要求办理入河排污口设置审核手续。矿山开采区、选厂等应采取必要的防渗措施，防止地下水污染。选厂的生产废水及初期雨水、矿石及废石场的淋溶水、尾矿库澄清水及渗滤水应收集回用，不外排。</w:t>
            </w:r>
          </w:p>
        </w:tc>
        <w:tc>
          <w:tcPr>
            <w:tcW w:w="2688" w:type="dxa"/>
            <w:vAlign w:val="center"/>
          </w:tcPr>
          <w:p w:rsidR="00424C36" w:rsidRDefault="00424C36" w:rsidP="00BC777C">
            <w:pPr>
              <w:pStyle w:val="aff2"/>
              <w:jc w:val="both"/>
            </w:pPr>
            <w:r>
              <w:rPr>
                <w:rFonts w:hint="eastAsia"/>
              </w:rPr>
              <w:t>本项目不涉及采矿；</w:t>
            </w:r>
          </w:p>
          <w:p w:rsidR="00424C36" w:rsidRDefault="00424C36" w:rsidP="00BC777C">
            <w:pPr>
              <w:pStyle w:val="aff2"/>
              <w:jc w:val="both"/>
            </w:pPr>
            <w:r>
              <w:rPr>
                <w:rFonts w:hint="eastAsia"/>
              </w:rPr>
              <w:t>本项目选厂按要求采取分区防渗措施，防治地下水污染。</w:t>
            </w:r>
            <w:r>
              <w:t>选厂的生产废水及初期雨水、尾矿库澄清水收集回用，不外排。</w:t>
            </w:r>
          </w:p>
        </w:tc>
        <w:tc>
          <w:tcPr>
            <w:tcW w:w="952" w:type="dxa"/>
            <w:vAlign w:val="center"/>
          </w:tcPr>
          <w:p w:rsidR="00424C36" w:rsidRDefault="00424C36" w:rsidP="00BC777C">
            <w:pPr>
              <w:pStyle w:val="aff2"/>
            </w:pPr>
            <w:r>
              <w:rPr>
                <w:rFonts w:hint="eastAsia"/>
              </w:rPr>
              <w:t>相符</w:t>
            </w:r>
          </w:p>
        </w:tc>
      </w:tr>
      <w:tr w:rsidR="00424C36" w:rsidTr="00BC777C">
        <w:trPr>
          <w:trHeight w:val="369"/>
        </w:trPr>
        <w:tc>
          <w:tcPr>
            <w:tcW w:w="1101" w:type="dxa"/>
            <w:vAlign w:val="center"/>
          </w:tcPr>
          <w:p w:rsidR="00424C36" w:rsidRDefault="00424C36" w:rsidP="00BC777C">
            <w:pPr>
              <w:pStyle w:val="aff2"/>
            </w:pPr>
            <w:r>
              <w:t>十、土壤污染防治要求</w:t>
            </w:r>
          </w:p>
        </w:tc>
        <w:tc>
          <w:tcPr>
            <w:tcW w:w="4536" w:type="dxa"/>
            <w:vAlign w:val="center"/>
          </w:tcPr>
          <w:p w:rsidR="00424C36" w:rsidRDefault="00424C36" w:rsidP="00BC777C">
            <w:pPr>
              <w:pStyle w:val="aff2"/>
              <w:jc w:val="both"/>
            </w:pPr>
            <w:r>
              <w:t>土壤污染防治措施应符合土壤法律法规相关要求。矿山工业场地、矿石堆场、废石场、尾矿库等做好防渗措施。露天采矿应采取有效抑尘措施，防止土壤污染。对于涉及矿山复垦的，土壤环境相关工作应该满足《矿山土地复垦土壤环境调查技术规范》（</w:t>
            </w:r>
            <w:r>
              <w:t>DB41/T1981</w:t>
            </w:r>
            <w:r>
              <w:t>）要求。</w:t>
            </w:r>
          </w:p>
        </w:tc>
        <w:tc>
          <w:tcPr>
            <w:tcW w:w="2688" w:type="dxa"/>
            <w:vAlign w:val="center"/>
          </w:tcPr>
          <w:p w:rsidR="00424C36" w:rsidRDefault="00424C36" w:rsidP="00BC777C">
            <w:pPr>
              <w:pStyle w:val="aff2"/>
              <w:jc w:val="both"/>
            </w:pPr>
            <w:r>
              <w:rPr>
                <w:rFonts w:hint="eastAsia"/>
              </w:rPr>
              <w:t>本项目不涉及</w:t>
            </w:r>
            <w:r>
              <w:t>矿山工业场地、矿石堆场、废石场</w:t>
            </w:r>
            <w:r>
              <w:rPr>
                <w:rFonts w:hint="eastAsia"/>
              </w:rPr>
              <w:t>。</w:t>
            </w:r>
          </w:p>
          <w:p w:rsidR="00424C36" w:rsidRDefault="00424C36" w:rsidP="00BC777C">
            <w:pPr>
              <w:pStyle w:val="aff2"/>
              <w:jc w:val="both"/>
            </w:pPr>
            <w:r>
              <w:rPr>
                <w:rFonts w:hint="eastAsia"/>
              </w:rPr>
              <w:t>本项目选厂土壤污染防治措施应符合土壤法律法规相关要求。</w:t>
            </w:r>
          </w:p>
        </w:tc>
        <w:tc>
          <w:tcPr>
            <w:tcW w:w="952" w:type="dxa"/>
            <w:vAlign w:val="center"/>
          </w:tcPr>
          <w:p w:rsidR="00424C36" w:rsidRDefault="00424C36" w:rsidP="00BC777C">
            <w:pPr>
              <w:pStyle w:val="aff2"/>
            </w:pPr>
            <w:r>
              <w:rPr>
                <w:rFonts w:hint="eastAsia"/>
              </w:rPr>
              <w:t>相符</w:t>
            </w:r>
          </w:p>
        </w:tc>
      </w:tr>
      <w:tr w:rsidR="00424C36" w:rsidTr="00BC777C">
        <w:trPr>
          <w:trHeight w:val="369"/>
        </w:trPr>
        <w:tc>
          <w:tcPr>
            <w:tcW w:w="1101" w:type="dxa"/>
            <w:vAlign w:val="center"/>
          </w:tcPr>
          <w:p w:rsidR="00424C36" w:rsidRDefault="00424C36" w:rsidP="00BC777C">
            <w:pPr>
              <w:pStyle w:val="aff2"/>
            </w:pPr>
            <w:r>
              <w:t>十一、噪声污染防治要求</w:t>
            </w:r>
          </w:p>
        </w:tc>
        <w:tc>
          <w:tcPr>
            <w:tcW w:w="4536" w:type="dxa"/>
            <w:vAlign w:val="center"/>
          </w:tcPr>
          <w:p w:rsidR="00424C36" w:rsidRDefault="00424C36" w:rsidP="00BC777C">
            <w:pPr>
              <w:pStyle w:val="aff2"/>
              <w:jc w:val="both"/>
            </w:pPr>
            <w:r>
              <w:t>矿山采选建设项目施工期及运营期场界噪声应分别符合《建筑施工场界环境噪声排放标准》（</w:t>
            </w:r>
            <w:r>
              <w:t>GB12523</w:t>
            </w:r>
            <w:r>
              <w:t>）及《工业企业厂界环境噪声排放标准》（</w:t>
            </w:r>
            <w:r>
              <w:t>GB12348</w:t>
            </w:r>
            <w:r>
              <w:t>）要求。运输专用线路经过声环境敏感目标路段的，应分情况采取降噪措施，有效控制运输噪声影响。</w:t>
            </w:r>
          </w:p>
        </w:tc>
        <w:tc>
          <w:tcPr>
            <w:tcW w:w="2688" w:type="dxa"/>
            <w:vAlign w:val="center"/>
          </w:tcPr>
          <w:p w:rsidR="00424C36" w:rsidRDefault="00424C36" w:rsidP="00BC777C">
            <w:pPr>
              <w:pStyle w:val="aff2"/>
              <w:jc w:val="both"/>
            </w:pPr>
            <w:r>
              <w:rPr>
                <w:rFonts w:hint="eastAsia"/>
              </w:rPr>
              <w:t>本项目厂界噪声满足</w:t>
            </w:r>
            <w:r>
              <w:t>《工业企业厂界环境噪声排放标准》（</w:t>
            </w:r>
            <w:r>
              <w:t>GB12348</w:t>
            </w:r>
            <w:r>
              <w:t>）要求</w:t>
            </w:r>
            <w:r>
              <w:rPr>
                <w:rFonts w:hint="eastAsia"/>
              </w:rPr>
              <w:t>。</w:t>
            </w:r>
            <w:r>
              <w:t>运输专用线路经过声环境敏感目标路段</w:t>
            </w:r>
            <w:r>
              <w:rPr>
                <w:rFonts w:hint="eastAsia"/>
              </w:rPr>
              <w:t>（</w:t>
            </w:r>
            <w:r>
              <w:rPr>
                <w:rFonts w:hint="eastAsia"/>
                <w:szCs w:val="32"/>
              </w:rPr>
              <w:t>黄柏岭居民点</w:t>
            </w:r>
            <w:r>
              <w:rPr>
                <w:rFonts w:hint="eastAsia"/>
              </w:rPr>
              <w:t>）时</w:t>
            </w:r>
            <w:r>
              <w:t>，</w:t>
            </w:r>
            <w:r>
              <w:rPr>
                <w:rFonts w:hint="eastAsia"/>
              </w:rPr>
              <w:t>采取限速、禁鸣、夜间不运输等措施控制运输噪声影响。</w:t>
            </w:r>
          </w:p>
        </w:tc>
        <w:tc>
          <w:tcPr>
            <w:tcW w:w="952" w:type="dxa"/>
            <w:vAlign w:val="center"/>
          </w:tcPr>
          <w:p w:rsidR="00424C36" w:rsidRDefault="00424C36" w:rsidP="00BC777C">
            <w:pPr>
              <w:pStyle w:val="aff2"/>
            </w:pPr>
            <w:r>
              <w:rPr>
                <w:rFonts w:hint="eastAsia"/>
              </w:rPr>
              <w:t>相符</w:t>
            </w:r>
          </w:p>
        </w:tc>
      </w:tr>
      <w:tr w:rsidR="00424C36" w:rsidTr="00BC777C">
        <w:trPr>
          <w:trHeight w:val="369"/>
        </w:trPr>
        <w:tc>
          <w:tcPr>
            <w:tcW w:w="1101" w:type="dxa"/>
            <w:vAlign w:val="center"/>
          </w:tcPr>
          <w:p w:rsidR="00424C36" w:rsidRDefault="00424C36" w:rsidP="00BC777C">
            <w:pPr>
              <w:pStyle w:val="aff2"/>
            </w:pPr>
            <w:r>
              <w:t>十二、固废污染防治要求</w:t>
            </w:r>
          </w:p>
        </w:tc>
        <w:tc>
          <w:tcPr>
            <w:tcW w:w="4536" w:type="dxa"/>
            <w:vAlign w:val="center"/>
          </w:tcPr>
          <w:p w:rsidR="00424C36" w:rsidRDefault="00424C36" w:rsidP="00BC777C">
            <w:pPr>
              <w:pStyle w:val="aff2"/>
              <w:jc w:val="both"/>
            </w:pPr>
            <w:r>
              <w:t>按照</w:t>
            </w:r>
            <w:r>
              <w:t>“</w:t>
            </w:r>
            <w:r>
              <w:t>减量化、资源化、无害化</w:t>
            </w:r>
            <w:r>
              <w:t>”</w:t>
            </w:r>
            <w:r>
              <w:t>原则，根据废石、尾矿毒性浸出试验结果，妥善处置固体废物，鼓励废石、尾矿等资源化利用。废石场及尾矿库的选址、建设等应符合《一般工业固体废物贮存和填埋污染控制标准》（</w:t>
            </w:r>
            <w:r>
              <w:t>GB18599</w:t>
            </w:r>
            <w:r>
              <w:t>）、《危险废物填埋污染控制标准》（</w:t>
            </w:r>
            <w:r>
              <w:t>GB18598</w:t>
            </w:r>
            <w:r>
              <w:t>）要求。尾矿库（一般工业固体废物）设计应符合《尾矿设施设计规范》（中华人民共和国住房和城乡建设部公告第</w:t>
            </w:r>
            <w:r>
              <w:t>51</w:t>
            </w:r>
            <w:r>
              <w:t>号），并满足</w:t>
            </w:r>
            <w:r>
              <w:t>GB18599</w:t>
            </w:r>
            <w:r>
              <w:t>防渗要求。</w:t>
            </w:r>
            <w:r>
              <w:t>I</w:t>
            </w:r>
            <w:r>
              <w:t>类场扩建，必须对现有工程和扩建工程采取有效措施，减轻</w:t>
            </w:r>
            <w:r>
              <w:lastRenderedPageBreak/>
              <w:t>对土壤和地下水的影响；</w:t>
            </w:r>
            <w:r>
              <w:t>II</w:t>
            </w:r>
            <w:r>
              <w:t>类场现有工程没有全库防渗的，不得扩建。黄金行业氰渣的储存、运输、处理处置还应符合《黄金行业氰渣污染控制技术规范》（</w:t>
            </w:r>
            <w:r>
              <w:t>HJ943</w:t>
            </w:r>
            <w:r>
              <w:t>）要求</w:t>
            </w:r>
            <w:r>
              <w:rPr>
                <w:rFonts w:hint="eastAsia"/>
              </w:rPr>
              <w:t>。</w:t>
            </w:r>
          </w:p>
        </w:tc>
        <w:tc>
          <w:tcPr>
            <w:tcW w:w="2688" w:type="dxa"/>
            <w:vAlign w:val="center"/>
          </w:tcPr>
          <w:p w:rsidR="00424C36" w:rsidRDefault="00424C36" w:rsidP="00BC777C">
            <w:pPr>
              <w:pStyle w:val="aff2"/>
              <w:jc w:val="both"/>
            </w:pPr>
            <w:r>
              <w:rPr>
                <w:rFonts w:hint="eastAsia"/>
              </w:rPr>
              <w:lastRenderedPageBreak/>
              <w:t>本项目尾矿属于</w:t>
            </w:r>
            <w:r>
              <w:t>第</w:t>
            </w:r>
            <w:r>
              <w:t>Ⅰ</w:t>
            </w:r>
            <w:r>
              <w:t>类一般工业固体废物，全部堆放至尾矿库内堆存，不外排。</w:t>
            </w:r>
            <w:r>
              <w:rPr>
                <w:rFonts w:hint="eastAsia"/>
              </w:rPr>
              <w:t>本项目依托的尾矿库选址、建设等符合</w:t>
            </w:r>
            <w:r>
              <w:t>《一般工业固体废物贮存和填埋污染控制标准》（</w:t>
            </w:r>
            <w:r>
              <w:t>GB18599</w:t>
            </w:r>
            <w:r>
              <w:t>）</w:t>
            </w:r>
            <w:r>
              <w:rPr>
                <w:rFonts w:hint="eastAsia"/>
              </w:rPr>
              <w:t>要求。</w:t>
            </w:r>
          </w:p>
          <w:p w:rsidR="00424C36" w:rsidRDefault="00424C36" w:rsidP="00BC777C">
            <w:pPr>
              <w:pStyle w:val="aff2"/>
              <w:jc w:val="both"/>
            </w:pPr>
            <w:r>
              <w:rPr>
                <w:rFonts w:hint="eastAsia"/>
              </w:rPr>
              <w:t>本项目不涉及</w:t>
            </w:r>
            <w:r>
              <w:t>II</w:t>
            </w:r>
            <w:r>
              <w:t>类场</w:t>
            </w:r>
            <w:r>
              <w:rPr>
                <w:rFonts w:hint="eastAsia"/>
              </w:rPr>
              <w:t>及</w:t>
            </w:r>
            <w:r>
              <w:t>黄金行业氰渣</w:t>
            </w:r>
            <w:r>
              <w:rPr>
                <w:rFonts w:hint="eastAsia"/>
              </w:rPr>
              <w:t>等。</w:t>
            </w:r>
          </w:p>
        </w:tc>
        <w:tc>
          <w:tcPr>
            <w:tcW w:w="952" w:type="dxa"/>
            <w:vAlign w:val="center"/>
          </w:tcPr>
          <w:p w:rsidR="00424C36" w:rsidRDefault="00424C36" w:rsidP="00BC777C">
            <w:pPr>
              <w:pStyle w:val="aff2"/>
            </w:pPr>
            <w:r>
              <w:rPr>
                <w:rFonts w:hint="eastAsia"/>
              </w:rPr>
              <w:t>相符</w:t>
            </w:r>
          </w:p>
        </w:tc>
      </w:tr>
      <w:tr w:rsidR="00424C36" w:rsidTr="00BC777C">
        <w:trPr>
          <w:trHeight w:val="369"/>
        </w:trPr>
        <w:tc>
          <w:tcPr>
            <w:tcW w:w="1101" w:type="dxa"/>
            <w:vAlign w:val="center"/>
          </w:tcPr>
          <w:p w:rsidR="00424C36" w:rsidRDefault="00424C36" w:rsidP="00BC777C">
            <w:pPr>
              <w:pStyle w:val="aff2"/>
            </w:pPr>
            <w:r>
              <w:lastRenderedPageBreak/>
              <w:t>十三、环境风险防范要求</w:t>
            </w:r>
          </w:p>
        </w:tc>
        <w:tc>
          <w:tcPr>
            <w:tcW w:w="4536" w:type="dxa"/>
            <w:vAlign w:val="center"/>
          </w:tcPr>
          <w:p w:rsidR="00424C36" w:rsidRDefault="00424C36" w:rsidP="00BC777C">
            <w:pPr>
              <w:pStyle w:val="aff2"/>
              <w:jc w:val="both"/>
            </w:pPr>
            <w:r>
              <w:t>建立尾矿库三级防控体系：第一级，选厂应设置单独的车间事故池，药剂储存间应设围堰，并与选厂车间一并采取防渗措施；第二级，在选厂设置厂区事故池，在尾矿库初期坝下设置事故池；第三级，项目所在地应配备必要的流域级防控措施。各级事故池应有足够容量，确保事故情况下选厂及尾矿库废水不外排。不能确保雨季库区雨水不外排的尾矿库，应设置上游拦洪坝及周边截水沟等导流措施。科学评价存在的环境风险，全面分析突发环境事件（事故）可能对环境造成的影响，提出风险防范及应急处置措施，并编制突发环境事件应急预案要求，纳入区域环境风险防范、应急应对联动机制。</w:t>
            </w:r>
          </w:p>
        </w:tc>
        <w:tc>
          <w:tcPr>
            <w:tcW w:w="2688" w:type="dxa"/>
            <w:vAlign w:val="center"/>
          </w:tcPr>
          <w:p w:rsidR="00424C36" w:rsidRDefault="00424C36" w:rsidP="00BC777C">
            <w:pPr>
              <w:pStyle w:val="aff2"/>
              <w:jc w:val="both"/>
            </w:pPr>
            <w:r>
              <w:rPr>
                <w:rFonts w:hint="eastAsia"/>
              </w:rPr>
              <w:t>本项目建设三级防控体系，第一级：各车间设相应的车间收积沟和事故池；第二级：厂区内设置厂区事故池，配套的寺院沟尾矿库下游设置有单独的事故池；第三级：项目南侧地势相对落差小，形成收缩形沟口，当地村民在北沟河内修建有阶段性拦挡坝，在其附近储备一定的应急物资可以起到三级防控的作用。环境风险分析小节分析了本项目突发环境事件可能对环境造成的影响，提出了风险防范措施及应急处置措施。</w:t>
            </w:r>
          </w:p>
        </w:tc>
        <w:tc>
          <w:tcPr>
            <w:tcW w:w="952" w:type="dxa"/>
            <w:vAlign w:val="center"/>
          </w:tcPr>
          <w:p w:rsidR="00424C36" w:rsidRDefault="00424C36" w:rsidP="00BC777C">
            <w:pPr>
              <w:pStyle w:val="aff2"/>
            </w:pPr>
            <w:r>
              <w:rPr>
                <w:rFonts w:hint="eastAsia"/>
              </w:rPr>
              <w:t>相符</w:t>
            </w:r>
          </w:p>
        </w:tc>
      </w:tr>
      <w:tr w:rsidR="00424C36" w:rsidTr="00BC777C">
        <w:trPr>
          <w:trHeight w:val="369"/>
        </w:trPr>
        <w:tc>
          <w:tcPr>
            <w:tcW w:w="1101" w:type="dxa"/>
            <w:vAlign w:val="center"/>
          </w:tcPr>
          <w:p w:rsidR="00424C36" w:rsidRDefault="00424C36" w:rsidP="00BC777C">
            <w:pPr>
              <w:pStyle w:val="aff2"/>
            </w:pPr>
            <w:r>
              <w:t>十四、其他要求</w:t>
            </w:r>
          </w:p>
        </w:tc>
        <w:tc>
          <w:tcPr>
            <w:tcW w:w="4536" w:type="dxa"/>
            <w:vAlign w:val="center"/>
          </w:tcPr>
          <w:p w:rsidR="00424C36" w:rsidRDefault="00424C36" w:rsidP="00BC777C">
            <w:pPr>
              <w:pStyle w:val="aff2"/>
              <w:jc w:val="both"/>
            </w:pPr>
            <w:r>
              <w:t>矿山采选项目应全面梳理民采、探矿遗留及现有工程存在的生态环境问题，制定切实可行的整改方案和</w:t>
            </w:r>
            <w:r>
              <w:t>“</w:t>
            </w:r>
            <w:r>
              <w:t>以新带老</w:t>
            </w:r>
            <w:r>
              <w:t>”</w:t>
            </w:r>
            <w:r>
              <w:t>措施，并提出整改时限要求。属于土壤环境污染重点监管单位的矿山采选项目应符合《工矿用地土壤环境管理办法（试行）》有关要求。</w:t>
            </w:r>
          </w:p>
        </w:tc>
        <w:tc>
          <w:tcPr>
            <w:tcW w:w="2688" w:type="dxa"/>
            <w:vAlign w:val="center"/>
          </w:tcPr>
          <w:p w:rsidR="00424C36" w:rsidRDefault="00424C36" w:rsidP="00BC777C">
            <w:pPr>
              <w:pStyle w:val="aff2"/>
              <w:jc w:val="both"/>
            </w:pPr>
            <w:r>
              <w:rPr>
                <w:rFonts w:hint="eastAsia"/>
              </w:rPr>
              <w:t>本项目现有工程环境问题</w:t>
            </w:r>
            <w:r>
              <w:t>制定切实可行的整改方案和</w:t>
            </w:r>
            <w:r>
              <w:t>“</w:t>
            </w:r>
            <w:r>
              <w:t>以新带老</w:t>
            </w:r>
            <w:r>
              <w:t>”</w:t>
            </w:r>
            <w:r>
              <w:t>措施，并提出整改时限要求。</w:t>
            </w:r>
          </w:p>
          <w:p w:rsidR="00424C36" w:rsidRDefault="00424C36" w:rsidP="00BC777C">
            <w:pPr>
              <w:pStyle w:val="aff2"/>
              <w:jc w:val="both"/>
            </w:pPr>
            <w:r>
              <w:rPr>
                <w:rFonts w:hint="eastAsia"/>
              </w:rPr>
              <w:t>本项目不属于</w:t>
            </w:r>
            <w:r>
              <w:t>土壤环境污染重点监管单位</w:t>
            </w:r>
            <w:r>
              <w:rPr>
                <w:rFonts w:hint="eastAsia"/>
              </w:rPr>
              <w:t>。</w:t>
            </w:r>
          </w:p>
        </w:tc>
        <w:tc>
          <w:tcPr>
            <w:tcW w:w="952" w:type="dxa"/>
            <w:vAlign w:val="center"/>
          </w:tcPr>
          <w:p w:rsidR="00424C36" w:rsidRDefault="00424C36" w:rsidP="00BC777C">
            <w:pPr>
              <w:pStyle w:val="aff2"/>
            </w:pPr>
            <w:r>
              <w:rPr>
                <w:rFonts w:hint="eastAsia"/>
              </w:rPr>
              <w:t>相符</w:t>
            </w:r>
          </w:p>
        </w:tc>
      </w:tr>
    </w:tbl>
    <w:p w:rsidR="00424C36" w:rsidRDefault="00424C36" w:rsidP="00424C36">
      <w:pPr>
        <w:pStyle w:val="17"/>
        <w:ind w:firstLine="480"/>
      </w:pPr>
      <w:r>
        <w:rPr>
          <w:rFonts w:hint="eastAsia"/>
        </w:rPr>
        <w:t>由上表可知，本项目符合《河南省生态环境厅办公室关于印发矿山采选建设项目环境影响评价文件审批原则（修订）的通知》（豫环办〔</w:t>
      </w:r>
      <w:r>
        <w:rPr>
          <w:rFonts w:hint="eastAsia"/>
        </w:rPr>
        <w:t>2021</w:t>
      </w:r>
      <w:r>
        <w:rPr>
          <w:rFonts w:hint="eastAsia"/>
        </w:rPr>
        <w:t>〕</w:t>
      </w:r>
      <w:r>
        <w:rPr>
          <w:rFonts w:hint="eastAsia"/>
        </w:rPr>
        <w:t>82</w:t>
      </w:r>
      <w:r>
        <w:rPr>
          <w:rFonts w:hint="eastAsia"/>
        </w:rPr>
        <w:t>号）文件要求。</w:t>
      </w:r>
    </w:p>
    <w:p w:rsidR="00424C36" w:rsidRDefault="00424C36" w:rsidP="00424C36">
      <w:pPr>
        <w:pStyle w:val="31"/>
        <w:spacing w:before="163" w:after="163"/>
      </w:pPr>
      <w:r>
        <w:rPr>
          <w:rFonts w:hint="eastAsia"/>
        </w:rPr>
        <w:t>7.1.6</w:t>
      </w:r>
      <w:r>
        <w:rPr>
          <w:rFonts w:hint="eastAsia"/>
        </w:rPr>
        <w:t>《有色金属行业绿色矿山建设规范》（</w:t>
      </w:r>
      <w:r>
        <w:rPr>
          <w:rFonts w:hint="eastAsia"/>
        </w:rPr>
        <w:t>DZ/T0320-2018</w:t>
      </w:r>
      <w:r>
        <w:rPr>
          <w:rFonts w:hint="eastAsia"/>
        </w:rPr>
        <w:t>）相符性分析</w:t>
      </w:r>
    </w:p>
    <w:p w:rsidR="00424C36" w:rsidRDefault="00424C36" w:rsidP="00424C36">
      <w:pPr>
        <w:pStyle w:val="17"/>
        <w:ind w:firstLine="480"/>
      </w:pPr>
      <w:r>
        <w:rPr>
          <w:rFonts w:hint="eastAsia"/>
        </w:rPr>
        <w:t>对照《有色金属行业绿色矿山建设规范》（</w:t>
      </w:r>
      <w:r>
        <w:rPr>
          <w:rFonts w:hint="eastAsia"/>
        </w:rPr>
        <w:t>DZ/T0320-2018</w:t>
      </w:r>
      <w:r>
        <w:rPr>
          <w:rFonts w:hint="eastAsia"/>
        </w:rPr>
        <w:t>）文件，本项目与相关内容相符性分析见下表。</w:t>
      </w:r>
    </w:p>
    <w:p w:rsidR="00424C36" w:rsidRDefault="00424C36" w:rsidP="00424C36">
      <w:pPr>
        <w:pStyle w:val="25"/>
        <w:spacing w:before="163"/>
      </w:pPr>
      <w:r>
        <w:rPr>
          <w:rFonts w:hint="eastAsia"/>
        </w:rPr>
        <w:t>表</w:t>
      </w:r>
      <w:r>
        <w:rPr>
          <w:rFonts w:hint="eastAsia"/>
        </w:rPr>
        <w:t>7.1-2</w:t>
      </w:r>
      <w:r>
        <w:rPr>
          <w:rFonts w:hint="eastAsia"/>
        </w:rPr>
        <w:t>《有色金属行业绿色矿山建设规范》（</w:t>
      </w:r>
      <w:r>
        <w:rPr>
          <w:rFonts w:hint="eastAsia"/>
        </w:rPr>
        <w:t>DZ/T0320-2018</w:t>
      </w:r>
      <w:r>
        <w:rPr>
          <w:rFonts w:hint="eastAsia"/>
        </w:rPr>
        <w:t>）相符性分析</w:t>
      </w:r>
    </w:p>
    <w:tbl>
      <w:tblPr>
        <w:tblW w:w="9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544"/>
        <w:gridCol w:w="3822"/>
        <w:gridCol w:w="952"/>
      </w:tblGrid>
      <w:tr w:rsidR="00424C36" w:rsidTr="00BC777C">
        <w:trPr>
          <w:trHeight w:val="369"/>
        </w:trPr>
        <w:tc>
          <w:tcPr>
            <w:tcW w:w="4503" w:type="dxa"/>
            <w:gridSpan w:val="2"/>
            <w:vAlign w:val="center"/>
          </w:tcPr>
          <w:p w:rsidR="00424C36" w:rsidRDefault="00424C36" w:rsidP="00BC777C">
            <w:pPr>
              <w:pStyle w:val="afffff8"/>
            </w:pPr>
            <w:r>
              <w:rPr>
                <w:rFonts w:hint="eastAsia"/>
              </w:rPr>
              <w:t>相关</w:t>
            </w:r>
            <w:r>
              <w:t>要求</w:t>
            </w:r>
          </w:p>
        </w:tc>
        <w:tc>
          <w:tcPr>
            <w:tcW w:w="3822" w:type="dxa"/>
            <w:vAlign w:val="center"/>
          </w:tcPr>
          <w:p w:rsidR="00424C36" w:rsidRDefault="00424C36" w:rsidP="00BC777C">
            <w:pPr>
              <w:pStyle w:val="afffff8"/>
            </w:pPr>
            <w:r>
              <w:t>本项目</w:t>
            </w:r>
          </w:p>
        </w:tc>
        <w:tc>
          <w:tcPr>
            <w:tcW w:w="952" w:type="dxa"/>
            <w:vAlign w:val="center"/>
          </w:tcPr>
          <w:p w:rsidR="00424C36" w:rsidRDefault="00424C36" w:rsidP="00BC777C">
            <w:pPr>
              <w:pStyle w:val="afffff8"/>
            </w:pPr>
            <w:r>
              <w:rPr>
                <w:rFonts w:hint="eastAsia"/>
              </w:rPr>
              <w:t>相符性</w:t>
            </w:r>
          </w:p>
        </w:tc>
      </w:tr>
      <w:tr w:rsidR="00424C36" w:rsidTr="00BC777C">
        <w:trPr>
          <w:trHeight w:val="369"/>
        </w:trPr>
        <w:tc>
          <w:tcPr>
            <w:tcW w:w="959" w:type="dxa"/>
            <w:vAlign w:val="center"/>
          </w:tcPr>
          <w:p w:rsidR="00424C36" w:rsidRDefault="00424C36" w:rsidP="00BC777C">
            <w:pPr>
              <w:pStyle w:val="aff2"/>
            </w:pPr>
            <w:r>
              <w:rPr>
                <w:kern w:val="0"/>
                <w:lang w:val="zh-CN"/>
              </w:rPr>
              <w:t>选矿工艺要求</w:t>
            </w:r>
          </w:p>
        </w:tc>
        <w:tc>
          <w:tcPr>
            <w:tcW w:w="3544" w:type="dxa"/>
            <w:vAlign w:val="center"/>
          </w:tcPr>
          <w:p w:rsidR="00424C36" w:rsidRDefault="00424C36" w:rsidP="00BC777C">
            <w:pPr>
              <w:pStyle w:val="aff2"/>
              <w:jc w:val="both"/>
              <w:rPr>
                <w:kern w:val="0"/>
                <w:lang w:val="zh-CN"/>
              </w:rPr>
            </w:pPr>
            <w:r>
              <w:rPr>
                <w:kern w:val="0"/>
                <w:lang w:val="zh-CN"/>
              </w:rPr>
              <w:t>a</w:t>
            </w:r>
            <w:r>
              <w:rPr>
                <w:kern w:val="0"/>
                <w:lang w:val="zh-CN"/>
              </w:rPr>
              <w:t>）采用的选矿工艺流程及产品方案，应在充分的选矿试验基础上制订，主金属及伴生元素得到充分利用。</w:t>
            </w:r>
          </w:p>
          <w:p w:rsidR="00424C36" w:rsidRDefault="00424C36" w:rsidP="00BC777C">
            <w:pPr>
              <w:pStyle w:val="aff2"/>
              <w:jc w:val="both"/>
              <w:rPr>
                <w:kern w:val="0"/>
                <w:lang w:val="zh-CN"/>
              </w:rPr>
            </w:pPr>
            <w:r>
              <w:rPr>
                <w:kern w:val="0"/>
                <w:lang w:val="zh-CN"/>
              </w:rPr>
              <w:t>b</w:t>
            </w:r>
            <w:r>
              <w:rPr>
                <w:kern w:val="0"/>
                <w:lang w:val="zh-CN"/>
              </w:rPr>
              <w:t>）对复杂难处理矿石宜采用创新的工艺技术降低能耗，提高技术经济指标，或者采用选冶联合工艺。</w:t>
            </w:r>
          </w:p>
          <w:p w:rsidR="00424C36" w:rsidRDefault="00424C36" w:rsidP="00BC777C">
            <w:pPr>
              <w:pStyle w:val="aff2"/>
              <w:jc w:val="both"/>
            </w:pPr>
            <w:r>
              <w:rPr>
                <w:kern w:val="0"/>
                <w:lang w:val="zh-CN"/>
              </w:rPr>
              <w:t>c</w:t>
            </w:r>
            <w:r>
              <w:rPr>
                <w:kern w:val="0"/>
                <w:lang w:val="zh-CN"/>
              </w:rPr>
              <w:t>）选矿工艺宜选用高效、对环境影响</w:t>
            </w:r>
            <w:r>
              <w:rPr>
                <w:rFonts w:hint="eastAsia"/>
                <w:kern w:val="0"/>
                <w:lang w:val="zh-CN"/>
              </w:rPr>
              <w:t>小的</w:t>
            </w:r>
            <w:r>
              <w:rPr>
                <w:kern w:val="0"/>
                <w:lang w:val="zh-CN"/>
              </w:rPr>
              <w:t>选</w:t>
            </w:r>
            <w:r>
              <w:rPr>
                <w:rFonts w:hint="eastAsia"/>
                <w:kern w:val="0"/>
                <w:lang w:val="zh-CN"/>
              </w:rPr>
              <w:t>矿药剂。</w:t>
            </w:r>
            <w:r>
              <w:rPr>
                <w:kern w:val="0"/>
                <w:lang w:val="zh-CN"/>
              </w:rPr>
              <w:t>产生有害气体的厂房，应设置通风设施，氰化药剂室应单独隔离且完全封</w:t>
            </w:r>
            <w:r>
              <w:rPr>
                <w:rFonts w:hint="eastAsia"/>
                <w:kern w:val="0"/>
                <w:lang w:val="zh-CN"/>
              </w:rPr>
              <w:t>闭。</w:t>
            </w:r>
          </w:p>
        </w:tc>
        <w:tc>
          <w:tcPr>
            <w:tcW w:w="3822" w:type="dxa"/>
            <w:vAlign w:val="center"/>
          </w:tcPr>
          <w:p w:rsidR="00424C36" w:rsidRDefault="00424C36" w:rsidP="00BC777C">
            <w:pPr>
              <w:pStyle w:val="aff2"/>
              <w:jc w:val="both"/>
              <w:rPr>
                <w:kern w:val="0"/>
                <w:lang w:val="zh-CN"/>
              </w:rPr>
            </w:pPr>
            <w:r>
              <w:rPr>
                <w:rFonts w:hint="eastAsia"/>
              </w:rPr>
              <w:t>1</w:t>
            </w:r>
            <w:r>
              <w:rPr>
                <w:rFonts w:hint="eastAsia"/>
              </w:rPr>
              <w:t>、本项目</w:t>
            </w:r>
            <w:r>
              <w:rPr>
                <w:kern w:val="0"/>
                <w:lang w:val="zh-CN"/>
              </w:rPr>
              <w:t>采用的选矿工艺流程及产品方案，</w:t>
            </w:r>
            <w:r>
              <w:rPr>
                <w:rFonts w:hint="eastAsia"/>
                <w:kern w:val="0"/>
                <w:lang w:val="zh-CN"/>
              </w:rPr>
              <w:t>是</w:t>
            </w:r>
            <w:r>
              <w:rPr>
                <w:kern w:val="0"/>
                <w:lang w:val="zh-CN"/>
              </w:rPr>
              <w:t>在充分的选矿试验基础上制订，主金属及伴生元素得到充分利用。</w:t>
            </w:r>
          </w:p>
          <w:p w:rsidR="00424C36" w:rsidRDefault="00424C36" w:rsidP="00BC777C">
            <w:pPr>
              <w:pStyle w:val="aff2"/>
              <w:jc w:val="both"/>
            </w:pPr>
            <w:r>
              <w:rPr>
                <w:rFonts w:hint="eastAsia"/>
              </w:rPr>
              <w:t>2</w:t>
            </w:r>
            <w:r>
              <w:rPr>
                <w:rFonts w:hint="eastAsia"/>
              </w:rPr>
              <w:t>、不涉及</w:t>
            </w:r>
          </w:p>
          <w:p w:rsidR="00424C36" w:rsidRDefault="00424C36" w:rsidP="00BC777C">
            <w:pPr>
              <w:pStyle w:val="aff2"/>
              <w:jc w:val="both"/>
              <w:rPr>
                <w:lang w:val="zh-CN"/>
              </w:rPr>
            </w:pPr>
            <w:r>
              <w:rPr>
                <w:rFonts w:hint="eastAsia"/>
              </w:rPr>
              <w:t>3</w:t>
            </w:r>
            <w:r>
              <w:rPr>
                <w:rFonts w:hint="eastAsia"/>
              </w:rPr>
              <w:t>、本项目采用</w:t>
            </w:r>
            <w:r>
              <w:rPr>
                <w:kern w:val="0"/>
                <w:lang w:val="zh-CN"/>
              </w:rPr>
              <w:t>高效、对环境影响</w:t>
            </w:r>
            <w:r>
              <w:rPr>
                <w:rFonts w:hint="eastAsia"/>
                <w:kern w:val="0"/>
                <w:lang w:val="zh-CN"/>
              </w:rPr>
              <w:t>小的</w:t>
            </w:r>
            <w:r>
              <w:rPr>
                <w:kern w:val="0"/>
                <w:lang w:val="zh-CN"/>
              </w:rPr>
              <w:t>选</w:t>
            </w:r>
            <w:r>
              <w:rPr>
                <w:rFonts w:hint="eastAsia"/>
                <w:kern w:val="0"/>
                <w:lang w:val="zh-CN"/>
              </w:rPr>
              <w:t>矿药剂。不涉及</w:t>
            </w:r>
            <w:r>
              <w:rPr>
                <w:kern w:val="0"/>
                <w:lang w:val="zh-CN"/>
              </w:rPr>
              <w:t>氰化药剂</w:t>
            </w:r>
            <w:r>
              <w:rPr>
                <w:rFonts w:hint="eastAsia"/>
                <w:kern w:val="0"/>
                <w:lang w:val="zh-CN"/>
              </w:rPr>
              <w:t>的使用。</w:t>
            </w:r>
          </w:p>
        </w:tc>
        <w:tc>
          <w:tcPr>
            <w:tcW w:w="952" w:type="dxa"/>
            <w:vAlign w:val="center"/>
          </w:tcPr>
          <w:p w:rsidR="00424C36" w:rsidRDefault="00424C36" w:rsidP="00BC777C">
            <w:pPr>
              <w:pStyle w:val="aff2"/>
            </w:pPr>
            <w:r>
              <w:rPr>
                <w:rFonts w:hint="eastAsia"/>
              </w:rPr>
              <w:t>相符</w:t>
            </w:r>
          </w:p>
        </w:tc>
      </w:tr>
      <w:tr w:rsidR="00424C36" w:rsidTr="00BC777C">
        <w:trPr>
          <w:trHeight w:val="369"/>
        </w:trPr>
        <w:tc>
          <w:tcPr>
            <w:tcW w:w="959" w:type="dxa"/>
            <w:vAlign w:val="center"/>
          </w:tcPr>
          <w:p w:rsidR="00424C36" w:rsidRDefault="00424C36" w:rsidP="00BC777C">
            <w:pPr>
              <w:pStyle w:val="aff2"/>
            </w:pPr>
            <w:r>
              <w:rPr>
                <w:rFonts w:hint="eastAsia"/>
              </w:rPr>
              <w:t>技术与</w:t>
            </w:r>
            <w:r>
              <w:rPr>
                <w:rFonts w:hint="eastAsia"/>
              </w:rPr>
              <w:lastRenderedPageBreak/>
              <w:t>装备</w:t>
            </w:r>
          </w:p>
        </w:tc>
        <w:tc>
          <w:tcPr>
            <w:tcW w:w="3544" w:type="dxa"/>
            <w:vAlign w:val="center"/>
          </w:tcPr>
          <w:p w:rsidR="00424C36" w:rsidRDefault="00424C36" w:rsidP="00BC777C">
            <w:pPr>
              <w:pStyle w:val="aff2"/>
              <w:jc w:val="both"/>
            </w:pPr>
            <w:r>
              <w:rPr>
                <w:rFonts w:hint="eastAsia"/>
              </w:rPr>
              <w:lastRenderedPageBreak/>
              <w:t>选矿厂宜采用大型、高效、节能的技</w:t>
            </w:r>
            <w:r>
              <w:rPr>
                <w:rFonts w:hint="eastAsia"/>
              </w:rPr>
              <w:lastRenderedPageBreak/>
              <w:t>术装备。</w:t>
            </w:r>
          </w:p>
        </w:tc>
        <w:tc>
          <w:tcPr>
            <w:tcW w:w="3822" w:type="dxa"/>
            <w:vAlign w:val="center"/>
          </w:tcPr>
          <w:p w:rsidR="00424C36" w:rsidRDefault="00424C36" w:rsidP="00BC777C">
            <w:pPr>
              <w:pStyle w:val="aff2"/>
              <w:jc w:val="both"/>
            </w:pPr>
            <w:r>
              <w:rPr>
                <w:rFonts w:hint="eastAsia"/>
              </w:rPr>
              <w:lastRenderedPageBreak/>
              <w:t>本项目对原有设备设施进行更换，选用</w:t>
            </w:r>
            <w:r>
              <w:rPr>
                <w:rFonts w:hint="eastAsia"/>
              </w:rPr>
              <w:lastRenderedPageBreak/>
              <w:t>高效、节能的技术装备。</w:t>
            </w:r>
          </w:p>
        </w:tc>
        <w:tc>
          <w:tcPr>
            <w:tcW w:w="952" w:type="dxa"/>
            <w:vAlign w:val="center"/>
          </w:tcPr>
          <w:p w:rsidR="00424C36" w:rsidRDefault="00424C36" w:rsidP="00BC777C">
            <w:pPr>
              <w:pStyle w:val="aff2"/>
            </w:pPr>
            <w:r>
              <w:rPr>
                <w:rFonts w:hint="eastAsia"/>
              </w:rPr>
              <w:lastRenderedPageBreak/>
              <w:t>相符</w:t>
            </w:r>
          </w:p>
        </w:tc>
      </w:tr>
      <w:tr w:rsidR="00424C36" w:rsidTr="00BC777C">
        <w:trPr>
          <w:trHeight w:val="369"/>
        </w:trPr>
        <w:tc>
          <w:tcPr>
            <w:tcW w:w="959" w:type="dxa"/>
            <w:vAlign w:val="center"/>
          </w:tcPr>
          <w:p w:rsidR="00424C36" w:rsidRDefault="00424C36" w:rsidP="00BC777C">
            <w:pPr>
              <w:pStyle w:val="aff2"/>
            </w:pPr>
            <w:r>
              <w:rPr>
                <w:rFonts w:hint="eastAsia"/>
              </w:rPr>
              <w:lastRenderedPageBreak/>
              <w:t>指标要求</w:t>
            </w:r>
          </w:p>
        </w:tc>
        <w:tc>
          <w:tcPr>
            <w:tcW w:w="3544" w:type="dxa"/>
            <w:vAlign w:val="center"/>
          </w:tcPr>
          <w:p w:rsidR="00424C36" w:rsidRDefault="00424C36" w:rsidP="00BC777C">
            <w:pPr>
              <w:pStyle w:val="aff2"/>
              <w:jc w:val="both"/>
            </w:pPr>
            <w:r>
              <w:t>0.06%</w:t>
            </w:r>
            <w:r>
              <w:rPr>
                <w:rFonts w:hAnsi="FZHTK--GBK1-0"/>
              </w:rPr>
              <w:t>＜</w:t>
            </w:r>
            <w:r>
              <w:t>α</w:t>
            </w:r>
            <w:r>
              <w:rPr>
                <w:rFonts w:hAnsi="FZHTK--GBK1-0"/>
              </w:rPr>
              <w:t>＜</w:t>
            </w:r>
            <w:r>
              <w:rPr>
                <w:rFonts w:hAnsi="FZHTK--GBK1-0" w:hint="eastAsia"/>
              </w:rPr>
              <w:t>0.06%</w:t>
            </w:r>
            <w:r>
              <w:rPr>
                <w:rFonts w:hAnsi="FZHTK--GBK1-0" w:hint="eastAsia"/>
              </w:rPr>
              <w:t>钼块状、粒状选矿回收率达到</w:t>
            </w:r>
            <w:r>
              <w:rPr>
                <w:rFonts w:hAnsi="FZHTK--GBK1-0" w:hint="eastAsia"/>
              </w:rPr>
              <w:t>80.5%</w:t>
            </w:r>
          </w:p>
        </w:tc>
        <w:tc>
          <w:tcPr>
            <w:tcW w:w="3822" w:type="dxa"/>
            <w:vAlign w:val="center"/>
          </w:tcPr>
          <w:p w:rsidR="00424C36" w:rsidRDefault="00424C36" w:rsidP="00BC777C">
            <w:pPr>
              <w:pStyle w:val="aff2"/>
              <w:jc w:val="both"/>
            </w:pPr>
            <w:r>
              <w:rPr>
                <w:rFonts w:hint="eastAsia"/>
                <w:szCs w:val="21"/>
              </w:rPr>
              <w:t>本项目钼矿品位</w:t>
            </w:r>
            <w:r>
              <w:rPr>
                <w:rFonts w:hint="eastAsia"/>
                <w:szCs w:val="21"/>
              </w:rPr>
              <w:t>0.054%</w:t>
            </w:r>
            <w:r>
              <w:rPr>
                <w:rFonts w:hint="eastAsia"/>
                <w:szCs w:val="21"/>
              </w:rPr>
              <w:t>，钼选矿回收率</w:t>
            </w:r>
            <w:r>
              <w:rPr>
                <w:rFonts w:hint="eastAsia"/>
                <w:szCs w:val="21"/>
              </w:rPr>
              <w:t>81.5%</w:t>
            </w:r>
            <w:r>
              <w:rPr>
                <w:rFonts w:hint="eastAsia"/>
                <w:szCs w:val="21"/>
              </w:rPr>
              <w:t>。</w:t>
            </w:r>
          </w:p>
        </w:tc>
        <w:tc>
          <w:tcPr>
            <w:tcW w:w="952" w:type="dxa"/>
            <w:vAlign w:val="center"/>
          </w:tcPr>
          <w:p w:rsidR="00424C36" w:rsidRDefault="00424C36" w:rsidP="00BC777C">
            <w:pPr>
              <w:pStyle w:val="aff2"/>
            </w:pPr>
            <w:r>
              <w:rPr>
                <w:rFonts w:hint="eastAsia"/>
              </w:rPr>
              <w:t>相符</w:t>
            </w:r>
          </w:p>
        </w:tc>
      </w:tr>
      <w:tr w:rsidR="00424C36" w:rsidTr="00BC777C">
        <w:trPr>
          <w:trHeight w:val="369"/>
        </w:trPr>
        <w:tc>
          <w:tcPr>
            <w:tcW w:w="959" w:type="dxa"/>
            <w:vAlign w:val="center"/>
          </w:tcPr>
          <w:p w:rsidR="00424C36" w:rsidRDefault="00424C36" w:rsidP="00BC777C">
            <w:pPr>
              <w:pStyle w:val="aff2"/>
            </w:pPr>
            <w:r>
              <w:rPr>
                <w:rFonts w:hint="eastAsia"/>
              </w:rPr>
              <w:t>共伴生资源利用</w:t>
            </w:r>
          </w:p>
        </w:tc>
        <w:tc>
          <w:tcPr>
            <w:tcW w:w="3544" w:type="dxa"/>
            <w:vAlign w:val="center"/>
          </w:tcPr>
          <w:p w:rsidR="00424C36" w:rsidRDefault="00424C36" w:rsidP="00BC777C">
            <w:pPr>
              <w:pStyle w:val="aff2"/>
              <w:jc w:val="both"/>
              <w:rPr>
                <w:kern w:val="0"/>
                <w:lang w:val="zh-CN"/>
              </w:rPr>
            </w:pPr>
            <w:r>
              <w:rPr>
                <w:kern w:val="0"/>
                <w:lang w:val="zh-CN"/>
              </w:rPr>
              <w:t>应选用先进适用、经济合理的工艺技术综合回收利用共伴生资源，最大限度地提高铜伴生钼、铜伴生金、钼伴生钨、铅锌伴生银、铅锌伴生</w:t>
            </w:r>
            <w:r>
              <w:rPr>
                <w:rFonts w:hint="eastAsia"/>
                <w:kern w:val="0"/>
                <w:lang w:val="zh-CN"/>
              </w:rPr>
              <w:t>锑</w:t>
            </w:r>
            <w:r>
              <w:rPr>
                <w:kern w:val="0"/>
                <w:lang w:val="zh-CN"/>
              </w:rPr>
              <w:t>、铝土矿伴生</w:t>
            </w:r>
            <w:r>
              <w:rPr>
                <w:rFonts w:hint="eastAsia"/>
                <w:kern w:val="0"/>
                <w:lang w:val="zh-CN"/>
              </w:rPr>
              <w:t>镓</w:t>
            </w:r>
            <w:r>
              <w:rPr>
                <w:kern w:val="0"/>
                <w:lang w:val="zh-CN"/>
              </w:rPr>
              <w:t>、</w:t>
            </w:r>
            <w:r>
              <w:rPr>
                <w:rFonts w:hint="eastAsia"/>
                <w:kern w:val="0"/>
                <w:lang w:val="zh-CN"/>
              </w:rPr>
              <w:t>钽铌</w:t>
            </w:r>
            <w:r>
              <w:rPr>
                <w:kern w:val="0"/>
                <w:lang w:val="zh-CN"/>
              </w:rPr>
              <w:t>矿伴生锂资源以及低品位多金属共生矿的利用。共伴生矿产综合利用率应符合有色金属矿</w:t>
            </w:r>
            <w:r>
              <w:rPr>
                <w:kern w:val="0"/>
                <w:lang w:val="zh-CN"/>
              </w:rPr>
              <w:t>“</w:t>
            </w:r>
            <w:r>
              <w:rPr>
                <w:kern w:val="0"/>
                <w:lang w:val="zh-CN"/>
              </w:rPr>
              <w:t>三率</w:t>
            </w:r>
            <w:r>
              <w:rPr>
                <w:kern w:val="0"/>
                <w:lang w:val="zh-CN"/>
              </w:rPr>
              <w:t>”</w:t>
            </w:r>
            <w:r>
              <w:rPr>
                <w:kern w:val="0"/>
                <w:lang w:val="zh-CN"/>
              </w:rPr>
              <w:t>最低指标要求。</w:t>
            </w:r>
          </w:p>
        </w:tc>
        <w:tc>
          <w:tcPr>
            <w:tcW w:w="3822" w:type="dxa"/>
            <w:vAlign w:val="center"/>
          </w:tcPr>
          <w:p w:rsidR="00424C36" w:rsidRDefault="00424C36" w:rsidP="00BC777C">
            <w:pPr>
              <w:pStyle w:val="aff2"/>
            </w:pPr>
            <w:r>
              <w:rPr>
                <w:rFonts w:hint="eastAsia"/>
                <w:szCs w:val="21"/>
              </w:rPr>
              <w:t>根据《矿产地质勘查规范</w:t>
            </w:r>
            <w:r>
              <w:rPr>
                <w:rFonts w:hint="eastAsia"/>
                <w:szCs w:val="21"/>
              </w:rPr>
              <w:t xml:space="preserve"> </w:t>
            </w:r>
            <w:r>
              <w:rPr>
                <w:rFonts w:hint="eastAsia"/>
                <w:szCs w:val="21"/>
              </w:rPr>
              <w:t>铜、铅、锌、银、镍、钼》（</w:t>
            </w:r>
            <w:r>
              <w:rPr>
                <w:rFonts w:hint="eastAsia"/>
                <w:szCs w:val="21"/>
              </w:rPr>
              <w:t>DZ/T0214-2020</w:t>
            </w:r>
            <w:r>
              <w:rPr>
                <w:rFonts w:hint="eastAsia"/>
                <w:szCs w:val="21"/>
              </w:rPr>
              <w:t>）中，附表</w:t>
            </w:r>
            <w:r>
              <w:rPr>
                <w:rFonts w:hint="eastAsia"/>
                <w:szCs w:val="21"/>
              </w:rPr>
              <w:t>F10</w:t>
            </w:r>
            <w:r>
              <w:rPr>
                <w:rFonts w:hint="eastAsia"/>
                <w:szCs w:val="21"/>
              </w:rPr>
              <w:t>钼矿伴生矿产综合评价参考指标：三氧化钨</w:t>
            </w:r>
            <w:r>
              <w:rPr>
                <w:rFonts w:hint="eastAsia"/>
                <w:szCs w:val="21"/>
              </w:rPr>
              <w:t>WO</w:t>
            </w:r>
            <w:r>
              <w:rPr>
                <w:rFonts w:hint="eastAsia"/>
                <w:szCs w:val="21"/>
                <w:vertAlign w:val="subscript"/>
              </w:rPr>
              <w:t>3</w:t>
            </w:r>
            <w:r>
              <w:rPr>
                <w:rFonts w:hint="eastAsia"/>
                <w:szCs w:val="21"/>
              </w:rPr>
              <w:t>0.06%</w:t>
            </w:r>
            <w:r>
              <w:rPr>
                <w:rFonts w:hint="eastAsia"/>
                <w:szCs w:val="21"/>
              </w:rPr>
              <w:t>、铜</w:t>
            </w:r>
            <w:r>
              <w:rPr>
                <w:rFonts w:hint="eastAsia"/>
                <w:szCs w:val="21"/>
              </w:rPr>
              <w:t>0.1%</w:t>
            </w:r>
            <w:r>
              <w:rPr>
                <w:rFonts w:hint="eastAsia"/>
                <w:szCs w:val="21"/>
              </w:rPr>
              <w:t>、铁</w:t>
            </w:r>
            <w:r>
              <w:rPr>
                <w:rFonts w:hint="eastAsia"/>
                <w:szCs w:val="21"/>
              </w:rPr>
              <w:t>3-6%</w:t>
            </w:r>
            <w:r>
              <w:rPr>
                <w:rFonts w:hint="eastAsia"/>
                <w:szCs w:val="21"/>
              </w:rPr>
              <w:t>，根据本项目矿石金属含量分析，三氧化钨</w:t>
            </w:r>
            <w:r>
              <w:rPr>
                <w:rFonts w:hint="eastAsia"/>
                <w:szCs w:val="21"/>
              </w:rPr>
              <w:t>WO</w:t>
            </w:r>
            <w:r>
              <w:rPr>
                <w:rFonts w:hint="eastAsia"/>
                <w:szCs w:val="21"/>
                <w:vertAlign w:val="subscript"/>
              </w:rPr>
              <w:t>3</w:t>
            </w:r>
            <w:r>
              <w:rPr>
                <w:rFonts w:hint="eastAsia"/>
                <w:szCs w:val="21"/>
              </w:rPr>
              <w:t>0.054%</w:t>
            </w:r>
            <w:r>
              <w:rPr>
                <w:rFonts w:hint="eastAsia"/>
                <w:szCs w:val="21"/>
              </w:rPr>
              <w:t>、铜</w:t>
            </w:r>
            <w:r>
              <w:rPr>
                <w:rFonts w:hint="eastAsia"/>
                <w:szCs w:val="21"/>
              </w:rPr>
              <w:t>0.219%</w:t>
            </w:r>
            <w:r>
              <w:rPr>
                <w:rFonts w:hint="eastAsia"/>
                <w:szCs w:val="21"/>
              </w:rPr>
              <w:t>、铁</w:t>
            </w:r>
            <w:r>
              <w:rPr>
                <w:rFonts w:hint="eastAsia"/>
                <w:szCs w:val="21"/>
              </w:rPr>
              <w:t>9.92%</w:t>
            </w:r>
            <w:r>
              <w:rPr>
                <w:rFonts w:hint="eastAsia"/>
                <w:szCs w:val="21"/>
              </w:rPr>
              <w:t>，因此铜、铁属于钼伴生矿，铜、铁回收率分别为</w:t>
            </w:r>
            <w:r>
              <w:rPr>
                <w:rFonts w:hint="eastAsia"/>
                <w:szCs w:val="21"/>
              </w:rPr>
              <w:t>55%</w:t>
            </w:r>
            <w:r>
              <w:rPr>
                <w:rFonts w:hint="eastAsia"/>
                <w:szCs w:val="21"/>
              </w:rPr>
              <w:t>、</w:t>
            </w:r>
            <w:r>
              <w:rPr>
                <w:rFonts w:hint="eastAsia"/>
                <w:szCs w:val="21"/>
              </w:rPr>
              <w:t>85%</w:t>
            </w:r>
            <w:r>
              <w:rPr>
                <w:rFonts w:hint="eastAsia"/>
                <w:szCs w:val="21"/>
              </w:rPr>
              <w:t>，符合《国土资源部关于锰、铬、铝土矿、钨、钼、硫铁矿、石墨和石棉等矿产资源合理开发利用“三率”最低指标要求（试行）的公告》中钼矿块状、粒状</w:t>
            </w:r>
            <w:r>
              <w:rPr>
                <w:rFonts w:hint="eastAsia"/>
                <w:szCs w:val="21"/>
              </w:rPr>
              <w:t>81.5%</w:t>
            </w:r>
            <w:r>
              <w:rPr>
                <w:rFonts w:hint="eastAsia"/>
                <w:szCs w:val="21"/>
              </w:rPr>
              <w:t>回收率的要求及回收两种以上伴生组分时，综合利用率应达到</w:t>
            </w:r>
            <w:r>
              <w:rPr>
                <w:rFonts w:hint="eastAsia"/>
                <w:szCs w:val="21"/>
              </w:rPr>
              <w:t>40%</w:t>
            </w:r>
            <w:r>
              <w:rPr>
                <w:rFonts w:hint="eastAsia"/>
                <w:szCs w:val="21"/>
              </w:rPr>
              <w:t>以上要求。</w:t>
            </w:r>
          </w:p>
        </w:tc>
        <w:tc>
          <w:tcPr>
            <w:tcW w:w="952" w:type="dxa"/>
            <w:vAlign w:val="center"/>
          </w:tcPr>
          <w:p w:rsidR="00424C36" w:rsidRDefault="00424C36" w:rsidP="00BC777C">
            <w:pPr>
              <w:pStyle w:val="aff2"/>
            </w:pPr>
            <w:r>
              <w:rPr>
                <w:rFonts w:hint="eastAsia"/>
              </w:rPr>
              <w:t>相符</w:t>
            </w:r>
          </w:p>
        </w:tc>
      </w:tr>
      <w:tr w:rsidR="00424C36" w:rsidTr="00BC777C">
        <w:trPr>
          <w:trHeight w:val="369"/>
        </w:trPr>
        <w:tc>
          <w:tcPr>
            <w:tcW w:w="959" w:type="dxa"/>
            <w:vAlign w:val="center"/>
          </w:tcPr>
          <w:p w:rsidR="00424C36" w:rsidRDefault="00424C36" w:rsidP="00BC777C">
            <w:pPr>
              <w:pStyle w:val="aff2"/>
            </w:pPr>
            <w:r>
              <w:t>固体废物处理与利用</w:t>
            </w:r>
          </w:p>
        </w:tc>
        <w:tc>
          <w:tcPr>
            <w:tcW w:w="3544" w:type="dxa"/>
            <w:vAlign w:val="center"/>
          </w:tcPr>
          <w:p w:rsidR="00424C36" w:rsidRDefault="00424C36" w:rsidP="00BC777C">
            <w:pPr>
              <w:autoSpaceDE w:val="0"/>
              <w:autoSpaceDN w:val="0"/>
              <w:adjustRightInd w:val="0"/>
              <w:spacing w:line="400" w:lineRule="exact"/>
              <w:ind w:firstLineChars="0" w:firstLine="0"/>
              <w:rPr>
                <w:sz w:val="21"/>
                <w:szCs w:val="20"/>
              </w:rPr>
            </w:pPr>
            <w:r>
              <w:rPr>
                <w:sz w:val="21"/>
                <w:szCs w:val="20"/>
              </w:rPr>
              <w:t>废石等固体废弃物堆放应符合相关规定。</w:t>
            </w:r>
          </w:p>
        </w:tc>
        <w:tc>
          <w:tcPr>
            <w:tcW w:w="3822" w:type="dxa"/>
            <w:vAlign w:val="center"/>
          </w:tcPr>
          <w:p w:rsidR="00424C36" w:rsidRDefault="00424C36" w:rsidP="00BC777C">
            <w:pPr>
              <w:pStyle w:val="aff2"/>
            </w:pPr>
            <w:r>
              <w:rPr>
                <w:rFonts w:hint="eastAsia"/>
              </w:rPr>
              <w:t>本项目尾矿按照要求堆存在尾矿库内。</w:t>
            </w:r>
          </w:p>
        </w:tc>
        <w:tc>
          <w:tcPr>
            <w:tcW w:w="952" w:type="dxa"/>
            <w:vAlign w:val="center"/>
          </w:tcPr>
          <w:p w:rsidR="00424C36" w:rsidRDefault="00424C36" w:rsidP="00BC777C">
            <w:pPr>
              <w:pStyle w:val="aff2"/>
            </w:pPr>
            <w:r>
              <w:rPr>
                <w:rFonts w:hint="eastAsia"/>
              </w:rPr>
              <w:t>相符</w:t>
            </w:r>
          </w:p>
        </w:tc>
      </w:tr>
      <w:tr w:rsidR="00424C36" w:rsidTr="00BC777C">
        <w:trPr>
          <w:trHeight w:val="369"/>
        </w:trPr>
        <w:tc>
          <w:tcPr>
            <w:tcW w:w="959" w:type="dxa"/>
            <w:vAlign w:val="center"/>
          </w:tcPr>
          <w:p w:rsidR="00424C36" w:rsidRDefault="00424C36" w:rsidP="00BC777C">
            <w:pPr>
              <w:pStyle w:val="aff2"/>
            </w:pPr>
            <w:r>
              <w:t>废水与废气处理与利用</w:t>
            </w:r>
          </w:p>
        </w:tc>
        <w:tc>
          <w:tcPr>
            <w:tcW w:w="3544" w:type="dxa"/>
            <w:vAlign w:val="center"/>
          </w:tcPr>
          <w:p w:rsidR="00424C36" w:rsidRDefault="00424C36" w:rsidP="00BC777C">
            <w:pPr>
              <w:pStyle w:val="aff2"/>
              <w:jc w:val="both"/>
            </w:pPr>
            <w:r>
              <w:t>采用先进的节水技术，建设规范完备的矿区排水系统和必要水处理设施。</w:t>
            </w:r>
          </w:p>
          <w:p w:rsidR="00424C36" w:rsidRDefault="00424C36" w:rsidP="00BC777C">
            <w:pPr>
              <w:pStyle w:val="aff2"/>
              <w:jc w:val="both"/>
            </w:pPr>
            <w:r>
              <w:t>应采用洁净化、资源化技术和工艺合理处置矿井水、选矿废水。</w:t>
            </w:r>
          </w:p>
          <w:p w:rsidR="00424C36" w:rsidRDefault="00424C36" w:rsidP="00BC777C">
            <w:pPr>
              <w:pStyle w:val="aff2"/>
              <w:jc w:val="both"/>
            </w:pPr>
            <w:r>
              <w:t>宜充分利用矿井水，选矿废水应循环重复利用。</w:t>
            </w:r>
          </w:p>
          <w:p w:rsidR="00424C36" w:rsidRDefault="00424C36" w:rsidP="00BC777C">
            <w:pPr>
              <w:pStyle w:val="aff2"/>
              <w:jc w:val="both"/>
            </w:pPr>
            <w:r>
              <w:t>应设废气净化处理装置，净化后的气体应达到排放标准。</w:t>
            </w:r>
          </w:p>
        </w:tc>
        <w:tc>
          <w:tcPr>
            <w:tcW w:w="3822" w:type="dxa"/>
            <w:vAlign w:val="center"/>
          </w:tcPr>
          <w:p w:rsidR="00424C36" w:rsidRDefault="00424C36" w:rsidP="00BC777C">
            <w:pPr>
              <w:pStyle w:val="aff2"/>
              <w:jc w:val="both"/>
            </w:pPr>
            <w:r>
              <w:rPr>
                <w:rFonts w:hint="eastAsia"/>
              </w:rPr>
              <w:t>本项目选矿废水经尾矿库澄清后全部回用，下料、破碎、筛分、辊磨等工序密闭设置或设集气罩收尘，颗粒物经收集后经高效覆膜袋式除尘器处理后达标排放。</w:t>
            </w:r>
          </w:p>
        </w:tc>
        <w:tc>
          <w:tcPr>
            <w:tcW w:w="952" w:type="dxa"/>
            <w:vAlign w:val="center"/>
          </w:tcPr>
          <w:p w:rsidR="00424C36" w:rsidRDefault="00424C36" w:rsidP="00BC777C">
            <w:pPr>
              <w:pStyle w:val="aff2"/>
            </w:pPr>
            <w:r>
              <w:rPr>
                <w:rFonts w:hint="eastAsia"/>
              </w:rPr>
              <w:t>相符</w:t>
            </w:r>
          </w:p>
        </w:tc>
      </w:tr>
      <w:tr w:rsidR="00424C36" w:rsidTr="00BC777C">
        <w:trPr>
          <w:trHeight w:val="369"/>
        </w:trPr>
        <w:tc>
          <w:tcPr>
            <w:tcW w:w="959" w:type="dxa"/>
            <w:vAlign w:val="center"/>
          </w:tcPr>
          <w:p w:rsidR="00424C36" w:rsidRDefault="00424C36" w:rsidP="00BC777C">
            <w:pPr>
              <w:pStyle w:val="aff2"/>
            </w:pPr>
            <w:r>
              <w:rPr>
                <w:rFonts w:hint="eastAsia"/>
              </w:rPr>
              <w:t>选矿能耗要求</w:t>
            </w:r>
          </w:p>
        </w:tc>
        <w:tc>
          <w:tcPr>
            <w:tcW w:w="3544" w:type="dxa"/>
            <w:vAlign w:val="center"/>
          </w:tcPr>
          <w:p w:rsidR="00424C36" w:rsidRDefault="00424C36" w:rsidP="00BC777C">
            <w:pPr>
              <w:pStyle w:val="aff2"/>
              <w:jc w:val="both"/>
            </w:pPr>
            <w:r>
              <w:rPr>
                <w:kern w:val="0"/>
                <w:lang w:val="zh-CN"/>
              </w:rPr>
              <w:t>应遵循</w:t>
            </w:r>
            <w:r>
              <w:rPr>
                <w:kern w:val="0"/>
                <w:lang w:val="zh-CN"/>
              </w:rPr>
              <w:t>“</w:t>
            </w:r>
            <w:r>
              <w:rPr>
                <w:kern w:val="0"/>
                <w:lang w:val="zh-CN"/>
              </w:rPr>
              <w:t>多碎少磨，能收早收</w:t>
            </w:r>
            <w:r>
              <w:rPr>
                <w:kern w:val="0"/>
                <w:lang w:val="zh-CN"/>
              </w:rPr>
              <w:t>”</w:t>
            </w:r>
            <w:r>
              <w:rPr>
                <w:kern w:val="0"/>
                <w:lang w:val="zh-CN"/>
              </w:rPr>
              <w:t>的原则，合理确定选矿工艺流程，提高生产效率，降低选矿能耗；应采用先进技术对选矿生产过程实施自动化检测和监控，保证设备在最佳状态下运转，充分发挥设备效能，达到节能降耗的目的。</w:t>
            </w:r>
          </w:p>
        </w:tc>
        <w:tc>
          <w:tcPr>
            <w:tcW w:w="3822" w:type="dxa"/>
            <w:vAlign w:val="center"/>
          </w:tcPr>
          <w:p w:rsidR="00424C36" w:rsidRDefault="00424C36" w:rsidP="00BC777C">
            <w:pPr>
              <w:pStyle w:val="aff2"/>
              <w:jc w:val="both"/>
            </w:pPr>
            <w:r>
              <w:rPr>
                <w:rFonts w:hint="eastAsia"/>
              </w:rPr>
              <w:t>本项目</w:t>
            </w:r>
            <w:r>
              <w:rPr>
                <w:kern w:val="0"/>
                <w:lang w:val="zh-CN"/>
              </w:rPr>
              <w:t>遵循</w:t>
            </w:r>
            <w:r>
              <w:rPr>
                <w:rFonts w:hint="eastAsia"/>
                <w:kern w:val="0"/>
                <w:lang w:val="zh-CN"/>
              </w:rPr>
              <w:t>“</w:t>
            </w:r>
            <w:r>
              <w:rPr>
                <w:kern w:val="0"/>
                <w:lang w:val="zh-CN"/>
              </w:rPr>
              <w:t>多碎少磨，能收早收</w:t>
            </w:r>
            <w:r>
              <w:rPr>
                <w:rFonts w:hint="eastAsia"/>
                <w:kern w:val="0"/>
                <w:lang w:val="zh-CN"/>
              </w:rPr>
              <w:t>”</w:t>
            </w:r>
            <w:r>
              <w:rPr>
                <w:kern w:val="0"/>
                <w:lang w:val="zh-CN"/>
              </w:rPr>
              <w:t>的原则，合理确定选矿工艺流程，提高生产效率，降低选矿能耗；应用先进技术对选矿生产过程实施自动化检测和监控，保证设备在最佳状态下运转，充分发挥设备效能，达到节能降耗的目的。</w:t>
            </w:r>
          </w:p>
        </w:tc>
        <w:tc>
          <w:tcPr>
            <w:tcW w:w="952" w:type="dxa"/>
            <w:vAlign w:val="center"/>
          </w:tcPr>
          <w:p w:rsidR="00424C36" w:rsidRDefault="00424C36" w:rsidP="00BC777C">
            <w:pPr>
              <w:pStyle w:val="aff2"/>
            </w:pPr>
            <w:r>
              <w:rPr>
                <w:rFonts w:hint="eastAsia"/>
              </w:rPr>
              <w:t>相符</w:t>
            </w:r>
          </w:p>
        </w:tc>
      </w:tr>
    </w:tbl>
    <w:p w:rsidR="00424C36" w:rsidRDefault="00424C36" w:rsidP="00424C36">
      <w:pPr>
        <w:pStyle w:val="17"/>
        <w:ind w:firstLine="480"/>
      </w:pPr>
      <w:r>
        <w:rPr>
          <w:rStyle w:val="1Char2"/>
          <w:rFonts w:hint="eastAsia"/>
        </w:rPr>
        <w:t>由上表可知，本项目符合《有色金属行业绿色矿山建设规范》（</w:t>
      </w:r>
      <w:r>
        <w:rPr>
          <w:rStyle w:val="1Char2"/>
          <w:rFonts w:hint="eastAsia"/>
        </w:rPr>
        <w:t>DZ/T0320-2018</w:t>
      </w:r>
      <w:r>
        <w:rPr>
          <w:rStyle w:val="1Char2"/>
          <w:rFonts w:hint="eastAsia"/>
        </w:rPr>
        <w:t>）相关内容要求</w:t>
      </w:r>
      <w:r>
        <w:rPr>
          <w:rFonts w:hint="eastAsia"/>
        </w:rPr>
        <w:t>。</w:t>
      </w:r>
    </w:p>
    <w:p w:rsidR="00424C36" w:rsidRDefault="00424C36" w:rsidP="00424C36">
      <w:pPr>
        <w:pStyle w:val="31"/>
        <w:spacing w:before="163" w:after="163"/>
      </w:pPr>
      <w:r>
        <w:rPr>
          <w:rFonts w:hint="eastAsia"/>
        </w:rPr>
        <w:t>7.1.7</w:t>
      </w:r>
      <w:r>
        <w:rPr>
          <w:rFonts w:hint="eastAsia"/>
        </w:rPr>
        <w:t>《矿产资源节约与综合利用鼓励、限制和淘汰技术目录（修订稿）》（国土资发〔</w:t>
      </w:r>
      <w:r>
        <w:rPr>
          <w:rFonts w:hint="eastAsia"/>
        </w:rPr>
        <w:t>2014</w:t>
      </w:r>
      <w:r>
        <w:rPr>
          <w:rFonts w:hint="eastAsia"/>
        </w:rPr>
        <w:t>〕</w:t>
      </w:r>
      <w:r>
        <w:rPr>
          <w:rFonts w:hint="eastAsia"/>
        </w:rPr>
        <w:t>176</w:t>
      </w:r>
      <w:r>
        <w:rPr>
          <w:rFonts w:hint="eastAsia"/>
        </w:rPr>
        <w:t>号）相符性分析</w:t>
      </w:r>
    </w:p>
    <w:p w:rsidR="00424C36" w:rsidRDefault="00424C36" w:rsidP="00424C36">
      <w:pPr>
        <w:pStyle w:val="17"/>
        <w:ind w:firstLine="480"/>
      </w:pPr>
      <w:r>
        <w:rPr>
          <w:rFonts w:hint="eastAsia"/>
        </w:rPr>
        <w:t>对照国土资源部关于印发《矿产资源节约与综合利用鼓励、限制和淘汰技术目录（修订稿）》的通知（国土资发〔</w:t>
      </w:r>
      <w:r>
        <w:rPr>
          <w:rFonts w:hint="eastAsia"/>
        </w:rPr>
        <w:t>2014</w:t>
      </w:r>
      <w:r>
        <w:rPr>
          <w:rFonts w:hint="eastAsia"/>
        </w:rPr>
        <w:t>〕</w:t>
      </w:r>
      <w:r>
        <w:rPr>
          <w:rFonts w:hint="eastAsia"/>
        </w:rPr>
        <w:t>176</w:t>
      </w:r>
      <w:r>
        <w:rPr>
          <w:rFonts w:hint="eastAsia"/>
        </w:rPr>
        <w:t>号），技术目录中分为鼓励类技术、限制类技术和淘汰类技术，根据调查，本项目改扩建工程新增设备及利旧设备均为国家定型产品，属于国内同类型选厂普遍采用的设备，均不在《矿产资源节约与综合利用鼓</w:t>
      </w:r>
      <w:r>
        <w:rPr>
          <w:rFonts w:hint="eastAsia"/>
        </w:rPr>
        <w:lastRenderedPageBreak/>
        <w:t>励、限制和淘汰技术目录（修订稿）》（国土资发〔</w:t>
      </w:r>
      <w:r>
        <w:rPr>
          <w:rFonts w:hint="eastAsia"/>
        </w:rPr>
        <w:t>2014</w:t>
      </w:r>
      <w:r>
        <w:rPr>
          <w:rFonts w:hint="eastAsia"/>
        </w:rPr>
        <w:t>〕</w:t>
      </w:r>
      <w:r>
        <w:rPr>
          <w:rFonts w:hint="eastAsia"/>
        </w:rPr>
        <w:t>176</w:t>
      </w:r>
      <w:r>
        <w:rPr>
          <w:rFonts w:hint="eastAsia"/>
        </w:rPr>
        <w:t>号）限制和淘汰技术目录中，磨矿分级设备选用水力旋流器，通过高速旋转、使矿浆中的颗粒通过离心力加速分级，分级效率高，减少矿物过磨，属于《矿产资源节约与综合利用鼓励、限制和淘汰技术目录（修订稿）》（国土资发〔</w:t>
      </w:r>
      <w:r>
        <w:rPr>
          <w:rFonts w:hint="eastAsia"/>
        </w:rPr>
        <w:t>2014</w:t>
      </w:r>
      <w:r>
        <w:rPr>
          <w:rFonts w:hint="eastAsia"/>
        </w:rPr>
        <w:t>〕</w:t>
      </w:r>
      <w:r>
        <w:rPr>
          <w:rFonts w:hint="eastAsia"/>
        </w:rPr>
        <w:t>176</w:t>
      </w:r>
      <w:r>
        <w:rPr>
          <w:rFonts w:hint="eastAsia"/>
        </w:rPr>
        <w:t>号）中鼓励类技术。</w:t>
      </w:r>
    </w:p>
    <w:p w:rsidR="00424C36" w:rsidRDefault="00424C36" w:rsidP="00424C36">
      <w:pPr>
        <w:pStyle w:val="31"/>
        <w:spacing w:before="163" w:after="163"/>
        <w:rPr>
          <w:kern w:val="0"/>
        </w:rPr>
      </w:pPr>
      <w:r>
        <w:rPr>
          <w:rFonts w:hint="eastAsia"/>
          <w:kern w:val="0"/>
        </w:rPr>
        <w:t>7.1.8</w:t>
      </w:r>
      <w:r>
        <w:rPr>
          <w:rFonts w:hint="eastAsia"/>
          <w:kern w:val="0"/>
        </w:rPr>
        <w:t>《河南省重有色金属矿（含伴生矿）采选行业综合治理技术规范》（豫环文</w:t>
      </w:r>
      <w:r>
        <w:rPr>
          <w:rFonts w:hint="eastAsia"/>
        </w:rPr>
        <w:t>〔</w:t>
      </w:r>
      <w:r>
        <w:rPr>
          <w:rFonts w:hint="eastAsia"/>
        </w:rPr>
        <w:t>2012</w:t>
      </w:r>
      <w:r>
        <w:rPr>
          <w:rFonts w:hint="eastAsia"/>
        </w:rPr>
        <w:t>〕</w:t>
      </w:r>
      <w:r>
        <w:rPr>
          <w:rFonts w:hint="eastAsia"/>
          <w:kern w:val="0"/>
        </w:rPr>
        <w:t>75</w:t>
      </w:r>
      <w:r>
        <w:rPr>
          <w:rFonts w:hint="eastAsia"/>
          <w:kern w:val="0"/>
        </w:rPr>
        <w:t>号）相符性分析</w:t>
      </w:r>
    </w:p>
    <w:p w:rsidR="00424C36" w:rsidRDefault="00424C36" w:rsidP="00424C36">
      <w:pPr>
        <w:pStyle w:val="17"/>
        <w:ind w:firstLine="480"/>
      </w:pPr>
      <w:r>
        <w:rPr>
          <w:rFonts w:hint="eastAsia"/>
        </w:rPr>
        <w:t>对照《</w:t>
      </w:r>
      <w:r>
        <w:t>河南省环境保护厅关于印发河南省涉重金属若干行业综合治理技术规范的通知</w:t>
      </w:r>
      <w:r>
        <w:rPr>
          <w:rFonts w:hint="eastAsia"/>
        </w:rPr>
        <w:t>》（豫环文〔</w:t>
      </w:r>
      <w:r>
        <w:rPr>
          <w:rFonts w:hint="eastAsia"/>
        </w:rPr>
        <w:t>2012</w:t>
      </w:r>
      <w:r>
        <w:rPr>
          <w:rFonts w:hint="eastAsia"/>
        </w:rPr>
        <w:t>〕</w:t>
      </w:r>
      <w:r>
        <w:rPr>
          <w:rFonts w:hint="eastAsia"/>
        </w:rPr>
        <w:t>75</w:t>
      </w:r>
      <w:r>
        <w:rPr>
          <w:rFonts w:hint="eastAsia"/>
        </w:rPr>
        <w:t>号）附件</w:t>
      </w:r>
      <w:r>
        <w:rPr>
          <w:rFonts w:hint="eastAsia"/>
        </w:rPr>
        <w:t>4</w:t>
      </w:r>
      <w:r>
        <w:rPr>
          <w:rFonts w:hint="eastAsia"/>
        </w:rPr>
        <w:t>：《河南省重有色金属矿（含伴生矿）采选行业综合治理技术规范》，本项目与相关内容相符性分析如下：</w:t>
      </w:r>
    </w:p>
    <w:p w:rsidR="00424C36" w:rsidRDefault="00424C36" w:rsidP="00424C36">
      <w:pPr>
        <w:pStyle w:val="25"/>
        <w:spacing w:before="163"/>
      </w:pPr>
      <w:r>
        <w:rPr>
          <w:rFonts w:hint="eastAsia"/>
        </w:rPr>
        <w:t>表</w:t>
      </w:r>
      <w:r>
        <w:rPr>
          <w:rFonts w:hint="eastAsia"/>
        </w:rPr>
        <w:t>7.1-3</w:t>
      </w:r>
      <w:r>
        <w:rPr>
          <w:rFonts w:hint="eastAsia"/>
        </w:rPr>
        <w:t>《河南省重有色金属矿（含伴生矿）采选行业综合治理技术规范》相符性分析</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3"/>
        <w:gridCol w:w="3001"/>
        <w:gridCol w:w="1062"/>
      </w:tblGrid>
      <w:tr w:rsidR="00424C36" w:rsidTr="00BC777C">
        <w:trPr>
          <w:trHeight w:val="369"/>
        </w:trPr>
        <w:tc>
          <w:tcPr>
            <w:tcW w:w="5223" w:type="dxa"/>
            <w:vAlign w:val="center"/>
          </w:tcPr>
          <w:p w:rsidR="00424C36" w:rsidRDefault="00424C36" w:rsidP="00BC777C">
            <w:pPr>
              <w:pStyle w:val="afffff8"/>
            </w:pPr>
            <w:r>
              <w:rPr>
                <w:rFonts w:hint="eastAsia"/>
              </w:rPr>
              <w:t>相关</w:t>
            </w:r>
            <w:r>
              <w:t>要求</w:t>
            </w:r>
          </w:p>
        </w:tc>
        <w:tc>
          <w:tcPr>
            <w:tcW w:w="3001" w:type="dxa"/>
            <w:vAlign w:val="center"/>
          </w:tcPr>
          <w:p w:rsidR="00424C36" w:rsidRDefault="00424C36" w:rsidP="00BC777C">
            <w:pPr>
              <w:pStyle w:val="afffff8"/>
            </w:pPr>
            <w:r>
              <w:t>本项目</w:t>
            </w:r>
          </w:p>
        </w:tc>
        <w:tc>
          <w:tcPr>
            <w:tcW w:w="1062" w:type="dxa"/>
            <w:vAlign w:val="center"/>
          </w:tcPr>
          <w:p w:rsidR="00424C36" w:rsidRDefault="00424C36" w:rsidP="00BC777C">
            <w:pPr>
              <w:pStyle w:val="afffff8"/>
            </w:pPr>
            <w:r>
              <w:rPr>
                <w:rFonts w:hint="eastAsia"/>
              </w:rPr>
              <w:t>相符性</w:t>
            </w:r>
          </w:p>
        </w:tc>
      </w:tr>
      <w:tr w:rsidR="00424C36" w:rsidTr="00BC777C">
        <w:trPr>
          <w:trHeight w:val="369"/>
        </w:trPr>
        <w:tc>
          <w:tcPr>
            <w:tcW w:w="9286" w:type="dxa"/>
            <w:gridSpan w:val="3"/>
            <w:vAlign w:val="center"/>
          </w:tcPr>
          <w:p w:rsidR="00424C36" w:rsidRDefault="00424C36" w:rsidP="00BC777C">
            <w:pPr>
              <w:pStyle w:val="aff2"/>
              <w:jc w:val="both"/>
            </w:pPr>
            <w:r>
              <w:rPr>
                <w:rFonts w:hint="eastAsia"/>
              </w:rPr>
              <w:t>二、政策要求</w:t>
            </w:r>
          </w:p>
        </w:tc>
      </w:tr>
      <w:tr w:rsidR="00424C36" w:rsidTr="00BC777C">
        <w:trPr>
          <w:trHeight w:val="369"/>
        </w:trPr>
        <w:tc>
          <w:tcPr>
            <w:tcW w:w="5223" w:type="dxa"/>
            <w:vAlign w:val="center"/>
          </w:tcPr>
          <w:p w:rsidR="00424C36" w:rsidRDefault="00424C36" w:rsidP="00BC777C">
            <w:pPr>
              <w:pStyle w:val="aff2"/>
              <w:jc w:val="both"/>
            </w:pPr>
            <w:r>
              <w:rPr>
                <w:rFonts w:hint="eastAsia"/>
                <w:kern w:val="0"/>
              </w:rPr>
              <w:t>（一）河南省所有重有色金属矿（含伴生矿）采选企业生产工艺及装备必须符合当前国家和我省产业政策的有关规定，同时还应符合国家清洁生产标准关于铜矿采选、铅锌矿采选、钨钼矿采选、金银矿采选业的技术标准和排放要求。</w:t>
            </w:r>
          </w:p>
        </w:tc>
        <w:tc>
          <w:tcPr>
            <w:tcW w:w="3001" w:type="dxa"/>
            <w:vAlign w:val="center"/>
          </w:tcPr>
          <w:p w:rsidR="00424C36" w:rsidRDefault="00424C36" w:rsidP="00BC777C">
            <w:pPr>
              <w:pStyle w:val="aff2"/>
              <w:jc w:val="both"/>
            </w:pPr>
            <w:r>
              <w:rPr>
                <w:rFonts w:hint="eastAsia"/>
              </w:rPr>
              <w:t>本项目生产工艺及装备符合当前国家和我省产业政策的有关规定，同时符合钼钨矿采选行业清洁生产标准和排放要求。</w:t>
            </w:r>
          </w:p>
        </w:tc>
        <w:tc>
          <w:tcPr>
            <w:tcW w:w="1062" w:type="dxa"/>
            <w:vAlign w:val="center"/>
          </w:tcPr>
          <w:p w:rsidR="00424C36" w:rsidRDefault="00424C36" w:rsidP="00BC777C">
            <w:pPr>
              <w:pStyle w:val="aff2"/>
            </w:pPr>
            <w:r>
              <w:rPr>
                <w:rFonts w:hint="eastAsia"/>
              </w:rPr>
              <w:t>相符</w:t>
            </w:r>
          </w:p>
        </w:tc>
      </w:tr>
      <w:tr w:rsidR="00424C36" w:rsidTr="00BC777C">
        <w:trPr>
          <w:trHeight w:val="369"/>
        </w:trPr>
        <w:tc>
          <w:tcPr>
            <w:tcW w:w="5223" w:type="dxa"/>
            <w:vAlign w:val="center"/>
          </w:tcPr>
          <w:p w:rsidR="00424C36" w:rsidRDefault="00424C36" w:rsidP="00BC777C">
            <w:pPr>
              <w:pStyle w:val="aff2"/>
              <w:rPr>
                <w:kern w:val="0"/>
              </w:rPr>
            </w:pPr>
            <w:r>
              <w:rPr>
                <w:rFonts w:hint="eastAsia"/>
                <w:kern w:val="0"/>
              </w:rPr>
              <w:t>（二）按照国家产业政策，淘汰关闭以下类别项目：</w:t>
            </w:r>
          </w:p>
          <w:p w:rsidR="00424C36" w:rsidRDefault="00424C36" w:rsidP="00BC777C">
            <w:pPr>
              <w:pStyle w:val="aff2"/>
              <w:jc w:val="both"/>
              <w:rPr>
                <w:kern w:val="0"/>
              </w:rPr>
            </w:pPr>
            <w:r>
              <w:rPr>
                <w:rFonts w:hint="eastAsia"/>
                <w:kern w:val="0"/>
              </w:rPr>
              <w:t>未经国务院主管部门批准，无采矿许可证的钨、锡、锑等国家规定实行保护性开采的特定矿种的矿山采选项目；日处理金精矿</w:t>
            </w:r>
            <w:r>
              <w:rPr>
                <w:rFonts w:hint="eastAsia"/>
                <w:kern w:val="0"/>
              </w:rPr>
              <w:t>50</w:t>
            </w:r>
            <w:r>
              <w:rPr>
                <w:rFonts w:hint="eastAsia"/>
                <w:kern w:val="0"/>
              </w:rPr>
              <w:t>吨以下的独立氰化项目；日处理矿石</w:t>
            </w:r>
            <w:r>
              <w:rPr>
                <w:rFonts w:hint="eastAsia"/>
                <w:kern w:val="0"/>
              </w:rPr>
              <w:t>100</w:t>
            </w:r>
            <w:r>
              <w:rPr>
                <w:rFonts w:hint="eastAsia"/>
                <w:kern w:val="0"/>
              </w:rPr>
              <w:t>吨以下，无配套采矿系统的独立黄金选矿厂项目；日处理金精矿</w:t>
            </w:r>
            <w:r>
              <w:rPr>
                <w:rFonts w:hint="eastAsia"/>
                <w:kern w:val="0"/>
              </w:rPr>
              <w:t>50</w:t>
            </w:r>
            <w:r>
              <w:rPr>
                <w:rFonts w:hint="eastAsia"/>
                <w:kern w:val="0"/>
              </w:rPr>
              <w:t>吨以下的火法冶炼项目；处理矿石</w:t>
            </w:r>
            <w:r>
              <w:rPr>
                <w:rFonts w:hint="eastAsia"/>
                <w:kern w:val="0"/>
              </w:rPr>
              <w:t>5</w:t>
            </w:r>
            <w:r>
              <w:rPr>
                <w:rFonts w:hint="eastAsia"/>
                <w:kern w:val="0"/>
              </w:rPr>
              <w:t>万吨</w:t>
            </w:r>
            <w:r>
              <w:rPr>
                <w:rFonts w:hint="eastAsia"/>
                <w:kern w:val="0"/>
              </w:rPr>
              <w:t>/</w:t>
            </w:r>
            <w:r>
              <w:rPr>
                <w:rFonts w:hint="eastAsia"/>
                <w:kern w:val="0"/>
              </w:rPr>
              <w:t>年以下的独立堆浸场项目；日处理岩金矿石</w:t>
            </w:r>
            <w:r>
              <w:rPr>
                <w:rFonts w:hint="eastAsia"/>
                <w:kern w:val="0"/>
              </w:rPr>
              <w:t>50</w:t>
            </w:r>
            <w:r>
              <w:rPr>
                <w:rFonts w:hint="eastAsia"/>
                <w:kern w:val="0"/>
              </w:rPr>
              <w:t>吨以下的采选矿项目；处理砂金矿砂</w:t>
            </w:r>
            <w:r>
              <w:rPr>
                <w:rFonts w:hint="eastAsia"/>
                <w:kern w:val="0"/>
              </w:rPr>
              <w:t>20</w:t>
            </w:r>
            <w:r>
              <w:rPr>
                <w:rFonts w:hint="eastAsia"/>
                <w:kern w:val="0"/>
              </w:rPr>
              <w:t>万立方米</w:t>
            </w:r>
            <w:r>
              <w:rPr>
                <w:rFonts w:hint="eastAsia"/>
                <w:kern w:val="0"/>
              </w:rPr>
              <w:t>/</w:t>
            </w:r>
            <w:r>
              <w:rPr>
                <w:rFonts w:hint="eastAsia"/>
                <w:kern w:val="0"/>
              </w:rPr>
              <w:t>年以下的砂金开采项目。</w:t>
            </w:r>
          </w:p>
        </w:tc>
        <w:tc>
          <w:tcPr>
            <w:tcW w:w="3001" w:type="dxa"/>
            <w:vAlign w:val="center"/>
          </w:tcPr>
          <w:p w:rsidR="00424C36" w:rsidRDefault="00424C36" w:rsidP="00BC777C">
            <w:pPr>
              <w:pStyle w:val="aff2"/>
              <w:jc w:val="both"/>
            </w:pPr>
            <w:r>
              <w:rPr>
                <w:rFonts w:hint="eastAsia"/>
              </w:rPr>
              <w:t>本项目不涉及左表中淘汰关闭类别。</w:t>
            </w:r>
          </w:p>
        </w:tc>
        <w:tc>
          <w:tcPr>
            <w:tcW w:w="1062" w:type="dxa"/>
            <w:vAlign w:val="center"/>
          </w:tcPr>
          <w:p w:rsidR="00424C36" w:rsidRDefault="00424C36" w:rsidP="00BC777C">
            <w:pPr>
              <w:pStyle w:val="aff2"/>
            </w:pPr>
            <w:r>
              <w:rPr>
                <w:rFonts w:hint="eastAsia"/>
              </w:rPr>
              <w:t>不涉及</w:t>
            </w:r>
          </w:p>
        </w:tc>
      </w:tr>
      <w:tr w:rsidR="00424C36" w:rsidTr="00BC777C">
        <w:trPr>
          <w:trHeight w:val="369"/>
        </w:trPr>
        <w:tc>
          <w:tcPr>
            <w:tcW w:w="5223" w:type="dxa"/>
            <w:vAlign w:val="center"/>
          </w:tcPr>
          <w:p w:rsidR="00424C36" w:rsidRDefault="00424C36" w:rsidP="00BC777C">
            <w:pPr>
              <w:pStyle w:val="aff2"/>
              <w:jc w:val="both"/>
              <w:rPr>
                <w:kern w:val="0"/>
              </w:rPr>
            </w:pPr>
            <w:r>
              <w:rPr>
                <w:rFonts w:hint="eastAsia"/>
                <w:kern w:val="0"/>
              </w:rPr>
              <w:t>（三）提高采矿成套机械设备的自动化水平。提高采矿回采率、选矿回收率。凿岩、铲运、放矿、出矿和运输（机车、汽车和皮带）等采用湿式作业；溜井出矿、露天穿孔、破碎和皮带运输等采用密闭抽尘和净化措施。</w:t>
            </w:r>
          </w:p>
        </w:tc>
        <w:tc>
          <w:tcPr>
            <w:tcW w:w="3001" w:type="dxa"/>
            <w:vAlign w:val="center"/>
          </w:tcPr>
          <w:p w:rsidR="00424C36" w:rsidRDefault="00424C36" w:rsidP="00BC777C">
            <w:pPr>
              <w:pStyle w:val="aff2"/>
              <w:jc w:val="both"/>
            </w:pPr>
            <w:r>
              <w:rPr>
                <w:rFonts w:hint="eastAsia"/>
              </w:rPr>
              <w:t>本项目破碎和皮带输送等采用封闭和收尘治理措施，自动化程度较高。</w:t>
            </w:r>
          </w:p>
        </w:tc>
        <w:tc>
          <w:tcPr>
            <w:tcW w:w="1062" w:type="dxa"/>
            <w:vAlign w:val="center"/>
          </w:tcPr>
          <w:p w:rsidR="00424C36" w:rsidRDefault="00424C36" w:rsidP="00BC777C">
            <w:pPr>
              <w:pStyle w:val="aff2"/>
            </w:pPr>
            <w:r>
              <w:rPr>
                <w:rFonts w:hint="eastAsia"/>
              </w:rPr>
              <w:t>相符</w:t>
            </w:r>
          </w:p>
        </w:tc>
      </w:tr>
      <w:tr w:rsidR="00424C36" w:rsidTr="00BC777C">
        <w:trPr>
          <w:trHeight w:val="369"/>
        </w:trPr>
        <w:tc>
          <w:tcPr>
            <w:tcW w:w="5223" w:type="dxa"/>
            <w:vAlign w:val="center"/>
          </w:tcPr>
          <w:p w:rsidR="00424C36" w:rsidRDefault="00424C36" w:rsidP="00BC777C">
            <w:pPr>
              <w:pStyle w:val="aff2"/>
              <w:jc w:val="both"/>
              <w:rPr>
                <w:kern w:val="0"/>
              </w:rPr>
            </w:pPr>
            <w:r>
              <w:rPr>
                <w:rFonts w:hint="eastAsia"/>
                <w:kern w:val="0"/>
              </w:rPr>
              <w:t>（四）废水治理推广高浓度泥浆法处理、电絮凝工艺、膜技术或者离子交换回用。废气治理采用捕集、液体吸收、固体吸附等二级以上过程联合净化。从源头上减少低品位矿渣、烟尘、污泥等产生量。砷渣鼓励采用“置换－氧化－还原”全湿法制取三氧化二砷产品。</w:t>
            </w:r>
          </w:p>
        </w:tc>
        <w:tc>
          <w:tcPr>
            <w:tcW w:w="3001" w:type="dxa"/>
            <w:vAlign w:val="center"/>
          </w:tcPr>
          <w:p w:rsidR="00424C36" w:rsidRDefault="00424C36" w:rsidP="00BC777C">
            <w:pPr>
              <w:pStyle w:val="aff2"/>
            </w:pPr>
            <w:r>
              <w:rPr>
                <w:rFonts w:hint="eastAsia"/>
              </w:rPr>
              <w:t>不涉及</w:t>
            </w:r>
          </w:p>
        </w:tc>
        <w:tc>
          <w:tcPr>
            <w:tcW w:w="1062" w:type="dxa"/>
            <w:vAlign w:val="center"/>
          </w:tcPr>
          <w:p w:rsidR="00424C36" w:rsidRDefault="00424C36" w:rsidP="00BC777C">
            <w:pPr>
              <w:pStyle w:val="aff2"/>
            </w:pPr>
            <w:r>
              <w:rPr>
                <w:rFonts w:hint="eastAsia"/>
              </w:rPr>
              <w:t>不涉及</w:t>
            </w:r>
          </w:p>
        </w:tc>
      </w:tr>
      <w:tr w:rsidR="00424C36" w:rsidTr="00BC777C">
        <w:trPr>
          <w:trHeight w:val="369"/>
        </w:trPr>
        <w:tc>
          <w:tcPr>
            <w:tcW w:w="5223" w:type="dxa"/>
            <w:vAlign w:val="center"/>
          </w:tcPr>
          <w:p w:rsidR="00424C36" w:rsidRDefault="00424C36" w:rsidP="00BC777C">
            <w:pPr>
              <w:pStyle w:val="aff2"/>
              <w:jc w:val="both"/>
              <w:rPr>
                <w:kern w:val="0"/>
              </w:rPr>
            </w:pPr>
            <w:r>
              <w:rPr>
                <w:rFonts w:hint="eastAsia"/>
                <w:kern w:val="0"/>
              </w:rPr>
              <w:t>（五）重有色金属矿（含伴生矿）采选业企业应每</w:t>
            </w:r>
            <w:r>
              <w:rPr>
                <w:rFonts w:hint="eastAsia"/>
                <w:kern w:val="0"/>
              </w:rPr>
              <w:t>2</w:t>
            </w:r>
            <w:r>
              <w:rPr>
                <w:rFonts w:hint="eastAsia"/>
                <w:kern w:val="0"/>
              </w:rPr>
              <w:t>年进行一次清洁生产审核，并达到国内清洁生产先进水平，并持续处于审核有效期内，并将审核结果依法向有关部门报告，未开展过清洁生产审核的必须在</w:t>
            </w:r>
            <w:r>
              <w:rPr>
                <w:rFonts w:hint="eastAsia"/>
                <w:kern w:val="0"/>
              </w:rPr>
              <w:t>2012</w:t>
            </w:r>
            <w:r>
              <w:rPr>
                <w:rFonts w:hint="eastAsia"/>
                <w:kern w:val="0"/>
              </w:rPr>
              <w:t>年</w:t>
            </w:r>
            <w:r>
              <w:rPr>
                <w:rFonts w:hint="eastAsia"/>
                <w:kern w:val="0"/>
              </w:rPr>
              <w:t>10</w:t>
            </w:r>
            <w:r>
              <w:rPr>
                <w:rFonts w:hint="eastAsia"/>
                <w:kern w:val="0"/>
              </w:rPr>
              <w:t>月底前完成审核验收。</w:t>
            </w:r>
          </w:p>
        </w:tc>
        <w:tc>
          <w:tcPr>
            <w:tcW w:w="3001" w:type="dxa"/>
            <w:vAlign w:val="center"/>
          </w:tcPr>
          <w:p w:rsidR="00424C36" w:rsidRDefault="00424C36" w:rsidP="00BC777C">
            <w:pPr>
              <w:pStyle w:val="aff2"/>
              <w:jc w:val="both"/>
            </w:pPr>
            <w:r>
              <w:rPr>
                <w:rFonts w:hint="eastAsia"/>
              </w:rPr>
              <w:t>要求企业投产后按要求进行清洁生产审核。</w:t>
            </w:r>
          </w:p>
        </w:tc>
        <w:tc>
          <w:tcPr>
            <w:tcW w:w="1062" w:type="dxa"/>
            <w:vAlign w:val="center"/>
          </w:tcPr>
          <w:p w:rsidR="00424C36" w:rsidRDefault="00424C36" w:rsidP="00BC777C">
            <w:pPr>
              <w:pStyle w:val="aff2"/>
            </w:pPr>
            <w:r>
              <w:rPr>
                <w:rFonts w:hint="eastAsia"/>
              </w:rPr>
              <w:t>相符</w:t>
            </w:r>
          </w:p>
        </w:tc>
      </w:tr>
      <w:tr w:rsidR="00424C36" w:rsidTr="00BC777C">
        <w:trPr>
          <w:trHeight w:val="369"/>
        </w:trPr>
        <w:tc>
          <w:tcPr>
            <w:tcW w:w="9286" w:type="dxa"/>
            <w:gridSpan w:val="3"/>
            <w:vAlign w:val="center"/>
          </w:tcPr>
          <w:p w:rsidR="00424C36" w:rsidRDefault="00424C36" w:rsidP="00BC777C">
            <w:pPr>
              <w:pStyle w:val="1f6"/>
            </w:pPr>
            <w:r>
              <w:rPr>
                <w:rFonts w:hint="eastAsia"/>
              </w:rPr>
              <w:t>三、技术要求</w:t>
            </w:r>
          </w:p>
        </w:tc>
      </w:tr>
      <w:tr w:rsidR="00424C36" w:rsidTr="00BC777C">
        <w:trPr>
          <w:trHeight w:val="369"/>
        </w:trPr>
        <w:tc>
          <w:tcPr>
            <w:tcW w:w="5223" w:type="dxa"/>
            <w:vAlign w:val="center"/>
          </w:tcPr>
          <w:p w:rsidR="00424C36" w:rsidRDefault="00424C36" w:rsidP="00BC777C">
            <w:pPr>
              <w:pStyle w:val="1f6"/>
            </w:pPr>
            <w:r>
              <w:rPr>
                <w:rFonts w:hint="eastAsia"/>
              </w:rPr>
              <w:lastRenderedPageBreak/>
              <w:t>（一）废水</w:t>
            </w:r>
          </w:p>
          <w:p w:rsidR="00424C36" w:rsidRDefault="00424C36" w:rsidP="00BC777C">
            <w:pPr>
              <w:pStyle w:val="1f6"/>
            </w:pPr>
            <w:r>
              <w:t>1</w:t>
            </w:r>
            <w:r>
              <w:t>、废水中污染物排放浓度应符合当地环保部门规定的排放限值要求。特别是第一类污染物应严格按照《污水综合排放标准（</w:t>
            </w:r>
            <w:r>
              <w:t>GB8978</w:t>
            </w:r>
            <w:r>
              <w:t>－</w:t>
            </w:r>
            <w:r>
              <w:t>1996</w:t>
            </w:r>
            <w:r>
              <w:t>）》确定的第一类污染物一律在车间口或车间处理设施排放口采样的规定。水循环利用率不低于</w:t>
            </w:r>
            <w:r>
              <w:t>90</w:t>
            </w:r>
            <w:r>
              <w:rPr>
                <w:rFonts w:hint="eastAsia"/>
              </w:rPr>
              <w:t>%</w:t>
            </w:r>
            <w:r>
              <w:t>（《污水综合排放标准（</w:t>
            </w:r>
            <w:r>
              <w:t>GB8978</w:t>
            </w:r>
            <w:r>
              <w:t>－</w:t>
            </w:r>
            <w:r>
              <w:t>1996</w:t>
            </w:r>
            <w:r>
              <w:t>）》规定</w:t>
            </w:r>
            <w:r>
              <w:t>75</w:t>
            </w:r>
            <w:r>
              <w:rPr>
                <w:rFonts w:hint="eastAsia"/>
              </w:rPr>
              <w:t>%</w:t>
            </w:r>
            <w:r>
              <w:t>）。</w:t>
            </w:r>
          </w:p>
          <w:p w:rsidR="00424C36" w:rsidRDefault="00424C36" w:rsidP="00BC777C">
            <w:pPr>
              <w:pStyle w:val="1f6"/>
            </w:pPr>
            <w:r>
              <w:rPr>
                <w:rFonts w:hint="eastAsia"/>
              </w:rPr>
              <w:t>2</w:t>
            </w:r>
            <w:r>
              <w:rPr>
                <w:rFonts w:hint="eastAsia"/>
              </w:rPr>
              <w:t>、生活污水应排入城市污水管网或处理后达标排放。</w:t>
            </w:r>
          </w:p>
          <w:p w:rsidR="00424C36" w:rsidRDefault="00424C36" w:rsidP="00BC777C">
            <w:pPr>
              <w:pStyle w:val="1f6"/>
            </w:pPr>
            <w:r>
              <w:rPr>
                <w:rFonts w:hint="eastAsia"/>
              </w:rPr>
              <w:t>3</w:t>
            </w:r>
            <w:r>
              <w:rPr>
                <w:rFonts w:hint="eastAsia"/>
              </w:rPr>
              <w:t>、企业应在生产区建设初期雨水收集池并进行合理处理及利用。</w:t>
            </w:r>
          </w:p>
          <w:p w:rsidR="00424C36" w:rsidRDefault="00424C36" w:rsidP="00BC777C">
            <w:pPr>
              <w:pStyle w:val="1f6"/>
            </w:pPr>
            <w:r>
              <w:rPr>
                <w:rFonts w:hint="eastAsia"/>
              </w:rPr>
              <w:t>4</w:t>
            </w:r>
            <w:r>
              <w:rPr>
                <w:rFonts w:hint="eastAsia"/>
              </w:rPr>
              <w:t>、凡排放废水的生产企业应建设规范化排污口，在废水排放口安装在线监测装置，并与环保部门联网。</w:t>
            </w:r>
          </w:p>
        </w:tc>
        <w:tc>
          <w:tcPr>
            <w:tcW w:w="3001" w:type="dxa"/>
            <w:vAlign w:val="center"/>
          </w:tcPr>
          <w:p w:rsidR="00424C36" w:rsidRDefault="00424C36" w:rsidP="00BC777C">
            <w:pPr>
              <w:pStyle w:val="1f6"/>
              <w:jc w:val="both"/>
            </w:pPr>
            <w:r>
              <w:rPr>
                <w:rFonts w:hint="eastAsia"/>
              </w:rPr>
              <w:t>本项目废水全部综合利用，不外排，水循环利用率达到</w:t>
            </w:r>
            <w:r>
              <w:rPr>
                <w:rFonts w:hint="eastAsia"/>
                <w:u w:val="single"/>
              </w:rPr>
              <w:t>93.9%</w:t>
            </w:r>
            <w:r>
              <w:rPr>
                <w:rFonts w:hint="eastAsia"/>
              </w:rPr>
              <w:t>。</w:t>
            </w:r>
          </w:p>
        </w:tc>
        <w:tc>
          <w:tcPr>
            <w:tcW w:w="1062" w:type="dxa"/>
            <w:vAlign w:val="center"/>
          </w:tcPr>
          <w:p w:rsidR="00424C36" w:rsidRDefault="00424C36" w:rsidP="00BC777C">
            <w:pPr>
              <w:pStyle w:val="1f6"/>
            </w:pPr>
            <w:r>
              <w:rPr>
                <w:rFonts w:hint="eastAsia"/>
              </w:rPr>
              <w:t>相符</w:t>
            </w:r>
          </w:p>
        </w:tc>
      </w:tr>
      <w:tr w:rsidR="00424C36" w:rsidTr="00BC777C">
        <w:trPr>
          <w:trHeight w:val="369"/>
        </w:trPr>
        <w:tc>
          <w:tcPr>
            <w:tcW w:w="5223" w:type="dxa"/>
            <w:vAlign w:val="center"/>
          </w:tcPr>
          <w:p w:rsidR="00424C36" w:rsidRDefault="00424C36" w:rsidP="00BC777C">
            <w:pPr>
              <w:pStyle w:val="1f6"/>
            </w:pPr>
            <w:r>
              <w:rPr>
                <w:rFonts w:hint="eastAsia"/>
              </w:rPr>
              <w:t>（二）固体废物</w:t>
            </w:r>
          </w:p>
          <w:p w:rsidR="00424C36" w:rsidRDefault="00424C36" w:rsidP="00BC777C">
            <w:pPr>
              <w:pStyle w:val="1f6"/>
            </w:pPr>
            <w:r>
              <w:rPr>
                <w:rFonts w:hint="eastAsia"/>
              </w:rPr>
              <w:t>1</w:t>
            </w:r>
            <w:r>
              <w:rPr>
                <w:rFonts w:hint="eastAsia"/>
              </w:rPr>
              <w:t>、重金属一般固体废物应按照资源化、无害化的要求，综合利用，安全贮存。重金属采选企业应实施尾矿渣综合利用方案。</w:t>
            </w:r>
          </w:p>
          <w:p w:rsidR="00424C36" w:rsidRDefault="00424C36" w:rsidP="00BC777C">
            <w:pPr>
              <w:pStyle w:val="1f6"/>
            </w:pPr>
            <w:r>
              <w:rPr>
                <w:rFonts w:hint="eastAsia"/>
              </w:rPr>
              <w:t>2</w:t>
            </w:r>
            <w:r>
              <w:rPr>
                <w:rFonts w:hint="eastAsia"/>
              </w:rPr>
              <w:t>、危险废物必须安全贮存，定期送交具有资质的单位进行无害化处理处置。</w:t>
            </w:r>
          </w:p>
        </w:tc>
        <w:tc>
          <w:tcPr>
            <w:tcW w:w="3001" w:type="dxa"/>
            <w:vAlign w:val="center"/>
          </w:tcPr>
          <w:p w:rsidR="00424C36" w:rsidRDefault="00424C36" w:rsidP="00BC777C">
            <w:pPr>
              <w:pStyle w:val="1f6"/>
            </w:pPr>
            <w:r>
              <w:rPr>
                <w:rFonts w:hint="eastAsia"/>
              </w:rPr>
              <w:t>1</w:t>
            </w:r>
            <w:r>
              <w:rPr>
                <w:rFonts w:hint="eastAsia"/>
              </w:rPr>
              <w:t>、本项目产生尾矿为一般工业固体废物，依托现有尾矿库储存。</w:t>
            </w:r>
          </w:p>
          <w:p w:rsidR="00424C36" w:rsidRDefault="00424C36" w:rsidP="00BC777C">
            <w:pPr>
              <w:pStyle w:val="1f6"/>
            </w:pPr>
            <w:r>
              <w:rPr>
                <w:rFonts w:hint="eastAsia"/>
              </w:rPr>
              <w:t>2</w:t>
            </w:r>
            <w:r>
              <w:rPr>
                <w:rFonts w:hint="eastAsia"/>
              </w:rPr>
              <w:t>、本项目危险废物在危废暂存间暂存，交有资质单位处理处置。</w:t>
            </w:r>
          </w:p>
        </w:tc>
        <w:tc>
          <w:tcPr>
            <w:tcW w:w="1062" w:type="dxa"/>
            <w:vAlign w:val="center"/>
          </w:tcPr>
          <w:p w:rsidR="00424C36" w:rsidRDefault="00424C36" w:rsidP="00BC777C">
            <w:pPr>
              <w:pStyle w:val="1f6"/>
            </w:pPr>
            <w:r>
              <w:rPr>
                <w:rFonts w:hint="eastAsia"/>
              </w:rPr>
              <w:t>相符</w:t>
            </w:r>
          </w:p>
        </w:tc>
      </w:tr>
      <w:tr w:rsidR="00424C36" w:rsidTr="00BC777C">
        <w:trPr>
          <w:trHeight w:val="369"/>
        </w:trPr>
        <w:tc>
          <w:tcPr>
            <w:tcW w:w="5223" w:type="dxa"/>
            <w:vAlign w:val="center"/>
          </w:tcPr>
          <w:p w:rsidR="00424C36" w:rsidRDefault="00424C36" w:rsidP="00BC777C">
            <w:pPr>
              <w:pStyle w:val="1f6"/>
            </w:pPr>
            <w:r>
              <w:rPr>
                <w:rFonts w:hint="eastAsia"/>
              </w:rPr>
              <w:t>（三）废气</w:t>
            </w:r>
          </w:p>
          <w:p w:rsidR="00424C36" w:rsidRDefault="00424C36" w:rsidP="00BC777C">
            <w:pPr>
              <w:pStyle w:val="1f6"/>
            </w:pPr>
            <w:r>
              <w:rPr>
                <w:rFonts w:hint="eastAsia"/>
              </w:rPr>
              <w:t>1</w:t>
            </w:r>
            <w:r>
              <w:rPr>
                <w:rFonts w:hint="eastAsia"/>
              </w:rPr>
              <w:t>、产生大气污染物的生产工艺和装置必须设立局部或整体气体收集系统和集中净化处理装置。</w:t>
            </w:r>
          </w:p>
          <w:p w:rsidR="00424C36" w:rsidRDefault="00424C36" w:rsidP="00BC777C">
            <w:pPr>
              <w:pStyle w:val="1f6"/>
            </w:pPr>
            <w:r>
              <w:rPr>
                <w:rFonts w:hint="eastAsia"/>
              </w:rPr>
              <w:t>2</w:t>
            </w:r>
            <w:r>
              <w:rPr>
                <w:rFonts w:hint="eastAsia"/>
              </w:rPr>
              <w:t>、造成周围大气环境污染超标的现有企业，应予搬迁或对生产车间封闭和通风，并对车间废气进行净化处理达标后排放。</w:t>
            </w:r>
          </w:p>
        </w:tc>
        <w:tc>
          <w:tcPr>
            <w:tcW w:w="3001" w:type="dxa"/>
            <w:vAlign w:val="center"/>
          </w:tcPr>
          <w:p w:rsidR="00424C36" w:rsidRDefault="00424C36" w:rsidP="00BC777C">
            <w:pPr>
              <w:pStyle w:val="1f6"/>
            </w:pPr>
            <w:r>
              <w:rPr>
                <w:rFonts w:hint="eastAsia"/>
              </w:rPr>
              <w:t>1</w:t>
            </w:r>
            <w:r>
              <w:rPr>
                <w:rFonts w:hint="eastAsia"/>
              </w:rPr>
              <w:t>、破碎及筛分工序均设置在封闭车间内，下料、破碎、筛分、辊磨等产尘环节均安装集气设施或车间内密闭等措施收集生产过程中产生的颗粒物，收集颗粒物经高效覆膜袋式除尘器处理后有组织排放。</w:t>
            </w:r>
          </w:p>
          <w:p w:rsidR="00424C36" w:rsidRDefault="00424C36" w:rsidP="00BC777C">
            <w:pPr>
              <w:pStyle w:val="1f6"/>
            </w:pPr>
            <w:r>
              <w:rPr>
                <w:rFonts w:hint="eastAsia"/>
              </w:rPr>
              <w:t>2</w:t>
            </w:r>
            <w:r>
              <w:rPr>
                <w:rFonts w:hint="eastAsia"/>
              </w:rPr>
              <w:t>、本项目不涉及。</w:t>
            </w:r>
          </w:p>
        </w:tc>
        <w:tc>
          <w:tcPr>
            <w:tcW w:w="1062" w:type="dxa"/>
            <w:vAlign w:val="center"/>
          </w:tcPr>
          <w:p w:rsidR="00424C36" w:rsidRDefault="00424C36" w:rsidP="00BC777C">
            <w:pPr>
              <w:pStyle w:val="1f6"/>
            </w:pPr>
            <w:r>
              <w:rPr>
                <w:rFonts w:hint="eastAsia"/>
              </w:rPr>
              <w:t>相符</w:t>
            </w:r>
          </w:p>
        </w:tc>
      </w:tr>
      <w:tr w:rsidR="00424C36" w:rsidTr="00BC777C">
        <w:trPr>
          <w:trHeight w:val="369"/>
        </w:trPr>
        <w:tc>
          <w:tcPr>
            <w:tcW w:w="5223" w:type="dxa"/>
            <w:vAlign w:val="center"/>
          </w:tcPr>
          <w:p w:rsidR="00424C36" w:rsidRDefault="00424C36" w:rsidP="00BC777C">
            <w:pPr>
              <w:pStyle w:val="1f6"/>
            </w:pPr>
            <w:r>
              <w:rPr>
                <w:rFonts w:hint="eastAsia"/>
              </w:rPr>
              <w:t>（四）噪声</w:t>
            </w:r>
          </w:p>
          <w:p w:rsidR="00424C36" w:rsidRDefault="00424C36" w:rsidP="00BC777C">
            <w:pPr>
              <w:pStyle w:val="1f6"/>
            </w:pPr>
            <w:r>
              <w:rPr>
                <w:rFonts w:hint="eastAsia"/>
              </w:rPr>
              <w:t>对所有高噪声设备均应设置减震基础、安装消声器、置于室内等降噪措施，有效降低噪声源强，厂界噪声应符合《工业企业厂界环境噪声排放标准》（</w:t>
            </w:r>
            <w:r>
              <w:rPr>
                <w:rFonts w:hint="eastAsia"/>
              </w:rPr>
              <w:t>GB12348</w:t>
            </w:r>
            <w:r>
              <w:rPr>
                <w:rFonts w:hint="eastAsia"/>
              </w:rPr>
              <w:t>－</w:t>
            </w:r>
            <w:r>
              <w:rPr>
                <w:rFonts w:hint="eastAsia"/>
              </w:rPr>
              <w:t>2008</w:t>
            </w:r>
            <w:r>
              <w:rPr>
                <w:rFonts w:hint="eastAsia"/>
              </w:rPr>
              <w:t>）的要求。</w:t>
            </w:r>
          </w:p>
        </w:tc>
        <w:tc>
          <w:tcPr>
            <w:tcW w:w="3001" w:type="dxa"/>
            <w:vAlign w:val="center"/>
          </w:tcPr>
          <w:p w:rsidR="00424C36" w:rsidRDefault="00424C36" w:rsidP="00BC777C">
            <w:pPr>
              <w:pStyle w:val="1f6"/>
            </w:pPr>
            <w:r>
              <w:rPr>
                <w:rFonts w:hint="eastAsia"/>
              </w:rPr>
              <w:t>本项目运营期采取减震基础、置于室内等降噪措施，有效降低噪声源强，厂界噪声应符合《工业企业厂界环境噪声排放标准》（</w:t>
            </w:r>
            <w:r>
              <w:rPr>
                <w:rFonts w:hint="eastAsia"/>
              </w:rPr>
              <w:t>GB12348</w:t>
            </w:r>
            <w:r>
              <w:rPr>
                <w:rFonts w:hint="eastAsia"/>
              </w:rPr>
              <w:t>－</w:t>
            </w:r>
            <w:r>
              <w:rPr>
                <w:rFonts w:hint="eastAsia"/>
              </w:rPr>
              <w:t>2008</w:t>
            </w:r>
            <w:r>
              <w:rPr>
                <w:rFonts w:hint="eastAsia"/>
              </w:rPr>
              <w:t>）的要求。</w:t>
            </w:r>
          </w:p>
        </w:tc>
        <w:tc>
          <w:tcPr>
            <w:tcW w:w="1062" w:type="dxa"/>
            <w:vAlign w:val="center"/>
          </w:tcPr>
          <w:p w:rsidR="00424C36" w:rsidRDefault="00424C36" w:rsidP="00BC777C">
            <w:pPr>
              <w:pStyle w:val="1f6"/>
            </w:pPr>
            <w:r>
              <w:rPr>
                <w:rFonts w:hint="eastAsia"/>
              </w:rPr>
              <w:t>相符</w:t>
            </w:r>
          </w:p>
        </w:tc>
      </w:tr>
    </w:tbl>
    <w:p w:rsidR="00424C36" w:rsidRDefault="00424C36" w:rsidP="00424C36">
      <w:pPr>
        <w:pStyle w:val="17"/>
        <w:ind w:firstLine="480"/>
      </w:pPr>
      <w:r>
        <w:rPr>
          <w:rFonts w:hint="eastAsia"/>
        </w:rPr>
        <w:t>根据以上分析内容，本项目符合《河南省重有色金属矿（含伴生矿）采选行业综合治理技术规范》（豫环文</w:t>
      </w:r>
      <w:r>
        <w:rPr>
          <w:rFonts w:hint="eastAsia"/>
        </w:rPr>
        <w:t>[2012]75</w:t>
      </w:r>
      <w:r>
        <w:rPr>
          <w:rFonts w:hint="eastAsia"/>
        </w:rPr>
        <w:t>号）要求。</w:t>
      </w:r>
    </w:p>
    <w:p w:rsidR="00424C36" w:rsidRDefault="00424C36" w:rsidP="00424C36">
      <w:pPr>
        <w:pStyle w:val="31"/>
        <w:spacing w:before="163" w:after="163"/>
      </w:pPr>
      <w:r>
        <w:rPr>
          <w:rFonts w:hint="eastAsia"/>
        </w:rPr>
        <w:t>7.1.9</w:t>
      </w:r>
      <w:r>
        <w:rPr>
          <w:rFonts w:hint="eastAsia"/>
        </w:rPr>
        <w:t>《洛阳市污染防治攻坚战领导小组办公室关于印发洛阳市</w:t>
      </w:r>
      <w:r>
        <w:rPr>
          <w:rFonts w:hint="eastAsia"/>
        </w:rPr>
        <w:t>2019</w:t>
      </w:r>
      <w:r>
        <w:rPr>
          <w:rFonts w:hint="eastAsia"/>
        </w:rPr>
        <w:t>年工业污染治理专项方案的通知》（洛环攻坚办</w:t>
      </w:r>
      <w:r>
        <w:rPr>
          <w:rFonts w:hint="eastAsia"/>
        </w:rPr>
        <w:t>[2019]49</w:t>
      </w:r>
      <w:r>
        <w:rPr>
          <w:rFonts w:hint="eastAsia"/>
        </w:rPr>
        <w:t>号）相符性分析</w:t>
      </w:r>
    </w:p>
    <w:p w:rsidR="00424C36" w:rsidRDefault="00424C36" w:rsidP="00424C36">
      <w:r>
        <w:rPr>
          <w:rFonts w:hint="eastAsia"/>
          <w:bCs/>
        </w:rPr>
        <w:t>对照《洛阳市污染防治攻坚战领导小组办公室关于印发洛阳市</w:t>
      </w:r>
      <w:r>
        <w:rPr>
          <w:bCs/>
        </w:rPr>
        <w:t>2019</w:t>
      </w:r>
      <w:r>
        <w:rPr>
          <w:rFonts w:hint="eastAsia"/>
          <w:bCs/>
        </w:rPr>
        <w:t>年工业污染治理专项方案的通知》（洛环攻坚办〔</w:t>
      </w:r>
      <w:r>
        <w:rPr>
          <w:bCs/>
        </w:rPr>
        <w:t>2019</w:t>
      </w:r>
      <w:r>
        <w:rPr>
          <w:rFonts w:hint="eastAsia"/>
          <w:bCs/>
        </w:rPr>
        <w:t>〕</w:t>
      </w:r>
      <w:r>
        <w:rPr>
          <w:bCs/>
        </w:rPr>
        <w:t>49</w:t>
      </w:r>
      <w:r>
        <w:rPr>
          <w:rFonts w:hint="eastAsia"/>
          <w:bCs/>
        </w:rPr>
        <w:t>号）提出的六个专项方案</w:t>
      </w:r>
      <w:r>
        <w:rPr>
          <w:rFonts w:hint="eastAsia"/>
          <w:bCs/>
        </w:rPr>
        <w:t>-</w:t>
      </w:r>
      <w:r>
        <w:rPr>
          <w:rFonts w:hint="eastAsia"/>
          <w:bCs/>
        </w:rPr>
        <w:t>《洛阳市</w:t>
      </w:r>
      <w:r>
        <w:rPr>
          <w:bCs/>
        </w:rPr>
        <w:t>2019</w:t>
      </w:r>
      <w:r>
        <w:rPr>
          <w:rFonts w:hint="eastAsia"/>
          <w:bCs/>
        </w:rPr>
        <w:lastRenderedPageBreak/>
        <w:t>年工业企业无组织排放治理方案》</w:t>
      </w:r>
      <w:r>
        <w:rPr>
          <w:rFonts w:hint="eastAsia"/>
          <w:bCs/>
        </w:rPr>
        <w:t>-</w:t>
      </w:r>
      <w:r>
        <w:rPr>
          <w:rFonts w:hint="eastAsia"/>
          <w:bCs/>
        </w:rPr>
        <w:t>其他行业无组织排放治理标准，</w:t>
      </w:r>
      <w:r>
        <w:rPr>
          <w:rFonts w:hint="eastAsia"/>
        </w:rPr>
        <w:t>相符性分析见下表。</w:t>
      </w:r>
    </w:p>
    <w:p w:rsidR="00424C36" w:rsidRDefault="00424C36" w:rsidP="00424C36">
      <w:pPr>
        <w:pStyle w:val="17"/>
        <w:ind w:firstLine="480"/>
      </w:pPr>
      <w:r>
        <w:rPr>
          <w:rFonts w:hint="eastAsia"/>
        </w:rPr>
        <w:t>表</w:t>
      </w:r>
      <w:r>
        <w:rPr>
          <w:rFonts w:hint="eastAsia"/>
        </w:rPr>
        <w:t>7.1-4</w:t>
      </w:r>
      <w:r>
        <w:t>《</w:t>
      </w:r>
      <w:r>
        <w:rPr>
          <w:rFonts w:hint="eastAsia"/>
        </w:rPr>
        <w:t>洛阳市</w:t>
      </w:r>
      <w:r>
        <w:t>2019</w:t>
      </w:r>
      <w:r>
        <w:rPr>
          <w:rFonts w:hint="eastAsia"/>
        </w:rPr>
        <w:t>年工业企业无组织排放治理方案</w:t>
      </w:r>
      <w:r>
        <w:t>》</w:t>
      </w:r>
      <w:r>
        <w:rPr>
          <w:rFonts w:hint="eastAsia"/>
        </w:rPr>
        <w:t>相符性分析</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6"/>
        <w:gridCol w:w="3654"/>
        <w:gridCol w:w="746"/>
      </w:tblGrid>
      <w:tr w:rsidR="00424C36" w:rsidTr="00BC777C">
        <w:trPr>
          <w:trHeight w:val="369"/>
        </w:trPr>
        <w:tc>
          <w:tcPr>
            <w:tcW w:w="4886" w:type="dxa"/>
            <w:shd w:val="clear" w:color="auto" w:fill="auto"/>
            <w:vAlign w:val="center"/>
          </w:tcPr>
          <w:p w:rsidR="00424C36" w:rsidRDefault="00424C36" w:rsidP="00BC777C">
            <w:pPr>
              <w:pStyle w:val="16"/>
              <w:rPr>
                <w:rFonts w:ascii="黑体" w:eastAsia="黑体" w:hAnsi="黑体"/>
              </w:rPr>
            </w:pPr>
            <w:r>
              <w:rPr>
                <w:rFonts w:ascii="黑体" w:eastAsia="黑体" w:hAnsi="黑体"/>
              </w:rPr>
              <w:t>文件要求</w:t>
            </w:r>
          </w:p>
        </w:tc>
        <w:tc>
          <w:tcPr>
            <w:tcW w:w="4400" w:type="dxa"/>
            <w:gridSpan w:val="2"/>
            <w:shd w:val="clear" w:color="auto" w:fill="auto"/>
            <w:vAlign w:val="center"/>
          </w:tcPr>
          <w:p w:rsidR="00424C36" w:rsidRDefault="00424C36" w:rsidP="00BC777C">
            <w:pPr>
              <w:pStyle w:val="16"/>
              <w:rPr>
                <w:rFonts w:ascii="黑体" w:eastAsia="黑体" w:hAnsi="黑体"/>
              </w:rPr>
            </w:pPr>
            <w:r>
              <w:rPr>
                <w:rFonts w:ascii="黑体" w:eastAsia="黑体" w:hAnsi="黑体"/>
              </w:rPr>
              <w:t>本项目</w:t>
            </w:r>
            <w:r>
              <w:rPr>
                <w:rFonts w:ascii="黑体" w:eastAsia="黑体" w:hAnsi="黑体" w:hint="eastAsia"/>
              </w:rPr>
              <w:t>相符性</w:t>
            </w:r>
          </w:p>
        </w:tc>
      </w:tr>
      <w:tr w:rsidR="00424C36" w:rsidTr="00BC777C">
        <w:trPr>
          <w:trHeight w:val="369"/>
        </w:trPr>
        <w:tc>
          <w:tcPr>
            <w:tcW w:w="9286" w:type="dxa"/>
            <w:gridSpan w:val="3"/>
            <w:shd w:val="clear" w:color="auto" w:fill="auto"/>
            <w:vAlign w:val="center"/>
          </w:tcPr>
          <w:p w:rsidR="00424C36" w:rsidRDefault="00424C36" w:rsidP="00BC777C">
            <w:pPr>
              <w:pStyle w:val="16"/>
            </w:pPr>
            <w:r>
              <w:t>一、料场密闭治理</w:t>
            </w:r>
          </w:p>
        </w:tc>
      </w:tr>
      <w:tr w:rsidR="00424C36" w:rsidTr="00BC777C">
        <w:trPr>
          <w:trHeight w:val="369"/>
        </w:trPr>
        <w:tc>
          <w:tcPr>
            <w:tcW w:w="4886" w:type="dxa"/>
            <w:shd w:val="clear" w:color="auto" w:fill="auto"/>
            <w:vAlign w:val="center"/>
          </w:tcPr>
          <w:p w:rsidR="00424C36" w:rsidRDefault="00424C36" w:rsidP="00BC777C">
            <w:pPr>
              <w:pStyle w:val="16"/>
              <w:jc w:val="both"/>
            </w:pPr>
            <w:r>
              <w:t>1</w:t>
            </w:r>
            <w:r>
              <w:t>、所有物料（包括原辅料、半成品、成品）进库存放，厂界内无露天堆放物料。料场安装喷干雾抑尘设施。</w:t>
            </w:r>
          </w:p>
        </w:tc>
        <w:tc>
          <w:tcPr>
            <w:tcW w:w="3654" w:type="dxa"/>
            <w:vMerge w:val="restart"/>
            <w:shd w:val="clear" w:color="auto" w:fill="auto"/>
            <w:vAlign w:val="center"/>
          </w:tcPr>
          <w:p w:rsidR="00424C36" w:rsidRDefault="00424C36" w:rsidP="00BC777C">
            <w:pPr>
              <w:pStyle w:val="16"/>
              <w:jc w:val="both"/>
            </w:pPr>
            <w:r>
              <w:t>本项目</w:t>
            </w:r>
            <w:r>
              <w:rPr>
                <w:rFonts w:hint="eastAsia"/>
              </w:rPr>
              <w:t>建设封闭原料仓库、生产车间，成品储存在封闭生产车间内，原料车间、细分仓布料器设</w:t>
            </w:r>
            <w:r>
              <w:t>喷干雾抑尘设施。</w:t>
            </w:r>
          </w:p>
          <w:p w:rsidR="00424C36" w:rsidRDefault="00424C36" w:rsidP="00BC777C">
            <w:pPr>
              <w:pStyle w:val="16"/>
              <w:jc w:val="both"/>
            </w:pPr>
            <w:r>
              <w:t>原料和成品</w:t>
            </w:r>
            <w:r>
              <w:rPr>
                <w:rFonts w:hint="eastAsia"/>
              </w:rPr>
              <w:t>禁止</w:t>
            </w:r>
            <w:r>
              <w:t>露天堆放。</w:t>
            </w:r>
          </w:p>
        </w:tc>
        <w:tc>
          <w:tcPr>
            <w:tcW w:w="746" w:type="dxa"/>
            <w:vMerge w:val="restart"/>
            <w:shd w:val="clear" w:color="auto" w:fill="auto"/>
            <w:vAlign w:val="center"/>
          </w:tcPr>
          <w:p w:rsidR="00424C36" w:rsidRDefault="00424C36" w:rsidP="00BC777C">
            <w:pPr>
              <w:pStyle w:val="16"/>
            </w:pPr>
            <w:r>
              <w:rPr>
                <w:snapToGrid w:val="0"/>
              </w:rPr>
              <w:t>相符</w:t>
            </w:r>
          </w:p>
        </w:tc>
      </w:tr>
      <w:tr w:rsidR="00424C36" w:rsidTr="00BC777C">
        <w:trPr>
          <w:trHeight w:val="369"/>
        </w:trPr>
        <w:tc>
          <w:tcPr>
            <w:tcW w:w="4886" w:type="dxa"/>
            <w:shd w:val="clear" w:color="auto" w:fill="auto"/>
            <w:vAlign w:val="center"/>
          </w:tcPr>
          <w:p w:rsidR="00424C36" w:rsidRDefault="00424C36" w:rsidP="00BC777C">
            <w:pPr>
              <w:pStyle w:val="16"/>
              <w:jc w:val="both"/>
            </w:pPr>
            <w:r>
              <w:t>2</w:t>
            </w:r>
            <w:r>
              <w:t>、密闭料场必须覆盖所有堆场料区（堆放区、工作区和主通道区）。</w:t>
            </w:r>
          </w:p>
        </w:tc>
        <w:tc>
          <w:tcPr>
            <w:tcW w:w="3654" w:type="dxa"/>
            <w:vMerge/>
            <w:shd w:val="clear" w:color="auto" w:fill="auto"/>
            <w:vAlign w:val="center"/>
          </w:tcPr>
          <w:p w:rsidR="00424C36" w:rsidRDefault="00424C36" w:rsidP="00BC777C">
            <w:pPr>
              <w:pStyle w:val="16"/>
              <w:jc w:val="both"/>
            </w:pPr>
          </w:p>
        </w:tc>
        <w:tc>
          <w:tcPr>
            <w:tcW w:w="746" w:type="dxa"/>
            <w:vMerge/>
            <w:shd w:val="clear" w:color="auto" w:fill="auto"/>
            <w:vAlign w:val="center"/>
          </w:tcPr>
          <w:p w:rsidR="00424C36" w:rsidRDefault="00424C36" w:rsidP="00BC777C">
            <w:pPr>
              <w:pStyle w:val="16"/>
            </w:pPr>
          </w:p>
        </w:tc>
      </w:tr>
      <w:tr w:rsidR="00424C36" w:rsidTr="00BC777C">
        <w:trPr>
          <w:trHeight w:val="369"/>
        </w:trPr>
        <w:tc>
          <w:tcPr>
            <w:tcW w:w="4886" w:type="dxa"/>
            <w:shd w:val="clear" w:color="auto" w:fill="auto"/>
            <w:vAlign w:val="center"/>
          </w:tcPr>
          <w:p w:rsidR="00424C36" w:rsidRDefault="00424C36" w:rsidP="00BC777C">
            <w:pPr>
              <w:pStyle w:val="16"/>
              <w:jc w:val="both"/>
            </w:pPr>
            <w:r>
              <w:t>3</w:t>
            </w:r>
            <w:r>
              <w:t>、车间、料库四面密闭，通道口安装卷帘门、推拉门等封闭性良好且便于开关的硬质门，在无车辆出入时将门关闭，保证空气合理流动不产生湍流。</w:t>
            </w:r>
          </w:p>
        </w:tc>
        <w:tc>
          <w:tcPr>
            <w:tcW w:w="3654" w:type="dxa"/>
            <w:shd w:val="clear" w:color="auto" w:fill="auto"/>
            <w:vAlign w:val="center"/>
          </w:tcPr>
          <w:p w:rsidR="00424C36" w:rsidRDefault="00424C36" w:rsidP="00BC777C">
            <w:pPr>
              <w:pStyle w:val="16"/>
              <w:jc w:val="both"/>
            </w:pPr>
            <w:r>
              <w:rPr>
                <w:rFonts w:hint="eastAsia"/>
              </w:rPr>
              <w:t>车间、给料间均四面密闭，通道口安装硬质门，无车辆出入时将门关闭，保证空气合理流动不产生湍流。</w:t>
            </w:r>
          </w:p>
        </w:tc>
        <w:tc>
          <w:tcPr>
            <w:tcW w:w="746" w:type="dxa"/>
            <w:shd w:val="clear" w:color="auto" w:fill="auto"/>
            <w:vAlign w:val="center"/>
          </w:tcPr>
          <w:p w:rsidR="00424C36" w:rsidRDefault="00424C36" w:rsidP="00BC777C">
            <w:pPr>
              <w:pStyle w:val="16"/>
              <w:rPr>
                <w:snapToGrid w:val="0"/>
              </w:rPr>
            </w:pPr>
            <w:r>
              <w:rPr>
                <w:snapToGrid w:val="0"/>
              </w:rPr>
              <w:t>相符</w:t>
            </w:r>
          </w:p>
        </w:tc>
      </w:tr>
      <w:tr w:rsidR="00424C36" w:rsidTr="00BC777C">
        <w:trPr>
          <w:trHeight w:val="369"/>
        </w:trPr>
        <w:tc>
          <w:tcPr>
            <w:tcW w:w="4886" w:type="dxa"/>
            <w:shd w:val="clear" w:color="auto" w:fill="auto"/>
            <w:vAlign w:val="center"/>
          </w:tcPr>
          <w:p w:rsidR="00424C36" w:rsidRDefault="00424C36" w:rsidP="00BC777C">
            <w:pPr>
              <w:pStyle w:val="16"/>
              <w:jc w:val="both"/>
            </w:pPr>
            <w:r>
              <w:t>4</w:t>
            </w:r>
            <w:r>
              <w:t>、所有地面完成硬化，并保证除物料堆放区域外没有明显积尘。</w:t>
            </w:r>
          </w:p>
        </w:tc>
        <w:tc>
          <w:tcPr>
            <w:tcW w:w="3654" w:type="dxa"/>
            <w:shd w:val="clear" w:color="auto" w:fill="auto"/>
            <w:vAlign w:val="center"/>
          </w:tcPr>
          <w:p w:rsidR="00424C36" w:rsidRDefault="00424C36" w:rsidP="00BC777C">
            <w:pPr>
              <w:pStyle w:val="16"/>
              <w:jc w:val="both"/>
            </w:pPr>
            <w:r>
              <w:rPr>
                <w:rFonts w:hint="eastAsia"/>
              </w:rPr>
              <w:t>运输道路、车间地面硬化，加强管理，物料堆放区以外区域无明显积尘。</w:t>
            </w:r>
          </w:p>
        </w:tc>
        <w:tc>
          <w:tcPr>
            <w:tcW w:w="746" w:type="dxa"/>
            <w:shd w:val="clear" w:color="auto" w:fill="auto"/>
            <w:vAlign w:val="center"/>
          </w:tcPr>
          <w:p w:rsidR="00424C36" w:rsidRDefault="00424C36" w:rsidP="00BC777C">
            <w:pPr>
              <w:pStyle w:val="16"/>
              <w:rPr>
                <w:snapToGrid w:val="0"/>
              </w:rPr>
            </w:pPr>
            <w:r>
              <w:rPr>
                <w:snapToGrid w:val="0"/>
              </w:rPr>
              <w:t>相符</w:t>
            </w:r>
          </w:p>
        </w:tc>
      </w:tr>
      <w:tr w:rsidR="00424C36" w:rsidTr="00BC777C">
        <w:trPr>
          <w:trHeight w:val="369"/>
        </w:trPr>
        <w:tc>
          <w:tcPr>
            <w:tcW w:w="4886" w:type="dxa"/>
            <w:shd w:val="clear" w:color="auto" w:fill="auto"/>
            <w:vAlign w:val="center"/>
          </w:tcPr>
          <w:p w:rsidR="00424C36" w:rsidRDefault="00424C36" w:rsidP="00BC777C">
            <w:pPr>
              <w:pStyle w:val="16"/>
              <w:jc w:val="both"/>
            </w:pPr>
            <w:r>
              <w:t>5</w:t>
            </w:r>
            <w:r>
              <w:t>、每个下料口设置集气罩，配套的除尘设施。</w:t>
            </w:r>
          </w:p>
        </w:tc>
        <w:tc>
          <w:tcPr>
            <w:tcW w:w="3654" w:type="dxa"/>
            <w:shd w:val="clear" w:color="auto" w:fill="auto"/>
            <w:vAlign w:val="center"/>
          </w:tcPr>
          <w:p w:rsidR="00424C36" w:rsidRDefault="00424C36" w:rsidP="00BC777C">
            <w:pPr>
              <w:pStyle w:val="16"/>
              <w:jc w:val="both"/>
            </w:pPr>
            <w:r>
              <w:rPr>
                <w:rFonts w:hint="eastAsia"/>
              </w:rPr>
              <w:t>车间内料仓处安装</w:t>
            </w:r>
            <w:r>
              <w:t>集气罩，配套除尘器</w:t>
            </w:r>
            <w:r>
              <w:rPr>
                <w:rFonts w:hint="eastAsia"/>
              </w:rPr>
              <w:t>处理。</w:t>
            </w:r>
          </w:p>
        </w:tc>
        <w:tc>
          <w:tcPr>
            <w:tcW w:w="746" w:type="dxa"/>
            <w:shd w:val="clear" w:color="auto" w:fill="auto"/>
            <w:vAlign w:val="center"/>
          </w:tcPr>
          <w:p w:rsidR="00424C36" w:rsidRDefault="00424C36" w:rsidP="00BC777C">
            <w:pPr>
              <w:pStyle w:val="16"/>
              <w:rPr>
                <w:snapToGrid w:val="0"/>
              </w:rPr>
            </w:pPr>
            <w:r>
              <w:rPr>
                <w:snapToGrid w:val="0"/>
              </w:rPr>
              <w:t>相符</w:t>
            </w:r>
          </w:p>
        </w:tc>
      </w:tr>
      <w:tr w:rsidR="00424C36" w:rsidTr="00BC777C">
        <w:trPr>
          <w:trHeight w:val="1015"/>
        </w:trPr>
        <w:tc>
          <w:tcPr>
            <w:tcW w:w="4886" w:type="dxa"/>
            <w:shd w:val="clear" w:color="auto" w:fill="auto"/>
            <w:vAlign w:val="center"/>
          </w:tcPr>
          <w:p w:rsidR="00424C36" w:rsidRDefault="00424C36" w:rsidP="00BC777C">
            <w:pPr>
              <w:pStyle w:val="16"/>
              <w:jc w:val="both"/>
            </w:pPr>
            <w:r>
              <w:t>6</w:t>
            </w:r>
            <w:r>
              <w:t>、厂房车间各生产工序须功能区化，各功能区安装固定的喷干雾抑尘装置。</w:t>
            </w:r>
          </w:p>
        </w:tc>
        <w:tc>
          <w:tcPr>
            <w:tcW w:w="3654" w:type="dxa"/>
            <w:shd w:val="clear" w:color="auto" w:fill="auto"/>
            <w:vAlign w:val="center"/>
          </w:tcPr>
          <w:p w:rsidR="00424C36" w:rsidRDefault="00424C36" w:rsidP="00BC777C">
            <w:pPr>
              <w:pStyle w:val="16"/>
              <w:jc w:val="both"/>
            </w:pPr>
            <w:r>
              <w:t>车间内各生产工序功能分区明显</w:t>
            </w:r>
            <w:r>
              <w:rPr>
                <w:rFonts w:hint="eastAsia"/>
              </w:rPr>
              <w:t>，</w:t>
            </w:r>
          </w:p>
          <w:p w:rsidR="00424C36" w:rsidRDefault="00424C36" w:rsidP="00BC777C">
            <w:pPr>
              <w:pStyle w:val="16"/>
              <w:jc w:val="both"/>
            </w:pPr>
            <w:r>
              <w:rPr>
                <w:rFonts w:hint="eastAsia"/>
              </w:rPr>
              <w:t>原料车间、细分仓布料器设</w:t>
            </w:r>
            <w:r>
              <w:t>喷干雾抑尘设施。</w:t>
            </w:r>
          </w:p>
        </w:tc>
        <w:tc>
          <w:tcPr>
            <w:tcW w:w="746" w:type="dxa"/>
            <w:shd w:val="clear" w:color="auto" w:fill="auto"/>
            <w:vAlign w:val="center"/>
          </w:tcPr>
          <w:p w:rsidR="00424C36" w:rsidRDefault="00424C36" w:rsidP="00BC777C">
            <w:pPr>
              <w:pStyle w:val="16"/>
              <w:rPr>
                <w:snapToGrid w:val="0"/>
              </w:rPr>
            </w:pPr>
            <w:r>
              <w:rPr>
                <w:snapToGrid w:val="0"/>
              </w:rPr>
              <w:t>相符</w:t>
            </w:r>
          </w:p>
        </w:tc>
      </w:tr>
      <w:tr w:rsidR="00424C36" w:rsidTr="00BC777C">
        <w:trPr>
          <w:trHeight w:val="369"/>
        </w:trPr>
        <w:tc>
          <w:tcPr>
            <w:tcW w:w="4886" w:type="dxa"/>
            <w:shd w:val="clear" w:color="auto" w:fill="auto"/>
            <w:vAlign w:val="center"/>
          </w:tcPr>
          <w:p w:rsidR="00424C36" w:rsidRDefault="00424C36" w:rsidP="00BC777C">
            <w:pPr>
              <w:pStyle w:val="16"/>
              <w:jc w:val="both"/>
            </w:pPr>
            <w:r>
              <w:t>7</w:t>
            </w:r>
            <w:r>
              <w:t>、厂区出口应安装自动感应式车辆冲洗装置，保证出场车辆车轮车身干净、运行不起尘。</w:t>
            </w:r>
          </w:p>
        </w:tc>
        <w:tc>
          <w:tcPr>
            <w:tcW w:w="3654" w:type="dxa"/>
            <w:shd w:val="clear" w:color="auto" w:fill="auto"/>
            <w:vAlign w:val="center"/>
          </w:tcPr>
          <w:p w:rsidR="00424C36" w:rsidRDefault="00424C36" w:rsidP="00BC777C">
            <w:pPr>
              <w:pStyle w:val="16"/>
              <w:jc w:val="both"/>
            </w:pPr>
            <w:r>
              <w:t>厂区门口</w:t>
            </w:r>
            <w:r>
              <w:rPr>
                <w:rFonts w:hint="eastAsia"/>
              </w:rPr>
              <w:t>设</w:t>
            </w:r>
            <w:r>
              <w:t>车辆冲洗</w:t>
            </w:r>
            <w:r>
              <w:rPr>
                <w:rFonts w:hint="eastAsia"/>
              </w:rPr>
              <w:t>装置</w:t>
            </w:r>
            <w:r>
              <w:t>，保证出场车辆车轮车身干净、运行不起尘。</w:t>
            </w:r>
          </w:p>
        </w:tc>
        <w:tc>
          <w:tcPr>
            <w:tcW w:w="746" w:type="dxa"/>
            <w:shd w:val="clear" w:color="auto" w:fill="auto"/>
            <w:vAlign w:val="center"/>
          </w:tcPr>
          <w:p w:rsidR="00424C36" w:rsidRDefault="00424C36" w:rsidP="00BC777C">
            <w:pPr>
              <w:pStyle w:val="16"/>
              <w:rPr>
                <w:snapToGrid w:val="0"/>
              </w:rPr>
            </w:pPr>
            <w:r>
              <w:rPr>
                <w:snapToGrid w:val="0"/>
              </w:rPr>
              <w:t>相符</w:t>
            </w:r>
          </w:p>
        </w:tc>
      </w:tr>
      <w:tr w:rsidR="00424C36" w:rsidTr="00BC777C">
        <w:trPr>
          <w:trHeight w:val="369"/>
        </w:trPr>
        <w:tc>
          <w:tcPr>
            <w:tcW w:w="9286" w:type="dxa"/>
            <w:gridSpan w:val="3"/>
            <w:shd w:val="clear" w:color="auto" w:fill="auto"/>
            <w:vAlign w:val="center"/>
          </w:tcPr>
          <w:p w:rsidR="00424C36" w:rsidRDefault="00424C36" w:rsidP="00BC777C">
            <w:pPr>
              <w:pStyle w:val="16"/>
              <w:rPr>
                <w:snapToGrid w:val="0"/>
              </w:rPr>
            </w:pPr>
            <w:r>
              <w:rPr>
                <w:snapToGrid w:val="0"/>
              </w:rPr>
              <w:t>二、物料输送环节治理</w:t>
            </w:r>
          </w:p>
        </w:tc>
      </w:tr>
      <w:tr w:rsidR="00424C36" w:rsidTr="00BC777C">
        <w:trPr>
          <w:trHeight w:val="369"/>
        </w:trPr>
        <w:tc>
          <w:tcPr>
            <w:tcW w:w="4886" w:type="dxa"/>
            <w:shd w:val="clear" w:color="auto" w:fill="auto"/>
            <w:vAlign w:val="center"/>
          </w:tcPr>
          <w:p w:rsidR="00424C36" w:rsidRDefault="00424C36" w:rsidP="00BC777C">
            <w:pPr>
              <w:pStyle w:val="16"/>
              <w:jc w:val="both"/>
            </w:pPr>
            <w:r>
              <w:t>1</w:t>
            </w:r>
            <w:r>
              <w:t>、散状物料采用封闭式输送方式，皮带输送机受料点、卸料点应设置密闭罩，并配备除尘设施。</w:t>
            </w:r>
          </w:p>
        </w:tc>
        <w:tc>
          <w:tcPr>
            <w:tcW w:w="3654" w:type="dxa"/>
            <w:shd w:val="clear" w:color="auto" w:fill="auto"/>
            <w:vAlign w:val="center"/>
          </w:tcPr>
          <w:p w:rsidR="00424C36" w:rsidRDefault="00424C36" w:rsidP="00BC777C">
            <w:pPr>
              <w:pStyle w:val="16"/>
              <w:jc w:val="both"/>
            </w:pPr>
            <w:r>
              <w:rPr>
                <w:rFonts w:hint="eastAsia"/>
              </w:rPr>
              <w:t>本项目采取密闭皮带输送，皮带输送机受料点和卸料点均设置密闭集尘罩，与高效覆膜袋式除尘器相连。</w:t>
            </w:r>
          </w:p>
        </w:tc>
        <w:tc>
          <w:tcPr>
            <w:tcW w:w="746" w:type="dxa"/>
            <w:shd w:val="clear" w:color="auto" w:fill="auto"/>
            <w:vAlign w:val="center"/>
          </w:tcPr>
          <w:p w:rsidR="00424C36" w:rsidRDefault="00424C36" w:rsidP="00BC777C">
            <w:pPr>
              <w:pStyle w:val="16"/>
              <w:rPr>
                <w:snapToGrid w:val="0"/>
              </w:rPr>
            </w:pPr>
            <w:r>
              <w:rPr>
                <w:snapToGrid w:val="0"/>
              </w:rPr>
              <w:t>相符</w:t>
            </w:r>
          </w:p>
        </w:tc>
      </w:tr>
      <w:tr w:rsidR="00424C36" w:rsidTr="00BC777C">
        <w:trPr>
          <w:trHeight w:val="369"/>
        </w:trPr>
        <w:tc>
          <w:tcPr>
            <w:tcW w:w="4886" w:type="dxa"/>
            <w:shd w:val="clear" w:color="auto" w:fill="auto"/>
            <w:vAlign w:val="center"/>
          </w:tcPr>
          <w:p w:rsidR="00424C36" w:rsidRDefault="00424C36" w:rsidP="00BC777C">
            <w:pPr>
              <w:pStyle w:val="16"/>
              <w:jc w:val="both"/>
            </w:pPr>
            <w:r>
              <w:t>2</w:t>
            </w:r>
            <w:r>
              <w:t>、皮带输送机或物料提升机需在密闭廊道内运行，并在所有落料位置设置集尘装置及配备除尘系统。</w:t>
            </w:r>
          </w:p>
        </w:tc>
        <w:tc>
          <w:tcPr>
            <w:tcW w:w="3654" w:type="dxa"/>
            <w:shd w:val="clear" w:color="auto" w:fill="auto"/>
            <w:vAlign w:val="center"/>
          </w:tcPr>
          <w:p w:rsidR="00424C36" w:rsidRDefault="00424C36" w:rsidP="00BC777C">
            <w:pPr>
              <w:pStyle w:val="16"/>
              <w:jc w:val="both"/>
            </w:pPr>
            <w:r>
              <w:rPr>
                <w:rFonts w:hint="eastAsia"/>
              </w:rPr>
              <w:t>本项目的皮带输送机在密闭廊道内运行，所有落料位置设置集尘罩，与高效覆膜袋式除尘器相连。</w:t>
            </w:r>
          </w:p>
        </w:tc>
        <w:tc>
          <w:tcPr>
            <w:tcW w:w="746" w:type="dxa"/>
            <w:shd w:val="clear" w:color="auto" w:fill="auto"/>
            <w:vAlign w:val="center"/>
          </w:tcPr>
          <w:p w:rsidR="00424C36" w:rsidRDefault="00424C36" w:rsidP="00BC777C">
            <w:pPr>
              <w:pStyle w:val="16"/>
              <w:rPr>
                <w:snapToGrid w:val="0"/>
              </w:rPr>
            </w:pPr>
            <w:r>
              <w:rPr>
                <w:snapToGrid w:val="0"/>
              </w:rPr>
              <w:t>相符</w:t>
            </w:r>
          </w:p>
        </w:tc>
      </w:tr>
      <w:tr w:rsidR="00424C36" w:rsidTr="00BC777C">
        <w:trPr>
          <w:trHeight w:val="369"/>
        </w:trPr>
        <w:tc>
          <w:tcPr>
            <w:tcW w:w="4886" w:type="dxa"/>
            <w:shd w:val="clear" w:color="auto" w:fill="auto"/>
            <w:vAlign w:val="center"/>
          </w:tcPr>
          <w:p w:rsidR="00424C36" w:rsidRDefault="00424C36" w:rsidP="00BC777C">
            <w:pPr>
              <w:pStyle w:val="16"/>
              <w:jc w:val="both"/>
            </w:pPr>
            <w:r>
              <w:t>3</w:t>
            </w:r>
            <w:r>
              <w:t>、运输车辆装载高度最高点不得超过车辆槽帮上沿</w:t>
            </w:r>
            <w:r>
              <w:t>40</w:t>
            </w:r>
            <w:r>
              <w:t>厘米，两侧边缘应当低于槽帮上缘</w:t>
            </w:r>
            <w:r>
              <w:t>10</w:t>
            </w:r>
            <w:r>
              <w:t>厘米，车斗应采用苫布覆盖，苫布边缘至少要遮住槽帮上沿以下</w:t>
            </w:r>
            <w:r>
              <w:t>15</w:t>
            </w:r>
            <w:r>
              <w:t>厘米，禁止厂内露天转运散状物料。</w:t>
            </w:r>
          </w:p>
        </w:tc>
        <w:tc>
          <w:tcPr>
            <w:tcW w:w="3654" w:type="dxa"/>
            <w:shd w:val="clear" w:color="auto" w:fill="auto"/>
            <w:vAlign w:val="center"/>
          </w:tcPr>
          <w:p w:rsidR="00424C36" w:rsidRDefault="00424C36" w:rsidP="00BC777C">
            <w:pPr>
              <w:pStyle w:val="16"/>
              <w:jc w:val="both"/>
            </w:pPr>
            <w:r>
              <w:rPr>
                <w:rFonts w:hint="eastAsia"/>
                <w:snapToGrid w:val="0"/>
              </w:rPr>
              <w:t>本项目采用密闭厢式汽车运输，装载高度不高于车厢。</w:t>
            </w:r>
          </w:p>
        </w:tc>
        <w:tc>
          <w:tcPr>
            <w:tcW w:w="746" w:type="dxa"/>
            <w:shd w:val="clear" w:color="auto" w:fill="auto"/>
            <w:vAlign w:val="center"/>
          </w:tcPr>
          <w:p w:rsidR="00424C36" w:rsidRDefault="00424C36" w:rsidP="00BC777C">
            <w:pPr>
              <w:pStyle w:val="16"/>
              <w:rPr>
                <w:snapToGrid w:val="0"/>
              </w:rPr>
            </w:pPr>
            <w:r>
              <w:rPr>
                <w:snapToGrid w:val="0"/>
              </w:rPr>
              <w:t>相符</w:t>
            </w:r>
          </w:p>
        </w:tc>
      </w:tr>
      <w:tr w:rsidR="00424C36" w:rsidTr="00BC777C">
        <w:trPr>
          <w:trHeight w:val="369"/>
        </w:trPr>
        <w:tc>
          <w:tcPr>
            <w:tcW w:w="4886" w:type="dxa"/>
            <w:shd w:val="clear" w:color="auto" w:fill="auto"/>
            <w:vAlign w:val="center"/>
          </w:tcPr>
          <w:p w:rsidR="00424C36" w:rsidRDefault="00424C36" w:rsidP="00BC777C">
            <w:pPr>
              <w:pStyle w:val="16"/>
              <w:jc w:val="both"/>
            </w:pPr>
            <w:r>
              <w:t>4</w:t>
            </w:r>
            <w:r>
              <w:t>、除尘器卸灰不直接卸落到地面，卸灰区封闭。除尘灰采用气力输送、罐车等密闭方式运输；采用非密闭方式运输的，车辆应苫盖，装卸车时应采取加湿等措施抑尘。</w:t>
            </w:r>
          </w:p>
        </w:tc>
        <w:tc>
          <w:tcPr>
            <w:tcW w:w="3654" w:type="dxa"/>
            <w:shd w:val="clear" w:color="auto" w:fill="auto"/>
            <w:vAlign w:val="center"/>
          </w:tcPr>
          <w:p w:rsidR="00424C36" w:rsidRDefault="00424C36" w:rsidP="00BC777C">
            <w:pPr>
              <w:pStyle w:val="16"/>
              <w:jc w:val="both"/>
            </w:pPr>
            <w:r>
              <w:t>除尘器卸灰</w:t>
            </w:r>
            <w:r>
              <w:rPr>
                <w:rFonts w:hint="eastAsia"/>
              </w:rPr>
              <w:t>处设置</w:t>
            </w:r>
            <w:r>
              <w:t>密闭</w:t>
            </w:r>
            <w:r>
              <w:rPr>
                <w:rFonts w:hint="eastAsia"/>
              </w:rPr>
              <w:t>卸</w:t>
            </w:r>
            <w:r>
              <w:t>灰</w:t>
            </w:r>
            <w:r>
              <w:rPr>
                <w:rFonts w:hint="eastAsia"/>
              </w:rPr>
              <w:t>间</w:t>
            </w:r>
            <w:r>
              <w:t>，</w:t>
            </w:r>
            <w:r>
              <w:rPr>
                <w:rFonts w:hint="eastAsia"/>
              </w:rPr>
              <w:t>除尘器卸灰不直接卸落到地面。</w:t>
            </w:r>
            <w:r>
              <w:rPr>
                <w:rFonts w:hint="eastAsia"/>
                <w:snapToGrid w:val="0"/>
              </w:rPr>
              <w:t>采用密闭厢式汽车运输，</w:t>
            </w:r>
            <w:r>
              <w:t>装卸车时应采取加湿等措施抑尘</w:t>
            </w:r>
            <w:r>
              <w:rPr>
                <w:rFonts w:hint="eastAsia"/>
              </w:rPr>
              <w:t>。</w:t>
            </w:r>
          </w:p>
        </w:tc>
        <w:tc>
          <w:tcPr>
            <w:tcW w:w="746" w:type="dxa"/>
            <w:shd w:val="clear" w:color="auto" w:fill="auto"/>
            <w:vAlign w:val="center"/>
          </w:tcPr>
          <w:p w:rsidR="00424C36" w:rsidRDefault="00424C36" w:rsidP="00BC777C">
            <w:pPr>
              <w:pStyle w:val="16"/>
              <w:rPr>
                <w:snapToGrid w:val="0"/>
              </w:rPr>
            </w:pPr>
            <w:r>
              <w:rPr>
                <w:snapToGrid w:val="0"/>
              </w:rPr>
              <w:t>相符</w:t>
            </w:r>
          </w:p>
        </w:tc>
      </w:tr>
      <w:tr w:rsidR="00424C36" w:rsidTr="00BC777C">
        <w:trPr>
          <w:trHeight w:val="369"/>
        </w:trPr>
        <w:tc>
          <w:tcPr>
            <w:tcW w:w="9286" w:type="dxa"/>
            <w:gridSpan w:val="3"/>
            <w:shd w:val="clear" w:color="auto" w:fill="auto"/>
            <w:vAlign w:val="center"/>
          </w:tcPr>
          <w:p w:rsidR="00424C36" w:rsidRDefault="00424C36" w:rsidP="00BC777C">
            <w:pPr>
              <w:pStyle w:val="16"/>
              <w:rPr>
                <w:snapToGrid w:val="0"/>
              </w:rPr>
            </w:pPr>
            <w:r>
              <w:rPr>
                <w:snapToGrid w:val="0"/>
              </w:rPr>
              <w:t>三、生产环节治理</w:t>
            </w:r>
          </w:p>
        </w:tc>
      </w:tr>
      <w:tr w:rsidR="00424C36" w:rsidTr="00BC777C">
        <w:trPr>
          <w:trHeight w:val="369"/>
        </w:trPr>
        <w:tc>
          <w:tcPr>
            <w:tcW w:w="4886" w:type="dxa"/>
            <w:shd w:val="clear" w:color="auto" w:fill="auto"/>
            <w:vAlign w:val="center"/>
          </w:tcPr>
          <w:p w:rsidR="00424C36" w:rsidRDefault="00424C36" w:rsidP="00BC777C">
            <w:pPr>
              <w:pStyle w:val="16"/>
              <w:jc w:val="both"/>
            </w:pPr>
            <w:r>
              <w:t>1</w:t>
            </w:r>
            <w:r>
              <w:t>、物料上料、破碎、筛分、混料应在封闭的厂房内进行，所有产尘点安装集气设施和除尘设施。</w:t>
            </w:r>
          </w:p>
        </w:tc>
        <w:tc>
          <w:tcPr>
            <w:tcW w:w="3654" w:type="dxa"/>
            <w:shd w:val="clear" w:color="auto" w:fill="auto"/>
            <w:vAlign w:val="center"/>
          </w:tcPr>
          <w:p w:rsidR="00424C36" w:rsidRDefault="00424C36" w:rsidP="00BC777C">
            <w:pPr>
              <w:pStyle w:val="16"/>
              <w:jc w:val="both"/>
            </w:pPr>
            <w:r>
              <w:rPr>
                <w:rFonts w:hint="eastAsia"/>
              </w:rPr>
              <w:t>本项目投</w:t>
            </w:r>
            <w:r>
              <w:t>料口半封闭并安装除尘设施。主要生产工艺产尘节点安装封闭集尘装置并配备</w:t>
            </w:r>
            <w:r>
              <w:rPr>
                <w:rFonts w:hint="eastAsia"/>
              </w:rPr>
              <w:t>除尘</w:t>
            </w:r>
            <w:r>
              <w:t>系统。</w:t>
            </w:r>
          </w:p>
        </w:tc>
        <w:tc>
          <w:tcPr>
            <w:tcW w:w="746" w:type="dxa"/>
            <w:shd w:val="clear" w:color="auto" w:fill="auto"/>
            <w:vAlign w:val="center"/>
          </w:tcPr>
          <w:p w:rsidR="00424C36" w:rsidRDefault="00424C36" w:rsidP="00BC777C">
            <w:pPr>
              <w:pStyle w:val="16"/>
              <w:rPr>
                <w:snapToGrid w:val="0"/>
              </w:rPr>
            </w:pPr>
            <w:r>
              <w:rPr>
                <w:snapToGrid w:val="0"/>
              </w:rPr>
              <w:t>相符</w:t>
            </w:r>
          </w:p>
        </w:tc>
      </w:tr>
      <w:tr w:rsidR="00424C36" w:rsidTr="00BC777C">
        <w:trPr>
          <w:trHeight w:val="369"/>
        </w:trPr>
        <w:tc>
          <w:tcPr>
            <w:tcW w:w="4886" w:type="dxa"/>
            <w:shd w:val="clear" w:color="auto" w:fill="auto"/>
            <w:vAlign w:val="center"/>
          </w:tcPr>
          <w:p w:rsidR="00424C36" w:rsidRDefault="00424C36" w:rsidP="00BC777C">
            <w:pPr>
              <w:pStyle w:val="16"/>
              <w:jc w:val="both"/>
            </w:pPr>
            <w:r>
              <w:t>3</w:t>
            </w:r>
            <w:r>
              <w:t>、其他方面：禁止生产车间内散放原料，需采用全封闭式</w:t>
            </w:r>
            <w:r>
              <w:t>/</w:t>
            </w:r>
            <w:r>
              <w:t>地下料仓，并配备完备的废气收集和处理系统，生产环节必须在密闭良好的车间内运行。</w:t>
            </w:r>
          </w:p>
        </w:tc>
        <w:tc>
          <w:tcPr>
            <w:tcW w:w="3654" w:type="dxa"/>
            <w:shd w:val="clear" w:color="auto" w:fill="auto"/>
            <w:vAlign w:val="center"/>
          </w:tcPr>
          <w:p w:rsidR="00424C36" w:rsidRDefault="00424C36" w:rsidP="00BC777C">
            <w:pPr>
              <w:pStyle w:val="16"/>
              <w:jc w:val="both"/>
            </w:pPr>
            <w:r>
              <w:rPr>
                <w:rFonts w:hint="eastAsia"/>
              </w:rPr>
              <w:t>本项目</w:t>
            </w:r>
            <w:r>
              <w:t>原料</w:t>
            </w:r>
            <w:r>
              <w:rPr>
                <w:rFonts w:hint="eastAsia"/>
              </w:rPr>
              <w:t>均在密闭原料仓库</w:t>
            </w:r>
            <w:r>
              <w:t>内暂存，</w:t>
            </w:r>
            <w:r>
              <w:rPr>
                <w:rFonts w:hint="eastAsia"/>
              </w:rPr>
              <w:t>禁止露天堆存</w:t>
            </w:r>
            <w:r>
              <w:t>。</w:t>
            </w:r>
            <w:r>
              <w:rPr>
                <w:rFonts w:hint="eastAsia"/>
              </w:rPr>
              <w:t>生产</w:t>
            </w:r>
            <w:r>
              <w:t>环节</w:t>
            </w:r>
            <w:r>
              <w:rPr>
                <w:rFonts w:hint="eastAsia"/>
              </w:rPr>
              <w:t>在</w:t>
            </w:r>
            <w:r>
              <w:t>密闭车间内进行。</w:t>
            </w:r>
          </w:p>
        </w:tc>
        <w:tc>
          <w:tcPr>
            <w:tcW w:w="746" w:type="dxa"/>
            <w:shd w:val="clear" w:color="auto" w:fill="auto"/>
            <w:vAlign w:val="center"/>
          </w:tcPr>
          <w:p w:rsidR="00424C36" w:rsidRDefault="00424C36" w:rsidP="00BC777C">
            <w:pPr>
              <w:pStyle w:val="16"/>
              <w:rPr>
                <w:snapToGrid w:val="0"/>
              </w:rPr>
            </w:pPr>
            <w:r>
              <w:rPr>
                <w:snapToGrid w:val="0"/>
              </w:rPr>
              <w:t>相符</w:t>
            </w:r>
          </w:p>
        </w:tc>
      </w:tr>
      <w:tr w:rsidR="00424C36" w:rsidTr="00BC777C">
        <w:trPr>
          <w:trHeight w:val="369"/>
        </w:trPr>
        <w:tc>
          <w:tcPr>
            <w:tcW w:w="9286" w:type="dxa"/>
            <w:gridSpan w:val="3"/>
            <w:shd w:val="clear" w:color="auto" w:fill="auto"/>
            <w:vAlign w:val="center"/>
          </w:tcPr>
          <w:p w:rsidR="00424C36" w:rsidRDefault="00424C36" w:rsidP="00BC777C">
            <w:pPr>
              <w:pStyle w:val="16"/>
              <w:rPr>
                <w:snapToGrid w:val="0"/>
              </w:rPr>
            </w:pPr>
            <w:r>
              <w:rPr>
                <w:snapToGrid w:val="0"/>
              </w:rPr>
              <w:t>四、厂区、车辆治理</w:t>
            </w:r>
          </w:p>
        </w:tc>
      </w:tr>
      <w:tr w:rsidR="00424C36" w:rsidTr="00BC777C">
        <w:trPr>
          <w:trHeight w:val="369"/>
        </w:trPr>
        <w:tc>
          <w:tcPr>
            <w:tcW w:w="4886" w:type="dxa"/>
            <w:shd w:val="clear" w:color="auto" w:fill="auto"/>
            <w:vAlign w:val="center"/>
          </w:tcPr>
          <w:p w:rsidR="00424C36" w:rsidRDefault="00424C36" w:rsidP="00BC777C">
            <w:pPr>
              <w:pStyle w:val="16"/>
              <w:jc w:val="both"/>
            </w:pPr>
            <w:r>
              <w:lastRenderedPageBreak/>
              <w:t>1</w:t>
            </w:r>
            <w:r>
              <w:t>、厂区道路硬化，平整无破损，无积尘，厂区无裸露空地，闲置裸露绿化。</w:t>
            </w:r>
          </w:p>
        </w:tc>
        <w:tc>
          <w:tcPr>
            <w:tcW w:w="3654" w:type="dxa"/>
            <w:shd w:val="clear" w:color="auto" w:fill="auto"/>
            <w:vAlign w:val="center"/>
          </w:tcPr>
          <w:p w:rsidR="00424C36" w:rsidRDefault="00424C36" w:rsidP="00BC777C">
            <w:pPr>
              <w:pStyle w:val="16"/>
              <w:jc w:val="both"/>
            </w:pPr>
            <w:r>
              <w:t>厂区道路全部硬化，无破损，厂区裸露地面全绿化。</w:t>
            </w:r>
          </w:p>
        </w:tc>
        <w:tc>
          <w:tcPr>
            <w:tcW w:w="746" w:type="dxa"/>
            <w:shd w:val="clear" w:color="auto" w:fill="auto"/>
            <w:vAlign w:val="center"/>
          </w:tcPr>
          <w:p w:rsidR="00424C36" w:rsidRDefault="00424C36" w:rsidP="00BC777C">
            <w:pPr>
              <w:pStyle w:val="16"/>
              <w:rPr>
                <w:snapToGrid w:val="0"/>
              </w:rPr>
            </w:pPr>
            <w:r>
              <w:rPr>
                <w:snapToGrid w:val="0"/>
              </w:rPr>
              <w:t>相符</w:t>
            </w:r>
          </w:p>
        </w:tc>
      </w:tr>
      <w:tr w:rsidR="00424C36" w:rsidTr="00BC777C">
        <w:trPr>
          <w:trHeight w:val="369"/>
        </w:trPr>
        <w:tc>
          <w:tcPr>
            <w:tcW w:w="4886" w:type="dxa"/>
            <w:shd w:val="clear" w:color="auto" w:fill="auto"/>
            <w:vAlign w:val="center"/>
          </w:tcPr>
          <w:p w:rsidR="00424C36" w:rsidRDefault="00424C36" w:rsidP="00BC777C">
            <w:pPr>
              <w:pStyle w:val="16"/>
              <w:jc w:val="both"/>
            </w:pPr>
            <w:r>
              <w:t>2</w:t>
            </w:r>
            <w:r>
              <w:t>、对厂区道路定期洒水清扫。</w:t>
            </w:r>
          </w:p>
        </w:tc>
        <w:tc>
          <w:tcPr>
            <w:tcW w:w="3654" w:type="dxa"/>
            <w:shd w:val="clear" w:color="auto" w:fill="auto"/>
            <w:vAlign w:val="center"/>
          </w:tcPr>
          <w:p w:rsidR="00424C36" w:rsidRDefault="00424C36" w:rsidP="00BC777C">
            <w:pPr>
              <w:pStyle w:val="16"/>
              <w:jc w:val="both"/>
            </w:pPr>
            <w:r>
              <w:rPr>
                <w:rFonts w:hint="eastAsia"/>
              </w:rPr>
              <w:t>厂区</w:t>
            </w:r>
            <w:r>
              <w:t>道路定期洒水清扫。</w:t>
            </w:r>
          </w:p>
        </w:tc>
        <w:tc>
          <w:tcPr>
            <w:tcW w:w="746" w:type="dxa"/>
            <w:shd w:val="clear" w:color="auto" w:fill="auto"/>
            <w:vAlign w:val="center"/>
          </w:tcPr>
          <w:p w:rsidR="00424C36" w:rsidRDefault="00424C36" w:rsidP="00BC777C">
            <w:pPr>
              <w:pStyle w:val="16"/>
              <w:rPr>
                <w:snapToGrid w:val="0"/>
              </w:rPr>
            </w:pPr>
            <w:r>
              <w:rPr>
                <w:snapToGrid w:val="0"/>
              </w:rPr>
              <w:t>相符</w:t>
            </w:r>
          </w:p>
        </w:tc>
      </w:tr>
      <w:tr w:rsidR="00424C36" w:rsidTr="00BC777C">
        <w:trPr>
          <w:trHeight w:val="369"/>
        </w:trPr>
        <w:tc>
          <w:tcPr>
            <w:tcW w:w="4886" w:type="dxa"/>
            <w:shd w:val="clear" w:color="auto" w:fill="auto"/>
            <w:vAlign w:val="center"/>
          </w:tcPr>
          <w:p w:rsidR="00424C36" w:rsidRDefault="00424C36" w:rsidP="00BC777C">
            <w:pPr>
              <w:pStyle w:val="16"/>
              <w:jc w:val="both"/>
            </w:pPr>
            <w:r>
              <w:t>3</w:t>
            </w:r>
            <w:r>
              <w:t>、企业出厂口处配备高压清洗装置对所有车辆车轮、底盘进行冲洗，严禁带泥上路。洗车平台四周应设置洗车废水收集防治设施。</w:t>
            </w:r>
          </w:p>
        </w:tc>
        <w:tc>
          <w:tcPr>
            <w:tcW w:w="3654" w:type="dxa"/>
            <w:shd w:val="clear" w:color="auto" w:fill="auto"/>
            <w:vAlign w:val="center"/>
          </w:tcPr>
          <w:p w:rsidR="00424C36" w:rsidRDefault="00424C36" w:rsidP="00BC777C">
            <w:pPr>
              <w:pStyle w:val="16"/>
              <w:jc w:val="both"/>
            </w:pPr>
            <w:r>
              <w:rPr>
                <w:rFonts w:hint="eastAsia"/>
              </w:rPr>
              <w:t>厂区</w:t>
            </w:r>
            <w:r>
              <w:t>设有车辆冲洗水</w:t>
            </w:r>
            <w:r>
              <w:rPr>
                <w:rFonts w:hint="eastAsia"/>
              </w:rPr>
              <w:t>设施</w:t>
            </w:r>
            <w:r>
              <w:t>，进出运输车辆须经清洗，禁止带泥浆上路。</w:t>
            </w:r>
          </w:p>
        </w:tc>
        <w:tc>
          <w:tcPr>
            <w:tcW w:w="746" w:type="dxa"/>
            <w:shd w:val="clear" w:color="auto" w:fill="auto"/>
            <w:vAlign w:val="center"/>
          </w:tcPr>
          <w:p w:rsidR="00424C36" w:rsidRDefault="00424C36" w:rsidP="00BC777C">
            <w:pPr>
              <w:pStyle w:val="16"/>
              <w:rPr>
                <w:snapToGrid w:val="0"/>
              </w:rPr>
            </w:pPr>
            <w:r>
              <w:rPr>
                <w:snapToGrid w:val="0"/>
              </w:rPr>
              <w:t>相符</w:t>
            </w:r>
          </w:p>
        </w:tc>
      </w:tr>
      <w:tr w:rsidR="00424C36" w:rsidTr="00BC777C">
        <w:trPr>
          <w:trHeight w:val="369"/>
        </w:trPr>
        <w:tc>
          <w:tcPr>
            <w:tcW w:w="9286" w:type="dxa"/>
            <w:gridSpan w:val="3"/>
            <w:shd w:val="clear" w:color="auto" w:fill="auto"/>
            <w:vAlign w:val="center"/>
          </w:tcPr>
          <w:p w:rsidR="00424C36" w:rsidRDefault="00424C36" w:rsidP="00BC777C">
            <w:pPr>
              <w:pStyle w:val="16"/>
              <w:rPr>
                <w:snapToGrid w:val="0"/>
              </w:rPr>
            </w:pPr>
            <w:r>
              <w:rPr>
                <w:rFonts w:hint="eastAsia"/>
                <w:snapToGrid w:val="0"/>
              </w:rPr>
              <w:t>五、</w:t>
            </w:r>
            <w:r>
              <w:rPr>
                <w:snapToGrid w:val="0"/>
              </w:rPr>
              <w:t>建设完善监测系统</w:t>
            </w:r>
          </w:p>
        </w:tc>
      </w:tr>
      <w:tr w:rsidR="00424C36" w:rsidTr="00BC777C">
        <w:trPr>
          <w:trHeight w:val="369"/>
        </w:trPr>
        <w:tc>
          <w:tcPr>
            <w:tcW w:w="4886" w:type="dxa"/>
            <w:shd w:val="clear" w:color="auto" w:fill="auto"/>
            <w:vAlign w:val="center"/>
          </w:tcPr>
          <w:p w:rsidR="00424C36" w:rsidRDefault="00424C36" w:rsidP="00BC777C">
            <w:pPr>
              <w:pStyle w:val="16"/>
              <w:jc w:val="both"/>
            </w:pPr>
            <w:r>
              <w:t>1</w:t>
            </w:r>
            <w:r>
              <w:t>、因企制宜安装视频、空气微站、降尘缸、</w:t>
            </w:r>
            <w:r>
              <w:t>TSP</w:t>
            </w:r>
            <w:r>
              <w:t>总悬浮颗粒物等监控设施。</w:t>
            </w:r>
          </w:p>
        </w:tc>
        <w:tc>
          <w:tcPr>
            <w:tcW w:w="3654" w:type="dxa"/>
            <w:shd w:val="clear" w:color="auto" w:fill="auto"/>
            <w:vAlign w:val="center"/>
          </w:tcPr>
          <w:p w:rsidR="00424C36" w:rsidRDefault="00424C36" w:rsidP="00BC777C">
            <w:pPr>
              <w:pStyle w:val="16"/>
              <w:jc w:val="both"/>
            </w:pPr>
            <w:r>
              <w:rPr>
                <w:kern w:val="28"/>
              </w:rPr>
              <w:t>安装空气微站、</w:t>
            </w:r>
            <w:r>
              <w:rPr>
                <w:kern w:val="28"/>
              </w:rPr>
              <w:t>TSP</w:t>
            </w:r>
            <w:r>
              <w:rPr>
                <w:kern w:val="28"/>
              </w:rPr>
              <w:t>（总悬浮颗粒物）等监控设施</w:t>
            </w:r>
            <w:r>
              <w:rPr>
                <w:rFonts w:hint="eastAsia"/>
                <w:kern w:val="28"/>
              </w:rPr>
              <w:t>。</w:t>
            </w:r>
          </w:p>
        </w:tc>
        <w:tc>
          <w:tcPr>
            <w:tcW w:w="746" w:type="dxa"/>
            <w:shd w:val="clear" w:color="auto" w:fill="auto"/>
            <w:vAlign w:val="center"/>
          </w:tcPr>
          <w:p w:rsidR="00424C36" w:rsidRDefault="00424C36" w:rsidP="00BC777C">
            <w:pPr>
              <w:pStyle w:val="16"/>
              <w:rPr>
                <w:snapToGrid w:val="0"/>
              </w:rPr>
            </w:pPr>
            <w:r>
              <w:rPr>
                <w:snapToGrid w:val="0"/>
              </w:rPr>
              <w:t>相符</w:t>
            </w:r>
          </w:p>
        </w:tc>
      </w:tr>
    </w:tbl>
    <w:p w:rsidR="00424C36" w:rsidRDefault="00424C36" w:rsidP="00424C36">
      <w:pPr>
        <w:pStyle w:val="17"/>
        <w:ind w:firstLine="480"/>
      </w:pPr>
      <w:r>
        <w:rPr>
          <w:rFonts w:hint="eastAsia"/>
        </w:rPr>
        <w:t>根据上表可知，本项目符合《洛阳市</w:t>
      </w:r>
      <w:r>
        <w:t>2019</w:t>
      </w:r>
      <w:r>
        <w:rPr>
          <w:rFonts w:hint="eastAsia"/>
        </w:rPr>
        <w:t>年工业企业无组织排放治理专项方案》中其他行业无组织排放治理标准要求。</w:t>
      </w:r>
    </w:p>
    <w:p w:rsidR="00424C36" w:rsidRDefault="00424C36" w:rsidP="00424C36">
      <w:pPr>
        <w:pStyle w:val="31"/>
        <w:spacing w:before="163" w:after="163"/>
      </w:pPr>
      <w:r>
        <w:rPr>
          <w:rFonts w:hint="eastAsia"/>
        </w:rPr>
        <w:t>7.1.10</w:t>
      </w:r>
      <w:r>
        <w:rPr>
          <w:rFonts w:hint="eastAsia"/>
        </w:rPr>
        <w:t>《</w:t>
      </w:r>
      <w:r>
        <w:t>河南省</w:t>
      </w:r>
      <w:r>
        <w:rPr>
          <w:rFonts w:hint="eastAsia"/>
        </w:rPr>
        <w:t>“</w:t>
      </w:r>
      <w:r>
        <w:t>两高</w:t>
      </w:r>
      <w:r>
        <w:rPr>
          <w:rFonts w:hint="eastAsia"/>
        </w:rPr>
        <w:t>”</w:t>
      </w:r>
      <w:r>
        <w:t>项目管理目录</w:t>
      </w:r>
      <w:r>
        <w:rPr>
          <w:rFonts w:hint="eastAsia"/>
        </w:rPr>
        <w:t>(</w:t>
      </w:r>
      <w:r>
        <w:t>2023</w:t>
      </w:r>
      <w:r>
        <w:t>年修订</w:t>
      </w:r>
      <w:r>
        <w:rPr>
          <w:rFonts w:hint="eastAsia"/>
        </w:rPr>
        <w:t>)</w:t>
      </w:r>
      <w:r>
        <w:t>》（豫发改环</w:t>
      </w:r>
      <w:r>
        <w:rPr>
          <w:rFonts w:hint="eastAsia"/>
        </w:rPr>
        <w:t>[</w:t>
      </w:r>
      <w:r>
        <w:t>2023</w:t>
      </w:r>
      <w:r>
        <w:rPr>
          <w:rFonts w:hint="eastAsia"/>
        </w:rPr>
        <w:t>]</w:t>
      </w:r>
      <w:r>
        <w:t>38</w:t>
      </w:r>
      <w:r>
        <w:t>号）</w:t>
      </w:r>
      <w:r>
        <w:rPr>
          <w:rFonts w:hint="eastAsia"/>
        </w:rPr>
        <w:t>分析</w:t>
      </w:r>
    </w:p>
    <w:p w:rsidR="00424C36" w:rsidRDefault="00424C36" w:rsidP="00424C36">
      <w:pPr>
        <w:autoSpaceDE w:val="0"/>
        <w:autoSpaceDN w:val="0"/>
        <w:adjustRightInd w:val="0"/>
      </w:pPr>
      <w:r>
        <w:rPr>
          <w:rFonts w:hAnsi="宋体" w:hint="eastAsia"/>
          <w:kern w:val="0"/>
        </w:rPr>
        <w:t>本项目属于</w:t>
      </w:r>
      <w:r>
        <w:rPr>
          <w:rFonts w:hAnsi="宋体" w:hint="eastAsia"/>
          <w:kern w:val="0"/>
        </w:rPr>
        <w:t>B0931</w:t>
      </w:r>
      <w:r>
        <w:rPr>
          <w:rFonts w:hAnsi="宋体" w:hint="eastAsia"/>
          <w:kern w:val="0"/>
        </w:rPr>
        <w:t>钨钼矿采选（钨钼矿选矿），</w:t>
      </w:r>
      <w:r>
        <w:rPr>
          <w:rFonts w:hAnsi="宋体"/>
          <w:kern w:val="0"/>
        </w:rPr>
        <w:t>对照《关于印发河南省</w:t>
      </w:r>
      <w:r>
        <w:rPr>
          <w:rFonts w:hint="eastAsia"/>
          <w:kern w:val="0"/>
        </w:rPr>
        <w:t>“</w:t>
      </w:r>
      <w:r>
        <w:rPr>
          <w:rFonts w:hAnsi="宋体"/>
          <w:kern w:val="0"/>
        </w:rPr>
        <w:t>两高</w:t>
      </w:r>
      <w:r>
        <w:rPr>
          <w:rFonts w:hint="eastAsia"/>
          <w:kern w:val="0"/>
        </w:rPr>
        <w:t>”</w:t>
      </w:r>
      <w:r>
        <w:rPr>
          <w:rFonts w:hAnsi="宋体"/>
          <w:kern w:val="0"/>
        </w:rPr>
        <w:t>项目管理目录（</w:t>
      </w:r>
      <w:r>
        <w:rPr>
          <w:kern w:val="0"/>
        </w:rPr>
        <w:t>2023</w:t>
      </w:r>
      <w:r>
        <w:rPr>
          <w:rFonts w:hAnsi="宋体"/>
          <w:kern w:val="0"/>
        </w:rPr>
        <w:t>年修订）》的通知（豫发改环资〔</w:t>
      </w:r>
      <w:r>
        <w:rPr>
          <w:kern w:val="0"/>
        </w:rPr>
        <w:t>2023</w:t>
      </w:r>
      <w:r>
        <w:rPr>
          <w:rFonts w:hAnsi="宋体"/>
          <w:kern w:val="0"/>
        </w:rPr>
        <w:t>〕</w:t>
      </w:r>
      <w:r>
        <w:rPr>
          <w:kern w:val="0"/>
        </w:rPr>
        <w:t>38</w:t>
      </w:r>
      <w:r>
        <w:rPr>
          <w:rFonts w:hAnsi="宋体"/>
          <w:kern w:val="0"/>
        </w:rPr>
        <w:t>号）文件</w:t>
      </w:r>
      <w:r>
        <w:rPr>
          <w:rFonts w:hAnsi="宋体" w:hint="eastAsia"/>
          <w:kern w:val="0"/>
        </w:rPr>
        <w:t>，</w:t>
      </w:r>
      <w:r>
        <w:rPr>
          <w:rFonts w:hint="eastAsia"/>
        </w:rPr>
        <w:t>本项目不属于</w:t>
      </w:r>
      <w:r>
        <w:t>河南省</w:t>
      </w:r>
      <w:r>
        <w:rPr>
          <w:rFonts w:hint="eastAsia"/>
        </w:rPr>
        <w:t>“</w:t>
      </w:r>
      <w:r>
        <w:t>两高</w:t>
      </w:r>
      <w:r>
        <w:rPr>
          <w:rFonts w:hint="eastAsia"/>
        </w:rPr>
        <w:t>”</w:t>
      </w:r>
      <w:r>
        <w:t>项目</w:t>
      </w:r>
      <w:r>
        <w:rPr>
          <w:rFonts w:hint="eastAsia"/>
        </w:rPr>
        <w:t>。</w:t>
      </w:r>
    </w:p>
    <w:p w:rsidR="00424C36" w:rsidRDefault="00424C36" w:rsidP="00424C36">
      <w:pPr>
        <w:pStyle w:val="31"/>
        <w:spacing w:before="163" w:after="163"/>
        <w:rPr>
          <w:kern w:val="0"/>
        </w:rPr>
      </w:pPr>
      <w:r>
        <w:rPr>
          <w:rFonts w:hint="eastAsia"/>
          <w:kern w:val="0"/>
        </w:rPr>
        <w:t>7.1.11</w:t>
      </w:r>
      <w:r>
        <w:rPr>
          <w:rFonts w:hint="eastAsia"/>
          <w:kern w:val="0"/>
        </w:rPr>
        <w:t>《栾川县</w:t>
      </w:r>
      <w:r>
        <w:rPr>
          <w:rFonts w:hint="eastAsia"/>
          <w:kern w:val="0"/>
        </w:rPr>
        <w:t>2023</w:t>
      </w:r>
      <w:r>
        <w:rPr>
          <w:rFonts w:hint="eastAsia"/>
          <w:kern w:val="0"/>
        </w:rPr>
        <w:t>年蓝天、碧水、净土保卫战实施方案》（栾环委办</w:t>
      </w:r>
      <w:r>
        <w:rPr>
          <w:rFonts w:hint="eastAsia"/>
          <w:kern w:val="0"/>
        </w:rPr>
        <w:t>[2023]3</w:t>
      </w:r>
      <w:r>
        <w:rPr>
          <w:rFonts w:hint="eastAsia"/>
          <w:kern w:val="0"/>
        </w:rPr>
        <w:t>号）相符性分析</w:t>
      </w:r>
    </w:p>
    <w:p w:rsidR="00424C36" w:rsidRDefault="00424C36" w:rsidP="00424C36">
      <w:pPr>
        <w:pStyle w:val="17"/>
        <w:ind w:firstLine="480"/>
      </w:pPr>
      <w:r>
        <w:rPr>
          <w:rFonts w:hAnsi="宋体" w:hint="eastAsia"/>
        </w:rPr>
        <w:t>对照栾川县生态环境保护委员会办公室《关于印发栾川县</w:t>
      </w:r>
      <w:r>
        <w:rPr>
          <w:rFonts w:hint="eastAsia"/>
        </w:rPr>
        <w:t>2023</w:t>
      </w:r>
      <w:r>
        <w:rPr>
          <w:rFonts w:hint="eastAsia"/>
        </w:rPr>
        <w:t>年蓝天、碧水、净土保卫战实施方案</w:t>
      </w:r>
      <w:r>
        <w:rPr>
          <w:rFonts w:hAnsi="宋体" w:hint="eastAsia"/>
        </w:rPr>
        <w:t>的通知》（</w:t>
      </w:r>
      <w:r>
        <w:rPr>
          <w:rFonts w:hint="eastAsia"/>
        </w:rPr>
        <w:t>栾环委办</w:t>
      </w:r>
      <w:r>
        <w:rPr>
          <w:rFonts w:hint="eastAsia"/>
        </w:rPr>
        <w:t>[2023]3</w:t>
      </w:r>
      <w:r>
        <w:rPr>
          <w:rFonts w:hint="eastAsia"/>
        </w:rPr>
        <w:t>号</w:t>
      </w:r>
      <w:r>
        <w:rPr>
          <w:rFonts w:hAnsi="宋体" w:hint="eastAsia"/>
        </w:rPr>
        <w:t>）</w:t>
      </w:r>
      <w:r>
        <w:rPr>
          <w:rFonts w:hint="eastAsia"/>
        </w:rPr>
        <w:t>文件相关内容，本项目相符性分析见下表。</w:t>
      </w:r>
    </w:p>
    <w:p w:rsidR="00424C36" w:rsidRDefault="00424C36" w:rsidP="00424C36">
      <w:pPr>
        <w:pStyle w:val="25"/>
        <w:spacing w:before="163"/>
      </w:pPr>
      <w:r>
        <w:t>表</w:t>
      </w:r>
      <w:r>
        <w:rPr>
          <w:rFonts w:hint="eastAsia"/>
        </w:rPr>
        <w:t>7.1-5</w:t>
      </w:r>
      <w:r>
        <w:rPr>
          <w:rFonts w:hint="eastAsia"/>
        </w:rPr>
        <w:t>《栾川县</w:t>
      </w:r>
      <w:r>
        <w:rPr>
          <w:rFonts w:hint="eastAsia"/>
        </w:rPr>
        <w:t>2023</w:t>
      </w:r>
      <w:r>
        <w:rPr>
          <w:rFonts w:hint="eastAsia"/>
        </w:rPr>
        <w:t>年蓝天、碧水、净土保卫战实施方案》</w:t>
      </w:r>
      <w:r>
        <w:t>相符性分析</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63"/>
        <w:gridCol w:w="3449"/>
        <w:gridCol w:w="1074"/>
      </w:tblGrid>
      <w:tr w:rsidR="00424C36" w:rsidTr="00BC777C">
        <w:trPr>
          <w:trHeight w:val="369"/>
          <w:jc w:val="center"/>
        </w:trPr>
        <w:tc>
          <w:tcPr>
            <w:tcW w:w="4763" w:type="dxa"/>
            <w:tcMar>
              <w:left w:w="108" w:type="dxa"/>
              <w:right w:w="108" w:type="dxa"/>
            </w:tcMar>
            <w:vAlign w:val="center"/>
          </w:tcPr>
          <w:p w:rsidR="00424C36" w:rsidRDefault="00424C36" w:rsidP="00BC777C">
            <w:pPr>
              <w:pStyle w:val="afffffa"/>
              <w:spacing w:line="320" w:lineRule="exact"/>
              <w:rPr>
                <w:szCs w:val="21"/>
              </w:rPr>
            </w:pPr>
            <w:r>
              <w:rPr>
                <w:rFonts w:hint="eastAsia"/>
              </w:rPr>
              <w:t>栾环委办</w:t>
            </w:r>
            <w:r>
              <w:rPr>
                <w:rFonts w:hint="eastAsia"/>
              </w:rPr>
              <w:t>[2023]3</w:t>
            </w:r>
            <w:r>
              <w:rPr>
                <w:rFonts w:hint="eastAsia"/>
              </w:rPr>
              <w:t>号</w:t>
            </w:r>
            <w:r>
              <w:rPr>
                <w:szCs w:val="21"/>
              </w:rPr>
              <w:t>文的相关要求</w:t>
            </w:r>
          </w:p>
        </w:tc>
        <w:tc>
          <w:tcPr>
            <w:tcW w:w="3449" w:type="dxa"/>
            <w:tcMar>
              <w:left w:w="108" w:type="dxa"/>
              <w:right w:w="108" w:type="dxa"/>
            </w:tcMar>
            <w:vAlign w:val="center"/>
          </w:tcPr>
          <w:p w:rsidR="00424C36" w:rsidRDefault="00424C36" w:rsidP="00BC777C">
            <w:pPr>
              <w:pStyle w:val="afffffa"/>
              <w:spacing w:line="320" w:lineRule="exact"/>
              <w:rPr>
                <w:szCs w:val="21"/>
              </w:rPr>
            </w:pPr>
            <w:r>
              <w:rPr>
                <w:szCs w:val="21"/>
              </w:rPr>
              <w:t>项目特点</w:t>
            </w:r>
          </w:p>
        </w:tc>
        <w:tc>
          <w:tcPr>
            <w:tcW w:w="1074" w:type="dxa"/>
            <w:tcMar>
              <w:left w:w="108" w:type="dxa"/>
              <w:right w:w="108" w:type="dxa"/>
            </w:tcMar>
            <w:vAlign w:val="center"/>
          </w:tcPr>
          <w:p w:rsidR="00424C36" w:rsidRDefault="00424C36" w:rsidP="00BC777C">
            <w:pPr>
              <w:pStyle w:val="afffffa"/>
              <w:spacing w:line="320" w:lineRule="exact"/>
              <w:rPr>
                <w:szCs w:val="21"/>
              </w:rPr>
            </w:pPr>
            <w:r>
              <w:rPr>
                <w:szCs w:val="21"/>
              </w:rPr>
              <w:t>相符性</w:t>
            </w:r>
          </w:p>
        </w:tc>
      </w:tr>
      <w:tr w:rsidR="00424C36" w:rsidTr="00BC777C">
        <w:trPr>
          <w:trHeight w:val="369"/>
          <w:jc w:val="center"/>
        </w:trPr>
        <w:tc>
          <w:tcPr>
            <w:tcW w:w="9286" w:type="dxa"/>
            <w:gridSpan w:val="3"/>
            <w:tcMar>
              <w:left w:w="108" w:type="dxa"/>
              <w:right w:w="108" w:type="dxa"/>
            </w:tcMar>
            <w:vAlign w:val="center"/>
          </w:tcPr>
          <w:p w:rsidR="00424C36" w:rsidRDefault="00424C36" w:rsidP="00BC777C">
            <w:pPr>
              <w:autoSpaceDE w:val="0"/>
              <w:autoSpaceDN w:val="0"/>
              <w:adjustRightInd w:val="0"/>
              <w:spacing w:line="320" w:lineRule="exact"/>
              <w:ind w:firstLineChars="0" w:firstLine="0"/>
              <w:jc w:val="center"/>
              <w:rPr>
                <w:rFonts w:eastAsia="黑体"/>
                <w:sz w:val="21"/>
                <w:szCs w:val="21"/>
              </w:rPr>
            </w:pPr>
            <w:r>
              <w:rPr>
                <w:rFonts w:eastAsia="黑体" w:hAnsi="黑体"/>
                <w:sz w:val="21"/>
                <w:szCs w:val="21"/>
              </w:rPr>
              <w:t>《</w:t>
            </w:r>
            <w:r>
              <w:rPr>
                <w:rFonts w:eastAsia="黑体" w:hAnsi="黑体" w:hint="eastAsia"/>
                <w:sz w:val="21"/>
                <w:szCs w:val="21"/>
              </w:rPr>
              <w:t>栾川县</w:t>
            </w:r>
            <w:r>
              <w:rPr>
                <w:rFonts w:eastAsia="黑体"/>
                <w:sz w:val="21"/>
                <w:szCs w:val="21"/>
              </w:rPr>
              <w:t>2023</w:t>
            </w:r>
            <w:r>
              <w:rPr>
                <w:rFonts w:eastAsia="黑体" w:hAnsi="黑体"/>
                <w:sz w:val="21"/>
                <w:szCs w:val="21"/>
              </w:rPr>
              <w:t>年蓝天保卫战实施方案》</w:t>
            </w:r>
          </w:p>
        </w:tc>
      </w:tr>
      <w:tr w:rsidR="00424C36" w:rsidTr="00BC777C">
        <w:trPr>
          <w:trHeight w:val="369"/>
          <w:jc w:val="center"/>
        </w:trPr>
        <w:tc>
          <w:tcPr>
            <w:tcW w:w="9286" w:type="dxa"/>
            <w:gridSpan w:val="3"/>
            <w:tcMar>
              <w:left w:w="108" w:type="dxa"/>
              <w:right w:w="108" w:type="dxa"/>
            </w:tcMar>
            <w:vAlign w:val="center"/>
          </w:tcPr>
          <w:p w:rsidR="00424C36" w:rsidRDefault="00424C36" w:rsidP="00BC777C">
            <w:pPr>
              <w:autoSpaceDE w:val="0"/>
              <w:autoSpaceDN w:val="0"/>
              <w:adjustRightInd w:val="0"/>
              <w:spacing w:line="320" w:lineRule="exact"/>
              <w:ind w:firstLineChars="0" w:firstLine="0"/>
              <w:rPr>
                <w:sz w:val="21"/>
                <w:szCs w:val="21"/>
              </w:rPr>
            </w:pPr>
            <w:r>
              <w:rPr>
                <w:rFonts w:hint="eastAsia"/>
                <w:sz w:val="21"/>
                <w:szCs w:val="21"/>
              </w:rPr>
              <w:t>（五）</w:t>
            </w:r>
            <w:r>
              <w:rPr>
                <w:sz w:val="21"/>
                <w:szCs w:val="21"/>
              </w:rPr>
              <w:t>推进工业企业综合治理</w:t>
            </w:r>
          </w:p>
        </w:tc>
      </w:tr>
      <w:tr w:rsidR="00424C36" w:rsidTr="00BC777C">
        <w:trPr>
          <w:trHeight w:val="369"/>
          <w:jc w:val="center"/>
        </w:trPr>
        <w:tc>
          <w:tcPr>
            <w:tcW w:w="4763" w:type="dxa"/>
            <w:tcMar>
              <w:left w:w="108" w:type="dxa"/>
              <w:right w:w="108" w:type="dxa"/>
            </w:tcMar>
            <w:vAlign w:val="center"/>
          </w:tcPr>
          <w:p w:rsidR="00424C36" w:rsidRDefault="00424C36" w:rsidP="00BC777C">
            <w:pPr>
              <w:autoSpaceDE w:val="0"/>
              <w:autoSpaceDN w:val="0"/>
              <w:adjustRightInd w:val="0"/>
              <w:spacing w:line="320" w:lineRule="exact"/>
              <w:ind w:firstLineChars="0" w:firstLine="0"/>
              <w:rPr>
                <w:rFonts w:cs="宋体"/>
                <w:bCs/>
                <w:sz w:val="21"/>
                <w:szCs w:val="21"/>
              </w:rPr>
            </w:pPr>
            <w:r>
              <w:rPr>
                <w:rFonts w:cs="宋体"/>
                <w:bCs/>
                <w:sz w:val="21"/>
                <w:szCs w:val="21"/>
              </w:rPr>
              <w:t>18.</w:t>
            </w:r>
            <w:r>
              <w:rPr>
                <w:rFonts w:cs="宋体"/>
                <w:bCs/>
                <w:sz w:val="21"/>
                <w:szCs w:val="21"/>
              </w:rPr>
              <w:t>实施工业污染排放深度治理。以砖瓦窑、冶炼等行业工业窑炉为重点，全面提升污染物治理设施、无组织排放管控和在线监控设施运行管理水平，加强物料运输、装卸储存及生产过程中的无组织排放控制，推进实施清洁生产改造，确保污染物稳定达标排放。</w:t>
            </w:r>
            <w:r>
              <w:rPr>
                <w:rFonts w:cs="宋体"/>
                <w:bCs/>
                <w:sz w:val="21"/>
                <w:szCs w:val="21"/>
              </w:rPr>
              <w:t>2023</w:t>
            </w:r>
            <w:r>
              <w:rPr>
                <w:rFonts w:cs="宋体"/>
                <w:bCs/>
                <w:sz w:val="21"/>
                <w:szCs w:val="21"/>
              </w:rPr>
              <w:t>年</w:t>
            </w:r>
            <w:r>
              <w:rPr>
                <w:rFonts w:cs="宋体"/>
                <w:bCs/>
                <w:sz w:val="21"/>
                <w:szCs w:val="21"/>
              </w:rPr>
              <w:t>5</w:t>
            </w:r>
            <w:r>
              <w:rPr>
                <w:rFonts w:cs="宋体"/>
                <w:bCs/>
                <w:sz w:val="21"/>
                <w:szCs w:val="21"/>
              </w:rPr>
              <w:t>月底前，全面排查除尘脱硫一体化、简易碱法脱硫、简易氨法脱硫脱硝、湿法脱硝、氧化法脱硝等低效治理设施以及低温等离子、光催化、光氧化等</w:t>
            </w:r>
            <w:r>
              <w:rPr>
                <w:rFonts w:cs="宋体"/>
                <w:bCs/>
                <w:sz w:val="21"/>
                <w:szCs w:val="21"/>
              </w:rPr>
              <w:t>VOCs</w:t>
            </w:r>
            <w:r>
              <w:rPr>
                <w:rFonts w:cs="宋体"/>
                <w:bCs/>
                <w:sz w:val="21"/>
                <w:szCs w:val="21"/>
              </w:rPr>
              <w:t>简易低效设施，</w:t>
            </w:r>
            <w:r>
              <w:rPr>
                <w:rFonts w:cs="宋体"/>
                <w:bCs/>
                <w:sz w:val="21"/>
                <w:szCs w:val="21"/>
              </w:rPr>
              <w:t>10</w:t>
            </w:r>
            <w:r>
              <w:rPr>
                <w:rFonts w:cs="宋体"/>
                <w:bCs/>
                <w:sz w:val="21"/>
                <w:szCs w:val="21"/>
              </w:rPr>
              <w:t>月底前，对无法稳定达标排放的通过更换适宜高效治理工艺、提升现有治污设施处理能力、清洁能源替</w:t>
            </w:r>
            <w:r>
              <w:rPr>
                <w:rFonts w:cs="宋体"/>
                <w:bCs/>
                <w:sz w:val="21"/>
                <w:szCs w:val="21"/>
              </w:rPr>
              <w:lastRenderedPageBreak/>
              <w:t>代等方式完成分类整治，对人工投加脱硫脱硝剂的简易设施实施自动化改造。</w:t>
            </w:r>
          </w:p>
        </w:tc>
        <w:tc>
          <w:tcPr>
            <w:tcW w:w="3449" w:type="dxa"/>
            <w:tcMar>
              <w:left w:w="108" w:type="dxa"/>
              <w:right w:w="108" w:type="dxa"/>
            </w:tcMar>
            <w:vAlign w:val="center"/>
          </w:tcPr>
          <w:p w:rsidR="00424C36" w:rsidRDefault="00424C36" w:rsidP="00BC777C">
            <w:pPr>
              <w:autoSpaceDE w:val="0"/>
              <w:autoSpaceDN w:val="0"/>
              <w:adjustRightInd w:val="0"/>
              <w:spacing w:line="320" w:lineRule="exact"/>
              <w:ind w:firstLineChars="0" w:firstLine="0"/>
              <w:rPr>
                <w:sz w:val="21"/>
                <w:szCs w:val="21"/>
              </w:rPr>
            </w:pPr>
            <w:r>
              <w:rPr>
                <w:rFonts w:cs="宋体" w:hint="eastAsia"/>
                <w:bCs/>
                <w:sz w:val="21"/>
                <w:szCs w:val="21"/>
              </w:rPr>
              <w:lastRenderedPageBreak/>
              <w:t>各种原料储存在封闭车间内，破碎、筛分工序车间内二次密闭，车间内安装喷雾抑尘装置，干物料输送皮带封闭设置，</w:t>
            </w:r>
            <w:r>
              <w:rPr>
                <w:kern w:val="0"/>
                <w:sz w:val="21"/>
                <w:szCs w:val="21"/>
              </w:rPr>
              <w:t>加强物料运输、装卸储存及生产过程中的无组织排放控制</w:t>
            </w:r>
            <w:r>
              <w:rPr>
                <w:rFonts w:hint="eastAsia"/>
                <w:kern w:val="0"/>
                <w:sz w:val="21"/>
                <w:szCs w:val="21"/>
              </w:rPr>
              <w:t>。</w:t>
            </w:r>
          </w:p>
        </w:tc>
        <w:tc>
          <w:tcPr>
            <w:tcW w:w="1074" w:type="dxa"/>
            <w:tcMar>
              <w:left w:w="108" w:type="dxa"/>
              <w:right w:w="108" w:type="dxa"/>
            </w:tcMar>
            <w:vAlign w:val="center"/>
          </w:tcPr>
          <w:p w:rsidR="00424C36" w:rsidRDefault="00424C36" w:rsidP="00BC777C">
            <w:pPr>
              <w:autoSpaceDE w:val="0"/>
              <w:autoSpaceDN w:val="0"/>
              <w:adjustRightInd w:val="0"/>
              <w:spacing w:line="320" w:lineRule="exact"/>
              <w:ind w:firstLineChars="0" w:firstLine="0"/>
              <w:jc w:val="center"/>
              <w:rPr>
                <w:sz w:val="21"/>
                <w:szCs w:val="21"/>
              </w:rPr>
            </w:pPr>
            <w:r>
              <w:rPr>
                <w:rFonts w:cs="宋体"/>
                <w:bCs/>
                <w:sz w:val="21"/>
                <w:szCs w:val="21"/>
              </w:rPr>
              <w:t>相符</w:t>
            </w:r>
          </w:p>
        </w:tc>
      </w:tr>
      <w:tr w:rsidR="00424C36" w:rsidTr="00BC777C">
        <w:trPr>
          <w:trHeight w:val="369"/>
          <w:jc w:val="center"/>
        </w:trPr>
        <w:tc>
          <w:tcPr>
            <w:tcW w:w="9286" w:type="dxa"/>
            <w:gridSpan w:val="3"/>
            <w:tcMar>
              <w:left w:w="108" w:type="dxa"/>
              <w:right w:w="108" w:type="dxa"/>
            </w:tcMar>
            <w:vAlign w:val="center"/>
          </w:tcPr>
          <w:p w:rsidR="00424C36" w:rsidRDefault="00424C36" w:rsidP="00BC777C">
            <w:pPr>
              <w:autoSpaceDE w:val="0"/>
              <w:autoSpaceDN w:val="0"/>
              <w:adjustRightInd w:val="0"/>
              <w:spacing w:line="320" w:lineRule="exact"/>
              <w:ind w:firstLineChars="0" w:firstLine="0"/>
              <w:rPr>
                <w:rFonts w:cs="宋体"/>
                <w:bCs/>
                <w:sz w:val="21"/>
                <w:szCs w:val="21"/>
              </w:rPr>
            </w:pPr>
            <w:r>
              <w:rPr>
                <w:sz w:val="21"/>
                <w:szCs w:val="21"/>
              </w:rPr>
              <w:lastRenderedPageBreak/>
              <w:t>（六）加快挥发性有机物治理</w:t>
            </w:r>
          </w:p>
        </w:tc>
      </w:tr>
      <w:tr w:rsidR="00424C36" w:rsidTr="00BC777C">
        <w:trPr>
          <w:trHeight w:val="369"/>
          <w:jc w:val="center"/>
        </w:trPr>
        <w:tc>
          <w:tcPr>
            <w:tcW w:w="4763" w:type="dxa"/>
            <w:tcMar>
              <w:left w:w="108" w:type="dxa"/>
              <w:right w:w="108" w:type="dxa"/>
            </w:tcMar>
            <w:vAlign w:val="center"/>
          </w:tcPr>
          <w:p w:rsidR="00424C36" w:rsidRDefault="00424C36" w:rsidP="00BC777C">
            <w:pPr>
              <w:spacing w:line="320" w:lineRule="exact"/>
              <w:ind w:firstLineChars="0" w:firstLine="0"/>
              <w:rPr>
                <w:rFonts w:ascii="仿宋" w:hAnsi="仿宋"/>
                <w:sz w:val="32"/>
                <w:szCs w:val="32"/>
              </w:rPr>
            </w:pPr>
            <w:r>
              <w:rPr>
                <w:kern w:val="0"/>
                <w:sz w:val="21"/>
                <w:szCs w:val="21"/>
              </w:rPr>
              <w:t>22.</w:t>
            </w:r>
            <w:r>
              <w:rPr>
                <w:kern w:val="0"/>
                <w:sz w:val="21"/>
                <w:szCs w:val="21"/>
              </w:rPr>
              <w:t>持续加大无组织排放整治力度。</w:t>
            </w:r>
            <w:r>
              <w:rPr>
                <w:kern w:val="0"/>
                <w:sz w:val="21"/>
                <w:szCs w:val="21"/>
              </w:rPr>
              <w:t>2023</w:t>
            </w:r>
            <w:r>
              <w:rPr>
                <w:kern w:val="0"/>
                <w:sz w:val="21"/>
                <w:szCs w:val="21"/>
              </w:rPr>
              <w:t>年</w:t>
            </w:r>
            <w:r>
              <w:rPr>
                <w:kern w:val="0"/>
                <w:sz w:val="21"/>
                <w:szCs w:val="21"/>
              </w:rPr>
              <w:t>5</w:t>
            </w:r>
            <w:r>
              <w:rPr>
                <w:kern w:val="0"/>
                <w:sz w:val="21"/>
                <w:szCs w:val="21"/>
              </w:rPr>
              <w:t>月底前，排查含</w:t>
            </w:r>
            <w:r>
              <w:rPr>
                <w:kern w:val="0"/>
                <w:sz w:val="21"/>
                <w:szCs w:val="21"/>
              </w:rPr>
              <w:t>VOCs</w:t>
            </w:r>
            <w:r>
              <w:rPr>
                <w:kern w:val="0"/>
                <w:sz w:val="21"/>
                <w:szCs w:val="21"/>
              </w:rPr>
              <w:t>物料储存、转移和输送、设备与管线组件泄漏、敞开液面逸散以及工艺过程等五类排放源，在保证安全生产前提下，督促企业通过采取设备与场所密闭、工艺改进、废气有效收集等措施，对</w:t>
            </w:r>
            <w:r>
              <w:rPr>
                <w:kern w:val="0"/>
                <w:sz w:val="21"/>
                <w:szCs w:val="21"/>
              </w:rPr>
              <w:t>VOCs</w:t>
            </w:r>
            <w:r>
              <w:rPr>
                <w:kern w:val="0"/>
                <w:sz w:val="21"/>
                <w:szCs w:val="21"/>
              </w:rPr>
              <w:t>无组织排放废气进行综合治理，将需要集气罩收集无组织排放的集气流速测量监控纳入日常管理工作中监督落实。产生含挥发性有机物废水的企业，采取密闭管道等措施逐步替代地漏、沟、渠、井等敞开式集输方式，减少挥发性有机物无组织排放。开展选矿行业</w:t>
            </w:r>
            <w:r>
              <w:rPr>
                <w:kern w:val="0"/>
                <w:sz w:val="21"/>
                <w:szCs w:val="21"/>
              </w:rPr>
              <w:t>VOCS</w:t>
            </w:r>
            <w:r>
              <w:rPr>
                <w:kern w:val="0"/>
                <w:sz w:val="21"/>
                <w:szCs w:val="21"/>
              </w:rPr>
              <w:t>无组织排放治理。对钼选行业</w:t>
            </w:r>
            <w:r>
              <w:rPr>
                <w:kern w:val="0"/>
                <w:sz w:val="21"/>
                <w:szCs w:val="21"/>
              </w:rPr>
              <w:t>3000</w:t>
            </w:r>
            <w:r>
              <w:rPr>
                <w:kern w:val="0"/>
                <w:sz w:val="21"/>
                <w:szCs w:val="21"/>
              </w:rPr>
              <w:t>吨</w:t>
            </w:r>
            <w:r>
              <w:rPr>
                <w:kern w:val="0"/>
                <w:sz w:val="21"/>
                <w:szCs w:val="21"/>
              </w:rPr>
              <w:t>/</w:t>
            </w:r>
            <w:r>
              <w:rPr>
                <w:kern w:val="0"/>
                <w:sz w:val="21"/>
                <w:szCs w:val="21"/>
              </w:rPr>
              <w:t>日以上企业，铜、铅、锌选矿行业</w:t>
            </w:r>
            <w:r>
              <w:rPr>
                <w:kern w:val="0"/>
                <w:sz w:val="21"/>
                <w:szCs w:val="21"/>
              </w:rPr>
              <w:t>300</w:t>
            </w:r>
            <w:r>
              <w:rPr>
                <w:kern w:val="0"/>
                <w:sz w:val="21"/>
                <w:szCs w:val="21"/>
              </w:rPr>
              <w:t>吨</w:t>
            </w:r>
            <w:r>
              <w:rPr>
                <w:kern w:val="0"/>
                <w:sz w:val="21"/>
                <w:szCs w:val="21"/>
              </w:rPr>
              <w:t>/</w:t>
            </w:r>
            <w:r>
              <w:rPr>
                <w:kern w:val="0"/>
                <w:sz w:val="21"/>
                <w:szCs w:val="21"/>
              </w:rPr>
              <w:t>日以上企业浮选车间</w:t>
            </w:r>
            <w:r>
              <w:rPr>
                <w:kern w:val="0"/>
                <w:sz w:val="21"/>
                <w:szCs w:val="21"/>
              </w:rPr>
              <w:t>VOCS</w:t>
            </w:r>
            <w:r>
              <w:rPr>
                <w:kern w:val="0"/>
                <w:sz w:val="21"/>
                <w:szCs w:val="21"/>
              </w:rPr>
              <w:t>无组织排放进行密闭收集，变无组织排放为有组织排放，收集的废气中非甲烷总烃初始排放速率大于等于</w:t>
            </w:r>
            <w:r>
              <w:rPr>
                <w:kern w:val="0"/>
                <w:sz w:val="21"/>
                <w:szCs w:val="21"/>
              </w:rPr>
              <w:t>2kg/h</w:t>
            </w:r>
            <w:r>
              <w:rPr>
                <w:kern w:val="0"/>
                <w:sz w:val="21"/>
                <w:szCs w:val="21"/>
              </w:rPr>
              <w:t>时，应配置</w:t>
            </w:r>
            <w:r>
              <w:rPr>
                <w:kern w:val="0"/>
                <w:sz w:val="21"/>
                <w:szCs w:val="21"/>
              </w:rPr>
              <w:t>VOCS</w:t>
            </w:r>
            <w:r>
              <w:rPr>
                <w:kern w:val="0"/>
                <w:sz w:val="21"/>
                <w:szCs w:val="21"/>
              </w:rPr>
              <w:t>处理设施，处理效率不应低于</w:t>
            </w:r>
            <w:r>
              <w:rPr>
                <w:kern w:val="0"/>
                <w:sz w:val="21"/>
                <w:szCs w:val="21"/>
              </w:rPr>
              <w:t>80%</w:t>
            </w:r>
            <w:r>
              <w:rPr>
                <w:kern w:val="0"/>
                <w:sz w:val="21"/>
                <w:szCs w:val="21"/>
              </w:rPr>
              <w:t>。治理后应满足《挥发性有机物无组织排放控制标准》（</w:t>
            </w:r>
            <w:r>
              <w:rPr>
                <w:kern w:val="0"/>
                <w:sz w:val="21"/>
                <w:szCs w:val="21"/>
              </w:rPr>
              <w:t>GB37822-2019</w:t>
            </w:r>
            <w:r>
              <w:rPr>
                <w:kern w:val="0"/>
                <w:sz w:val="21"/>
                <w:szCs w:val="21"/>
              </w:rPr>
              <w:t>）</w:t>
            </w:r>
            <w:r>
              <w:rPr>
                <w:rFonts w:hint="eastAsia"/>
                <w:kern w:val="0"/>
                <w:sz w:val="21"/>
                <w:szCs w:val="21"/>
              </w:rPr>
              <w:t>。</w:t>
            </w:r>
          </w:p>
        </w:tc>
        <w:tc>
          <w:tcPr>
            <w:tcW w:w="3449" w:type="dxa"/>
            <w:tcMar>
              <w:left w:w="108" w:type="dxa"/>
              <w:right w:w="108" w:type="dxa"/>
            </w:tcMar>
            <w:vAlign w:val="center"/>
          </w:tcPr>
          <w:p w:rsidR="00424C36" w:rsidRDefault="00424C36" w:rsidP="00BC777C">
            <w:pPr>
              <w:autoSpaceDE w:val="0"/>
              <w:autoSpaceDN w:val="0"/>
              <w:adjustRightInd w:val="0"/>
              <w:spacing w:line="320" w:lineRule="exact"/>
              <w:ind w:firstLineChars="0" w:firstLine="0"/>
              <w:rPr>
                <w:rFonts w:cs="宋体"/>
                <w:bCs/>
                <w:sz w:val="21"/>
                <w:szCs w:val="21"/>
              </w:rPr>
            </w:pPr>
            <w:r>
              <w:rPr>
                <w:rFonts w:cs="宋体" w:hint="eastAsia"/>
                <w:bCs/>
                <w:sz w:val="21"/>
                <w:szCs w:val="21"/>
              </w:rPr>
              <w:t>本企业属于洛钼集团的子公司。根据文件要求，洛钼集团正在开展选矿车间内</w:t>
            </w:r>
            <w:r>
              <w:rPr>
                <w:rFonts w:cs="宋体" w:hint="eastAsia"/>
                <w:bCs/>
                <w:sz w:val="21"/>
                <w:szCs w:val="21"/>
              </w:rPr>
              <w:t>VOCs</w:t>
            </w:r>
            <w:r>
              <w:rPr>
                <w:rFonts w:cs="宋体" w:hint="eastAsia"/>
                <w:bCs/>
                <w:sz w:val="21"/>
                <w:szCs w:val="21"/>
              </w:rPr>
              <w:t>无组织排放治理试点。待治理技术成熟后，洛钼集团拟对栾川县县域内所属各浮选厂的浮选有机废气实施统一立项治理。本工程不再考虑该废气的治理。</w:t>
            </w:r>
          </w:p>
        </w:tc>
        <w:tc>
          <w:tcPr>
            <w:tcW w:w="1074" w:type="dxa"/>
            <w:tcMar>
              <w:left w:w="108" w:type="dxa"/>
              <w:right w:w="108" w:type="dxa"/>
            </w:tcMar>
            <w:vAlign w:val="center"/>
          </w:tcPr>
          <w:p w:rsidR="00424C36" w:rsidRDefault="00424C36" w:rsidP="00BC777C">
            <w:pPr>
              <w:autoSpaceDE w:val="0"/>
              <w:autoSpaceDN w:val="0"/>
              <w:adjustRightInd w:val="0"/>
              <w:spacing w:line="320" w:lineRule="exact"/>
              <w:ind w:firstLineChars="0" w:firstLine="0"/>
              <w:jc w:val="center"/>
              <w:rPr>
                <w:rFonts w:cs="宋体"/>
                <w:bCs/>
                <w:sz w:val="21"/>
                <w:szCs w:val="21"/>
              </w:rPr>
            </w:pPr>
            <w:r>
              <w:rPr>
                <w:rFonts w:cs="宋体"/>
                <w:bCs/>
                <w:sz w:val="21"/>
                <w:szCs w:val="21"/>
              </w:rPr>
              <w:t>相符</w:t>
            </w:r>
          </w:p>
        </w:tc>
      </w:tr>
      <w:tr w:rsidR="00424C36" w:rsidTr="00BC777C">
        <w:trPr>
          <w:trHeight w:val="369"/>
          <w:jc w:val="center"/>
        </w:trPr>
        <w:tc>
          <w:tcPr>
            <w:tcW w:w="9286" w:type="dxa"/>
            <w:gridSpan w:val="3"/>
            <w:tcMar>
              <w:left w:w="108" w:type="dxa"/>
              <w:right w:w="108" w:type="dxa"/>
            </w:tcMar>
            <w:vAlign w:val="center"/>
          </w:tcPr>
          <w:p w:rsidR="00424C36" w:rsidRDefault="00424C36" w:rsidP="00BC777C">
            <w:pPr>
              <w:autoSpaceDE w:val="0"/>
              <w:autoSpaceDN w:val="0"/>
              <w:adjustRightInd w:val="0"/>
              <w:spacing w:line="320" w:lineRule="exact"/>
              <w:ind w:firstLineChars="0" w:firstLine="0"/>
              <w:rPr>
                <w:rFonts w:cs="宋体"/>
                <w:bCs/>
                <w:sz w:val="21"/>
                <w:szCs w:val="21"/>
              </w:rPr>
            </w:pPr>
            <w:r>
              <w:rPr>
                <w:rFonts w:hint="eastAsia"/>
                <w:kern w:val="0"/>
                <w:sz w:val="21"/>
                <w:szCs w:val="21"/>
              </w:rPr>
              <w:t>（七）强化区域联防联控</w:t>
            </w:r>
          </w:p>
        </w:tc>
      </w:tr>
      <w:tr w:rsidR="00424C36" w:rsidTr="00BC777C">
        <w:trPr>
          <w:trHeight w:val="369"/>
          <w:jc w:val="center"/>
        </w:trPr>
        <w:tc>
          <w:tcPr>
            <w:tcW w:w="4763" w:type="dxa"/>
            <w:tcMar>
              <w:left w:w="108" w:type="dxa"/>
              <w:right w:w="108" w:type="dxa"/>
            </w:tcMar>
            <w:vAlign w:val="center"/>
          </w:tcPr>
          <w:p w:rsidR="00424C36" w:rsidRDefault="00424C36" w:rsidP="00BC777C">
            <w:pPr>
              <w:spacing w:line="320" w:lineRule="exact"/>
              <w:ind w:firstLineChars="0" w:firstLine="0"/>
              <w:rPr>
                <w:kern w:val="0"/>
                <w:sz w:val="21"/>
                <w:szCs w:val="21"/>
              </w:rPr>
            </w:pPr>
            <w:r>
              <w:rPr>
                <w:rFonts w:hint="eastAsia"/>
                <w:kern w:val="0"/>
                <w:sz w:val="21"/>
                <w:szCs w:val="21"/>
              </w:rPr>
              <w:t>2</w:t>
            </w:r>
            <w:r>
              <w:rPr>
                <w:kern w:val="0"/>
                <w:sz w:val="21"/>
                <w:szCs w:val="21"/>
              </w:rPr>
              <w:t>6.</w:t>
            </w:r>
            <w:r>
              <w:rPr>
                <w:kern w:val="0"/>
                <w:sz w:val="21"/>
                <w:szCs w:val="21"/>
              </w:rPr>
              <w:t>优化重点行业绩效分级管理。强化重污染天气应急分类分级管控，持续推进重点行业企业绩效分级，加强应急减排清单标准化管理，鼓励企业加快实施升级改造，建立完善</w:t>
            </w:r>
            <w:r>
              <w:rPr>
                <w:kern w:val="0"/>
                <w:sz w:val="21"/>
                <w:szCs w:val="21"/>
              </w:rPr>
              <w:t>“</w:t>
            </w:r>
            <w:r>
              <w:rPr>
                <w:kern w:val="0"/>
                <w:sz w:val="21"/>
                <w:szCs w:val="21"/>
              </w:rPr>
              <w:t>有进有出</w:t>
            </w:r>
            <w:r>
              <w:rPr>
                <w:kern w:val="0"/>
                <w:sz w:val="21"/>
                <w:szCs w:val="21"/>
              </w:rPr>
              <w:t>”</w:t>
            </w:r>
            <w:r>
              <w:rPr>
                <w:kern w:val="0"/>
                <w:sz w:val="21"/>
                <w:szCs w:val="21"/>
              </w:rPr>
              <w:t>动态调整机制，着力培育一批绩效水平高、行业带动强的省级绿色标杆企业，对存在环境违法违规行为、环境绩效水平达不到相应指标要求的企业实施降级处理。</w:t>
            </w:r>
          </w:p>
        </w:tc>
        <w:tc>
          <w:tcPr>
            <w:tcW w:w="3449" w:type="dxa"/>
            <w:tcMar>
              <w:left w:w="108" w:type="dxa"/>
              <w:right w:w="108" w:type="dxa"/>
            </w:tcMar>
            <w:vAlign w:val="center"/>
          </w:tcPr>
          <w:p w:rsidR="00424C36" w:rsidRDefault="00424C36" w:rsidP="00BC777C">
            <w:pPr>
              <w:autoSpaceDE w:val="0"/>
              <w:autoSpaceDN w:val="0"/>
              <w:adjustRightInd w:val="0"/>
              <w:spacing w:line="320" w:lineRule="exact"/>
              <w:ind w:firstLineChars="0" w:firstLine="0"/>
              <w:rPr>
                <w:sz w:val="21"/>
                <w:szCs w:val="21"/>
              </w:rPr>
            </w:pPr>
            <w:r>
              <w:rPr>
                <w:rFonts w:hint="eastAsia"/>
                <w:sz w:val="21"/>
                <w:szCs w:val="21"/>
              </w:rPr>
              <w:t>本项目绩效分级按要求达到</w:t>
            </w:r>
            <w:r>
              <w:rPr>
                <w:rFonts w:hint="eastAsia"/>
                <w:sz w:val="21"/>
                <w:szCs w:val="21"/>
              </w:rPr>
              <w:t>A</w:t>
            </w:r>
            <w:r>
              <w:rPr>
                <w:sz w:val="21"/>
                <w:szCs w:val="21"/>
              </w:rPr>
              <w:t>级以上要求</w:t>
            </w:r>
            <w:r>
              <w:rPr>
                <w:rFonts w:hint="eastAsia"/>
                <w:sz w:val="21"/>
                <w:szCs w:val="21"/>
              </w:rPr>
              <w:t>。按管理要求执行</w:t>
            </w:r>
            <w:r>
              <w:rPr>
                <w:kern w:val="0"/>
                <w:sz w:val="21"/>
                <w:szCs w:val="21"/>
              </w:rPr>
              <w:t>重污染天气应急分类分级管控</w:t>
            </w:r>
            <w:r>
              <w:rPr>
                <w:rFonts w:hint="eastAsia"/>
                <w:kern w:val="0"/>
                <w:sz w:val="21"/>
                <w:szCs w:val="21"/>
              </w:rPr>
              <w:t>。</w:t>
            </w:r>
          </w:p>
        </w:tc>
        <w:tc>
          <w:tcPr>
            <w:tcW w:w="1074" w:type="dxa"/>
            <w:tcMar>
              <w:left w:w="108" w:type="dxa"/>
              <w:right w:w="108" w:type="dxa"/>
            </w:tcMar>
            <w:vAlign w:val="center"/>
          </w:tcPr>
          <w:p w:rsidR="00424C36" w:rsidRDefault="00424C36" w:rsidP="00BC777C">
            <w:pPr>
              <w:autoSpaceDE w:val="0"/>
              <w:autoSpaceDN w:val="0"/>
              <w:adjustRightInd w:val="0"/>
              <w:spacing w:line="320" w:lineRule="exact"/>
              <w:ind w:firstLineChars="0" w:firstLine="0"/>
              <w:jc w:val="center"/>
              <w:rPr>
                <w:kern w:val="0"/>
                <w:sz w:val="21"/>
                <w:szCs w:val="21"/>
              </w:rPr>
            </w:pPr>
            <w:r>
              <w:rPr>
                <w:rFonts w:cs="宋体"/>
                <w:bCs/>
                <w:sz w:val="21"/>
                <w:szCs w:val="21"/>
              </w:rPr>
              <w:t>相符</w:t>
            </w:r>
          </w:p>
        </w:tc>
      </w:tr>
      <w:tr w:rsidR="00424C36" w:rsidTr="00BC777C">
        <w:trPr>
          <w:trHeight w:val="369"/>
          <w:jc w:val="center"/>
        </w:trPr>
        <w:tc>
          <w:tcPr>
            <w:tcW w:w="9286" w:type="dxa"/>
            <w:gridSpan w:val="3"/>
            <w:tcMar>
              <w:left w:w="108" w:type="dxa"/>
              <w:right w:w="108" w:type="dxa"/>
            </w:tcMar>
            <w:vAlign w:val="center"/>
          </w:tcPr>
          <w:p w:rsidR="00424C36" w:rsidRDefault="00424C36" w:rsidP="00BC777C">
            <w:pPr>
              <w:autoSpaceDE w:val="0"/>
              <w:autoSpaceDN w:val="0"/>
              <w:adjustRightInd w:val="0"/>
              <w:spacing w:line="320" w:lineRule="exact"/>
              <w:ind w:firstLineChars="0" w:firstLine="0"/>
              <w:jc w:val="center"/>
              <w:rPr>
                <w:kern w:val="0"/>
                <w:sz w:val="21"/>
                <w:szCs w:val="21"/>
              </w:rPr>
            </w:pPr>
            <w:r>
              <w:rPr>
                <w:rFonts w:eastAsia="黑体" w:hAnsi="黑体"/>
                <w:sz w:val="21"/>
                <w:szCs w:val="21"/>
              </w:rPr>
              <w:t>《</w:t>
            </w:r>
            <w:r>
              <w:rPr>
                <w:rFonts w:eastAsia="黑体" w:hAnsi="黑体" w:hint="eastAsia"/>
                <w:sz w:val="21"/>
                <w:szCs w:val="21"/>
              </w:rPr>
              <w:t>栾川县</w:t>
            </w:r>
            <w:r>
              <w:rPr>
                <w:rFonts w:eastAsia="黑体"/>
                <w:sz w:val="21"/>
                <w:szCs w:val="21"/>
              </w:rPr>
              <w:t>2023</w:t>
            </w:r>
            <w:r>
              <w:rPr>
                <w:rFonts w:eastAsia="黑体" w:hAnsi="黑体"/>
                <w:sz w:val="21"/>
                <w:szCs w:val="21"/>
              </w:rPr>
              <w:t>年碧水保卫战实施方案》</w:t>
            </w:r>
          </w:p>
        </w:tc>
      </w:tr>
      <w:tr w:rsidR="00424C36" w:rsidTr="00BC777C">
        <w:trPr>
          <w:trHeight w:val="369"/>
          <w:jc w:val="center"/>
        </w:trPr>
        <w:tc>
          <w:tcPr>
            <w:tcW w:w="9286" w:type="dxa"/>
            <w:gridSpan w:val="3"/>
            <w:tcMar>
              <w:left w:w="108" w:type="dxa"/>
              <w:right w:w="108" w:type="dxa"/>
            </w:tcMar>
            <w:vAlign w:val="center"/>
          </w:tcPr>
          <w:p w:rsidR="00424C36" w:rsidRDefault="00424C36" w:rsidP="00BC777C">
            <w:pPr>
              <w:autoSpaceDE w:val="0"/>
              <w:autoSpaceDN w:val="0"/>
              <w:adjustRightInd w:val="0"/>
              <w:spacing w:line="320" w:lineRule="exact"/>
              <w:ind w:firstLineChars="0" w:firstLine="0"/>
              <w:rPr>
                <w:kern w:val="0"/>
                <w:sz w:val="21"/>
                <w:szCs w:val="21"/>
              </w:rPr>
            </w:pPr>
            <w:r>
              <w:rPr>
                <w:rFonts w:hint="eastAsia"/>
                <w:kern w:val="0"/>
                <w:sz w:val="21"/>
                <w:szCs w:val="21"/>
              </w:rPr>
              <w:t>（六）开展污水资源化利用</w:t>
            </w:r>
          </w:p>
        </w:tc>
      </w:tr>
      <w:tr w:rsidR="00424C36" w:rsidTr="00BC777C">
        <w:trPr>
          <w:trHeight w:val="369"/>
          <w:jc w:val="center"/>
        </w:trPr>
        <w:tc>
          <w:tcPr>
            <w:tcW w:w="4763" w:type="dxa"/>
            <w:tcMar>
              <w:left w:w="108" w:type="dxa"/>
              <w:right w:w="108" w:type="dxa"/>
            </w:tcMar>
            <w:vAlign w:val="center"/>
          </w:tcPr>
          <w:p w:rsidR="00424C36" w:rsidRDefault="00424C36" w:rsidP="00BC777C">
            <w:pPr>
              <w:autoSpaceDE w:val="0"/>
              <w:autoSpaceDN w:val="0"/>
              <w:adjustRightInd w:val="0"/>
              <w:spacing w:line="320" w:lineRule="exact"/>
              <w:ind w:firstLineChars="0" w:firstLine="0"/>
              <w:rPr>
                <w:sz w:val="21"/>
                <w:szCs w:val="21"/>
              </w:rPr>
            </w:pPr>
            <w:r>
              <w:rPr>
                <w:sz w:val="21"/>
                <w:szCs w:val="21"/>
              </w:rPr>
              <w:t>1</w:t>
            </w:r>
            <w:r>
              <w:rPr>
                <w:rFonts w:hint="eastAsia"/>
                <w:sz w:val="21"/>
                <w:szCs w:val="21"/>
              </w:rPr>
              <w:t>8.</w:t>
            </w:r>
            <w:r>
              <w:rPr>
                <w:sz w:val="21"/>
                <w:szCs w:val="21"/>
              </w:rPr>
              <w:t>实施工业废水循环利用工程。推进企业、工业园区根据内部废水水质特点，围绕过程循环和回用，实施废水循环利用技术改造，完善废水循环利用装备和设施，促进企业间串联用水、分质用水、一水多用和梯级利用，提升企业水重复利用率。新建企业和园区要在规划布局时，统筹供排水、水处理及循环利用设施建设，推动企业间的用水系统集成优化。开展工业废水再生利用水质监测评价和用水管理，推动重点用水企业工业废水循环利用智慧管理平台建设。</w:t>
            </w:r>
          </w:p>
        </w:tc>
        <w:tc>
          <w:tcPr>
            <w:tcW w:w="3449" w:type="dxa"/>
            <w:tcMar>
              <w:left w:w="108" w:type="dxa"/>
              <w:right w:w="108" w:type="dxa"/>
            </w:tcMar>
            <w:vAlign w:val="center"/>
          </w:tcPr>
          <w:p w:rsidR="00424C36" w:rsidRDefault="00424C36" w:rsidP="00BC777C">
            <w:pPr>
              <w:autoSpaceDE w:val="0"/>
              <w:autoSpaceDN w:val="0"/>
              <w:adjustRightInd w:val="0"/>
              <w:spacing w:line="320" w:lineRule="exact"/>
              <w:ind w:firstLineChars="0" w:firstLine="0"/>
              <w:rPr>
                <w:sz w:val="21"/>
                <w:szCs w:val="21"/>
              </w:rPr>
            </w:pPr>
            <w:r>
              <w:rPr>
                <w:rFonts w:hint="eastAsia"/>
                <w:sz w:val="21"/>
                <w:szCs w:val="21"/>
              </w:rPr>
              <w:t>本项目废水经处理后全部回用于生产，不外排。废水回用率为</w:t>
            </w:r>
            <w:r>
              <w:rPr>
                <w:rFonts w:hint="eastAsia"/>
                <w:sz w:val="21"/>
                <w:szCs w:val="21"/>
                <w:u w:val="single"/>
              </w:rPr>
              <w:t>93.9%</w:t>
            </w:r>
            <w:r>
              <w:rPr>
                <w:rFonts w:hint="eastAsia"/>
                <w:sz w:val="21"/>
                <w:szCs w:val="21"/>
              </w:rPr>
              <w:t>。</w:t>
            </w:r>
          </w:p>
        </w:tc>
        <w:tc>
          <w:tcPr>
            <w:tcW w:w="1074" w:type="dxa"/>
            <w:tcMar>
              <w:left w:w="108" w:type="dxa"/>
              <w:right w:w="108" w:type="dxa"/>
            </w:tcMar>
            <w:vAlign w:val="center"/>
          </w:tcPr>
          <w:p w:rsidR="00424C36" w:rsidRDefault="00424C36" w:rsidP="00BC777C">
            <w:pPr>
              <w:autoSpaceDE w:val="0"/>
              <w:autoSpaceDN w:val="0"/>
              <w:adjustRightInd w:val="0"/>
              <w:spacing w:line="320" w:lineRule="exact"/>
              <w:ind w:firstLineChars="0" w:firstLine="0"/>
              <w:jc w:val="center"/>
              <w:rPr>
                <w:sz w:val="21"/>
                <w:szCs w:val="21"/>
              </w:rPr>
            </w:pPr>
            <w:r>
              <w:rPr>
                <w:rFonts w:hint="eastAsia"/>
                <w:sz w:val="21"/>
                <w:szCs w:val="21"/>
              </w:rPr>
              <w:t>相符</w:t>
            </w:r>
          </w:p>
        </w:tc>
      </w:tr>
      <w:tr w:rsidR="00424C36" w:rsidTr="00BC777C">
        <w:trPr>
          <w:trHeight w:val="369"/>
          <w:jc w:val="center"/>
        </w:trPr>
        <w:tc>
          <w:tcPr>
            <w:tcW w:w="9286" w:type="dxa"/>
            <w:gridSpan w:val="3"/>
            <w:tcMar>
              <w:left w:w="108" w:type="dxa"/>
              <w:right w:w="108" w:type="dxa"/>
            </w:tcMar>
            <w:vAlign w:val="center"/>
          </w:tcPr>
          <w:p w:rsidR="00424C36" w:rsidRDefault="00424C36" w:rsidP="00BC777C">
            <w:pPr>
              <w:autoSpaceDE w:val="0"/>
              <w:autoSpaceDN w:val="0"/>
              <w:adjustRightInd w:val="0"/>
              <w:spacing w:line="320" w:lineRule="exact"/>
              <w:ind w:firstLineChars="0" w:firstLine="0"/>
              <w:rPr>
                <w:sz w:val="21"/>
                <w:szCs w:val="21"/>
              </w:rPr>
            </w:pPr>
            <w:r>
              <w:rPr>
                <w:rFonts w:hint="eastAsia"/>
                <w:sz w:val="21"/>
                <w:szCs w:val="21"/>
              </w:rPr>
              <w:t>（七）</w:t>
            </w:r>
            <w:r>
              <w:rPr>
                <w:sz w:val="21"/>
                <w:szCs w:val="21"/>
              </w:rPr>
              <w:t>统筹做好其他水生态环境保护工作</w:t>
            </w:r>
          </w:p>
        </w:tc>
      </w:tr>
      <w:tr w:rsidR="00424C36" w:rsidTr="00BC777C">
        <w:trPr>
          <w:trHeight w:val="369"/>
          <w:jc w:val="center"/>
        </w:trPr>
        <w:tc>
          <w:tcPr>
            <w:tcW w:w="4763" w:type="dxa"/>
            <w:tcMar>
              <w:left w:w="108" w:type="dxa"/>
              <w:right w:w="108" w:type="dxa"/>
            </w:tcMar>
            <w:vAlign w:val="center"/>
          </w:tcPr>
          <w:p w:rsidR="00424C36" w:rsidRDefault="00424C36" w:rsidP="00BC777C">
            <w:pPr>
              <w:autoSpaceDE w:val="0"/>
              <w:autoSpaceDN w:val="0"/>
              <w:adjustRightInd w:val="0"/>
              <w:spacing w:line="320" w:lineRule="exact"/>
              <w:ind w:firstLineChars="0" w:firstLine="0"/>
              <w:rPr>
                <w:sz w:val="21"/>
                <w:szCs w:val="21"/>
              </w:rPr>
            </w:pPr>
            <w:r>
              <w:rPr>
                <w:sz w:val="21"/>
                <w:szCs w:val="21"/>
              </w:rPr>
              <w:lastRenderedPageBreak/>
              <w:t>2</w:t>
            </w:r>
            <w:r>
              <w:rPr>
                <w:rFonts w:hint="eastAsia"/>
                <w:sz w:val="21"/>
                <w:szCs w:val="21"/>
              </w:rPr>
              <w:t>1</w:t>
            </w:r>
            <w:r>
              <w:rPr>
                <w:sz w:val="21"/>
                <w:szCs w:val="21"/>
              </w:rPr>
              <w:t>.</w:t>
            </w:r>
            <w:r>
              <w:rPr>
                <w:sz w:val="21"/>
                <w:szCs w:val="21"/>
              </w:rPr>
              <w:t>加强水环境风险防控。以涉危涉重企业、工业园区等为重点，加强水环境风险日常监管，强化应急设施建设，进一步开展尾矿库环境风险隐患排查，建立尾矿库分级分类环境监管制度。完善上下游政府及相关部门之间的联防联控、信息共享、闸坝调度机制，落实防范措施。加强重点饮用水水源地河流、重要跨界河流以及其他敏感水体风险防控，完善</w:t>
            </w:r>
            <w:r>
              <w:rPr>
                <w:sz w:val="21"/>
                <w:szCs w:val="21"/>
              </w:rPr>
              <w:t>“</w:t>
            </w:r>
            <w:r>
              <w:rPr>
                <w:sz w:val="21"/>
                <w:szCs w:val="21"/>
              </w:rPr>
              <w:t>一河一策一图</w:t>
            </w:r>
            <w:r>
              <w:rPr>
                <w:sz w:val="21"/>
                <w:szCs w:val="21"/>
              </w:rPr>
              <w:t>”</w:t>
            </w:r>
            <w:r>
              <w:rPr>
                <w:sz w:val="21"/>
                <w:szCs w:val="21"/>
              </w:rPr>
              <w:t>应急预案，强化重点区域污染监控预警，提高水环境风险防控和应急处置能力。</w:t>
            </w:r>
          </w:p>
        </w:tc>
        <w:tc>
          <w:tcPr>
            <w:tcW w:w="3449" w:type="dxa"/>
            <w:tcMar>
              <w:left w:w="108" w:type="dxa"/>
              <w:right w:w="108" w:type="dxa"/>
            </w:tcMar>
            <w:vAlign w:val="center"/>
          </w:tcPr>
          <w:p w:rsidR="00424C36" w:rsidRDefault="00424C36" w:rsidP="00BC777C">
            <w:pPr>
              <w:autoSpaceDE w:val="0"/>
              <w:autoSpaceDN w:val="0"/>
              <w:adjustRightInd w:val="0"/>
              <w:spacing w:line="320" w:lineRule="exact"/>
              <w:ind w:firstLineChars="0" w:firstLine="0"/>
              <w:rPr>
                <w:sz w:val="21"/>
                <w:szCs w:val="21"/>
              </w:rPr>
            </w:pPr>
            <w:r>
              <w:rPr>
                <w:rFonts w:hint="eastAsia"/>
                <w:sz w:val="21"/>
                <w:szCs w:val="21"/>
              </w:rPr>
              <w:t>本项目建设三级防控体系，第一级：各车间设相应的车间事故池；第二季：厂区内设置厂区事故池，各级事故池容积满足需要；第三级：项目南侧地势相对落差小，形成收缩形沟口，当村民在北沟河内修建有阶段性拦挡坝，在其附近储备一定的应急物资可以起到三级防控的作用，确保各级事故池容量满足事故状态下矿产及尾矿库废水不外排。环境风险分析小节分析了本项目突发环境事件可能对环境造成的影响，提出了风险防范措施及应急处置措施。</w:t>
            </w:r>
          </w:p>
        </w:tc>
        <w:tc>
          <w:tcPr>
            <w:tcW w:w="1074" w:type="dxa"/>
            <w:tcMar>
              <w:left w:w="108" w:type="dxa"/>
              <w:right w:w="108" w:type="dxa"/>
            </w:tcMar>
            <w:vAlign w:val="center"/>
          </w:tcPr>
          <w:p w:rsidR="00424C36" w:rsidRDefault="00424C36" w:rsidP="00BC777C">
            <w:pPr>
              <w:autoSpaceDE w:val="0"/>
              <w:autoSpaceDN w:val="0"/>
              <w:adjustRightInd w:val="0"/>
              <w:spacing w:line="320" w:lineRule="exact"/>
              <w:ind w:firstLineChars="0" w:firstLine="0"/>
              <w:jc w:val="center"/>
              <w:rPr>
                <w:sz w:val="21"/>
                <w:szCs w:val="21"/>
              </w:rPr>
            </w:pPr>
            <w:r>
              <w:rPr>
                <w:rFonts w:hint="eastAsia"/>
                <w:sz w:val="21"/>
                <w:szCs w:val="21"/>
              </w:rPr>
              <w:t>相符</w:t>
            </w:r>
          </w:p>
        </w:tc>
      </w:tr>
      <w:tr w:rsidR="00424C36" w:rsidTr="00BC777C">
        <w:trPr>
          <w:trHeight w:val="369"/>
          <w:jc w:val="center"/>
        </w:trPr>
        <w:tc>
          <w:tcPr>
            <w:tcW w:w="9286" w:type="dxa"/>
            <w:gridSpan w:val="3"/>
            <w:tcMar>
              <w:left w:w="108" w:type="dxa"/>
              <w:right w:w="108" w:type="dxa"/>
            </w:tcMar>
            <w:vAlign w:val="center"/>
          </w:tcPr>
          <w:p w:rsidR="00424C36" w:rsidRDefault="00424C36" w:rsidP="00BC777C">
            <w:pPr>
              <w:autoSpaceDE w:val="0"/>
              <w:autoSpaceDN w:val="0"/>
              <w:adjustRightInd w:val="0"/>
              <w:spacing w:line="320" w:lineRule="exact"/>
              <w:ind w:firstLineChars="0" w:firstLine="0"/>
              <w:jc w:val="center"/>
              <w:rPr>
                <w:sz w:val="21"/>
                <w:szCs w:val="21"/>
              </w:rPr>
            </w:pPr>
            <w:r>
              <w:rPr>
                <w:rFonts w:eastAsia="黑体" w:hAnsi="黑体"/>
                <w:sz w:val="21"/>
                <w:szCs w:val="21"/>
              </w:rPr>
              <w:t>《</w:t>
            </w:r>
            <w:r>
              <w:rPr>
                <w:rFonts w:eastAsia="黑体" w:hAnsi="黑体" w:hint="eastAsia"/>
                <w:sz w:val="21"/>
                <w:szCs w:val="21"/>
              </w:rPr>
              <w:t>栾川县</w:t>
            </w:r>
            <w:r>
              <w:rPr>
                <w:rFonts w:eastAsia="黑体" w:hAnsi="黑体"/>
                <w:sz w:val="21"/>
                <w:szCs w:val="21"/>
              </w:rPr>
              <w:t>2023</w:t>
            </w:r>
            <w:r>
              <w:rPr>
                <w:rFonts w:eastAsia="黑体" w:hAnsi="黑体"/>
                <w:sz w:val="21"/>
                <w:szCs w:val="21"/>
              </w:rPr>
              <w:t>年</w:t>
            </w:r>
            <w:r>
              <w:rPr>
                <w:rFonts w:eastAsia="黑体" w:hAnsi="黑体" w:hint="eastAsia"/>
                <w:sz w:val="21"/>
                <w:szCs w:val="21"/>
              </w:rPr>
              <w:t>深入打好</w:t>
            </w:r>
            <w:r>
              <w:rPr>
                <w:rFonts w:eastAsia="黑体" w:hAnsi="黑体"/>
                <w:sz w:val="21"/>
                <w:szCs w:val="21"/>
              </w:rPr>
              <w:t>净土保卫战实施方案》</w:t>
            </w:r>
          </w:p>
        </w:tc>
      </w:tr>
      <w:tr w:rsidR="00424C36" w:rsidTr="00BC777C">
        <w:trPr>
          <w:trHeight w:val="369"/>
          <w:jc w:val="center"/>
        </w:trPr>
        <w:tc>
          <w:tcPr>
            <w:tcW w:w="9286" w:type="dxa"/>
            <w:gridSpan w:val="3"/>
            <w:tcMar>
              <w:left w:w="108" w:type="dxa"/>
              <w:right w:w="108" w:type="dxa"/>
            </w:tcMar>
            <w:vAlign w:val="center"/>
          </w:tcPr>
          <w:p w:rsidR="00424C36" w:rsidRDefault="00424C36" w:rsidP="00BC777C">
            <w:pPr>
              <w:autoSpaceDE w:val="0"/>
              <w:autoSpaceDN w:val="0"/>
              <w:adjustRightInd w:val="0"/>
              <w:spacing w:line="320" w:lineRule="exact"/>
              <w:ind w:firstLineChars="0" w:firstLine="0"/>
              <w:rPr>
                <w:sz w:val="21"/>
                <w:szCs w:val="21"/>
              </w:rPr>
            </w:pPr>
            <w:r>
              <w:rPr>
                <w:sz w:val="21"/>
                <w:szCs w:val="21"/>
              </w:rPr>
              <w:t>（一）加强土壤污染风险管控</w:t>
            </w:r>
          </w:p>
        </w:tc>
      </w:tr>
      <w:tr w:rsidR="00424C36" w:rsidTr="00BC777C">
        <w:trPr>
          <w:trHeight w:val="369"/>
          <w:jc w:val="center"/>
        </w:trPr>
        <w:tc>
          <w:tcPr>
            <w:tcW w:w="4763" w:type="dxa"/>
            <w:tcMar>
              <w:left w:w="108" w:type="dxa"/>
              <w:right w:w="108" w:type="dxa"/>
            </w:tcMar>
            <w:vAlign w:val="center"/>
          </w:tcPr>
          <w:p w:rsidR="00424C36" w:rsidRDefault="00424C36" w:rsidP="00BC777C">
            <w:pPr>
              <w:autoSpaceDE w:val="0"/>
              <w:autoSpaceDN w:val="0"/>
              <w:adjustRightInd w:val="0"/>
              <w:spacing w:line="320" w:lineRule="exact"/>
              <w:ind w:firstLineChars="0" w:firstLine="0"/>
              <w:rPr>
                <w:sz w:val="21"/>
                <w:szCs w:val="21"/>
              </w:rPr>
            </w:pPr>
            <w:r>
              <w:rPr>
                <w:sz w:val="21"/>
                <w:szCs w:val="21"/>
              </w:rPr>
              <w:t>4.</w:t>
            </w:r>
            <w:r>
              <w:rPr>
                <w:sz w:val="21"/>
                <w:szCs w:val="21"/>
              </w:rPr>
              <w:t>全面提升固体废物监管能力。持续开展危险废物排查整治，全面提升危险废物环境监管、利用处置和环境风险防范</w:t>
            </w:r>
            <w:r>
              <w:rPr>
                <w:rFonts w:hint="eastAsia"/>
                <w:sz w:val="21"/>
                <w:szCs w:val="21"/>
              </w:rPr>
              <w:t>“</w:t>
            </w:r>
            <w:r>
              <w:rPr>
                <w:sz w:val="21"/>
                <w:szCs w:val="21"/>
              </w:rPr>
              <w:t>三个能力</w:t>
            </w:r>
            <w:r>
              <w:rPr>
                <w:rFonts w:hint="eastAsia"/>
                <w:sz w:val="21"/>
                <w:szCs w:val="21"/>
              </w:rPr>
              <w:t>”</w:t>
            </w:r>
            <w:r>
              <w:rPr>
                <w:sz w:val="21"/>
                <w:szCs w:val="21"/>
              </w:rPr>
              <w:t>，推动落实危险废物监管和利用处置能力改革。加快健全医疗废物收集转运体系，支持现有医疗废物集中处置设施提标改造。动态更新涉危险废物企业</w:t>
            </w:r>
            <w:r>
              <w:rPr>
                <w:sz w:val="21"/>
                <w:szCs w:val="21"/>
              </w:rPr>
              <w:t>“</w:t>
            </w:r>
            <w:r>
              <w:rPr>
                <w:sz w:val="21"/>
                <w:szCs w:val="21"/>
              </w:rPr>
              <w:t>四个清单</w:t>
            </w:r>
            <w:r>
              <w:rPr>
                <w:sz w:val="21"/>
                <w:szCs w:val="21"/>
              </w:rPr>
              <w:t>”</w:t>
            </w:r>
            <w:r>
              <w:rPr>
                <w:sz w:val="21"/>
                <w:szCs w:val="21"/>
              </w:rPr>
              <w:t>，有序推进危险废物监管信息化建设，强化危险废物源头管控和收集转运等过程监管。持续开展小微企业危险废物收集和废铅酸蓄电池收集转运试点工作。</w:t>
            </w:r>
          </w:p>
        </w:tc>
        <w:tc>
          <w:tcPr>
            <w:tcW w:w="3449" w:type="dxa"/>
            <w:tcMar>
              <w:left w:w="108" w:type="dxa"/>
              <w:right w:w="108" w:type="dxa"/>
            </w:tcMar>
            <w:vAlign w:val="center"/>
          </w:tcPr>
          <w:p w:rsidR="00424C36" w:rsidRDefault="00424C36" w:rsidP="00BC777C">
            <w:pPr>
              <w:autoSpaceDE w:val="0"/>
              <w:autoSpaceDN w:val="0"/>
              <w:adjustRightInd w:val="0"/>
              <w:spacing w:line="320" w:lineRule="exact"/>
              <w:ind w:firstLineChars="0" w:firstLine="0"/>
              <w:rPr>
                <w:sz w:val="21"/>
                <w:szCs w:val="21"/>
              </w:rPr>
            </w:pPr>
            <w:r>
              <w:rPr>
                <w:rFonts w:hint="eastAsia"/>
                <w:sz w:val="21"/>
                <w:szCs w:val="21"/>
              </w:rPr>
              <w:t>本项目产生危险废物为废润滑油，产生一般固体废物主要为尾矿、废包装袋、收尘灰、生活垃圾，尾矿在尾矿库储存、收尘汇回用于生产；生活垃圾分类收集后交环卫部门清运处置。危险废物厂区内危废暂存间暂存，交有组织单位处理处置。</w:t>
            </w:r>
          </w:p>
        </w:tc>
        <w:tc>
          <w:tcPr>
            <w:tcW w:w="1074" w:type="dxa"/>
            <w:tcMar>
              <w:left w:w="108" w:type="dxa"/>
              <w:right w:w="108" w:type="dxa"/>
            </w:tcMar>
            <w:vAlign w:val="center"/>
          </w:tcPr>
          <w:p w:rsidR="00424C36" w:rsidRDefault="00424C36" w:rsidP="00BC777C">
            <w:pPr>
              <w:autoSpaceDE w:val="0"/>
              <w:autoSpaceDN w:val="0"/>
              <w:adjustRightInd w:val="0"/>
              <w:spacing w:line="320" w:lineRule="exact"/>
              <w:ind w:firstLineChars="0" w:firstLine="0"/>
              <w:jc w:val="center"/>
              <w:rPr>
                <w:sz w:val="21"/>
                <w:szCs w:val="21"/>
              </w:rPr>
            </w:pPr>
            <w:r>
              <w:rPr>
                <w:rFonts w:hint="eastAsia"/>
                <w:sz w:val="21"/>
                <w:szCs w:val="21"/>
              </w:rPr>
              <w:t>相符</w:t>
            </w:r>
          </w:p>
        </w:tc>
      </w:tr>
      <w:tr w:rsidR="00424C36" w:rsidTr="00BC777C">
        <w:trPr>
          <w:trHeight w:val="369"/>
          <w:jc w:val="center"/>
        </w:trPr>
        <w:tc>
          <w:tcPr>
            <w:tcW w:w="4763" w:type="dxa"/>
            <w:tcMar>
              <w:left w:w="108" w:type="dxa"/>
              <w:right w:w="108" w:type="dxa"/>
            </w:tcMar>
            <w:vAlign w:val="center"/>
          </w:tcPr>
          <w:p w:rsidR="00424C36" w:rsidRDefault="00424C36" w:rsidP="00BC777C">
            <w:pPr>
              <w:autoSpaceDE w:val="0"/>
              <w:autoSpaceDN w:val="0"/>
              <w:adjustRightInd w:val="0"/>
              <w:spacing w:line="320" w:lineRule="exact"/>
              <w:ind w:firstLineChars="0" w:firstLine="0"/>
              <w:rPr>
                <w:sz w:val="21"/>
                <w:szCs w:val="21"/>
              </w:rPr>
            </w:pPr>
            <w:r>
              <w:rPr>
                <w:sz w:val="21"/>
                <w:szCs w:val="21"/>
              </w:rPr>
              <w:t>7.</w:t>
            </w:r>
            <w:r>
              <w:rPr>
                <w:sz w:val="21"/>
                <w:szCs w:val="21"/>
              </w:rPr>
              <w:t>强化</w:t>
            </w:r>
            <w:r>
              <w:rPr>
                <w:rFonts w:hint="eastAsia"/>
                <w:sz w:val="21"/>
                <w:szCs w:val="21"/>
              </w:rPr>
              <w:t>“</w:t>
            </w:r>
            <w:r>
              <w:rPr>
                <w:sz w:val="21"/>
                <w:szCs w:val="21"/>
              </w:rPr>
              <w:t>一废一库一品一重</w:t>
            </w:r>
            <w:r>
              <w:rPr>
                <w:rFonts w:hint="eastAsia"/>
                <w:sz w:val="21"/>
                <w:szCs w:val="21"/>
              </w:rPr>
              <w:t>”</w:t>
            </w:r>
            <w:r>
              <w:rPr>
                <w:sz w:val="21"/>
                <w:szCs w:val="21"/>
              </w:rPr>
              <w:t>环境风险防控。以黄河流域为重点，开展全</w:t>
            </w:r>
            <w:r>
              <w:rPr>
                <w:rFonts w:hint="eastAsia"/>
                <w:sz w:val="21"/>
                <w:szCs w:val="21"/>
              </w:rPr>
              <w:t>县</w:t>
            </w:r>
            <w:r>
              <w:rPr>
                <w:sz w:val="21"/>
                <w:szCs w:val="21"/>
              </w:rPr>
              <w:t>危险废物非法堆放、贮存、倾倒和填埋问题排查，严厉打击非法转移、倾倒、处置等违法行为。完善尾矿库管理机制，全面落实尾矿库分类分级管理要求，动态更新尾矿库基础信息台账，对全</w:t>
            </w:r>
            <w:r>
              <w:rPr>
                <w:rFonts w:hint="eastAsia"/>
                <w:sz w:val="21"/>
                <w:szCs w:val="21"/>
              </w:rPr>
              <w:t>县</w:t>
            </w:r>
            <w:r>
              <w:rPr>
                <w:sz w:val="21"/>
                <w:szCs w:val="21"/>
              </w:rPr>
              <w:t>尾矿库清单进行动态管理。抓好汛期尾矿库环境风险隐患排查。加强废弃危险化学品等危险废物环境管理，开展危险废物申报登记，压实涉废弃危险化学品企业主体责任，强化废弃危险化学品等危险废物全过程管理。</w:t>
            </w:r>
          </w:p>
        </w:tc>
        <w:tc>
          <w:tcPr>
            <w:tcW w:w="3449" w:type="dxa"/>
            <w:tcMar>
              <w:left w:w="108" w:type="dxa"/>
              <w:right w:w="108" w:type="dxa"/>
            </w:tcMar>
            <w:vAlign w:val="center"/>
          </w:tcPr>
          <w:p w:rsidR="00424C36" w:rsidRDefault="00424C36" w:rsidP="00BC777C">
            <w:pPr>
              <w:autoSpaceDE w:val="0"/>
              <w:autoSpaceDN w:val="0"/>
              <w:adjustRightInd w:val="0"/>
              <w:spacing w:line="320" w:lineRule="exact"/>
              <w:ind w:firstLineChars="0" w:firstLine="0"/>
              <w:rPr>
                <w:sz w:val="21"/>
                <w:szCs w:val="21"/>
                <w:u w:val="single"/>
              </w:rPr>
            </w:pPr>
            <w:r>
              <w:rPr>
                <w:rFonts w:hint="eastAsia"/>
                <w:sz w:val="21"/>
                <w:szCs w:val="21"/>
              </w:rPr>
              <w:t>本项目产生危险废物为废润滑油，厂区内危废暂存间暂存，交有组织单位处理处置，建立危废管理台账。尾矿在尾矿库储存，</w:t>
            </w:r>
            <w:r>
              <w:rPr>
                <w:sz w:val="21"/>
                <w:szCs w:val="21"/>
              </w:rPr>
              <w:t>完善尾矿库管理机制</w:t>
            </w:r>
            <w:r>
              <w:rPr>
                <w:rFonts w:hint="eastAsia"/>
                <w:sz w:val="21"/>
                <w:szCs w:val="21"/>
              </w:rPr>
              <w:t>，加强</w:t>
            </w:r>
            <w:r>
              <w:rPr>
                <w:sz w:val="21"/>
                <w:szCs w:val="21"/>
              </w:rPr>
              <w:t>尾矿库环境风险隐患排查</w:t>
            </w:r>
            <w:r>
              <w:rPr>
                <w:rFonts w:hint="eastAsia"/>
                <w:sz w:val="21"/>
                <w:szCs w:val="21"/>
              </w:rPr>
              <w:t>。</w:t>
            </w:r>
          </w:p>
        </w:tc>
        <w:tc>
          <w:tcPr>
            <w:tcW w:w="1074" w:type="dxa"/>
            <w:tcMar>
              <w:left w:w="108" w:type="dxa"/>
              <w:right w:w="108" w:type="dxa"/>
            </w:tcMar>
            <w:vAlign w:val="center"/>
          </w:tcPr>
          <w:p w:rsidR="00424C36" w:rsidRDefault="00424C36" w:rsidP="00BC777C">
            <w:pPr>
              <w:autoSpaceDE w:val="0"/>
              <w:autoSpaceDN w:val="0"/>
              <w:adjustRightInd w:val="0"/>
              <w:spacing w:line="320" w:lineRule="exact"/>
              <w:ind w:firstLineChars="0" w:firstLine="0"/>
              <w:jc w:val="center"/>
              <w:rPr>
                <w:sz w:val="21"/>
                <w:szCs w:val="21"/>
                <w:u w:val="single"/>
              </w:rPr>
            </w:pPr>
            <w:r>
              <w:rPr>
                <w:rFonts w:hint="eastAsia"/>
                <w:sz w:val="21"/>
                <w:szCs w:val="21"/>
              </w:rPr>
              <w:t>相符</w:t>
            </w:r>
          </w:p>
        </w:tc>
      </w:tr>
      <w:tr w:rsidR="00424C36" w:rsidTr="00BC777C">
        <w:trPr>
          <w:trHeight w:val="369"/>
          <w:jc w:val="center"/>
        </w:trPr>
        <w:tc>
          <w:tcPr>
            <w:tcW w:w="4763" w:type="dxa"/>
            <w:tcMar>
              <w:left w:w="108" w:type="dxa"/>
              <w:right w:w="108" w:type="dxa"/>
            </w:tcMar>
            <w:vAlign w:val="center"/>
          </w:tcPr>
          <w:p w:rsidR="00424C36" w:rsidRDefault="00424C36" w:rsidP="00BC777C">
            <w:pPr>
              <w:autoSpaceDE w:val="0"/>
              <w:autoSpaceDN w:val="0"/>
              <w:adjustRightInd w:val="0"/>
              <w:spacing w:line="320" w:lineRule="exact"/>
              <w:ind w:firstLineChars="0" w:firstLine="0"/>
              <w:rPr>
                <w:sz w:val="21"/>
                <w:szCs w:val="21"/>
              </w:rPr>
            </w:pPr>
            <w:r>
              <w:rPr>
                <w:sz w:val="21"/>
                <w:szCs w:val="21"/>
              </w:rPr>
              <w:t>8.</w:t>
            </w:r>
            <w:r>
              <w:rPr>
                <w:sz w:val="21"/>
                <w:szCs w:val="21"/>
              </w:rPr>
              <w:t>严格控制涉重金属企业污染物排放。县生态环境分局全面排查辖区内以工业固体废物为原料的锌无机化合物工业企业信息，将其纳入全口径涉重金属重点行业企业清单；梳理排查以涉重金属重点行业企业为主的工业园区，建立涉重金属工业园区清单；及时增补新、改、扩建企业信息和漏报企业信息，动态更新全口径清单。新、改、扩建重点行业</w:t>
            </w:r>
            <w:r>
              <w:rPr>
                <w:sz w:val="21"/>
                <w:szCs w:val="21"/>
              </w:rPr>
              <w:lastRenderedPageBreak/>
              <w:t>建设项目重金属污染物排放实施</w:t>
            </w:r>
            <w:r>
              <w:rPr>
                <w:rFonts w:hint="eastAsia"/>
                <w:sz w:val="21"/>
                <w:szCs w:val="21"/>
              </w:rPr>
              <w:t>“</w:t>
            </w:r>
            <w:r>
              <w:rPr>
                <w:sz w:val="21"/>
                <w:szCs w:val="21"/>
              </w:rPr>
              <w:t>减量替代</w:t>
            </w:r>
            <w:r>
              <w:rPr>
                <w:rFonts w:hint="eastAsia"/>
                <w:sz w:val="21"/>
                <w:szCs w:val="21"/>
              </w:rPr>
              <w:t>”</w:t>
            </w:r>
            <w:r>
              <w:rPr>
                <w:sz w:val="21"/>
                <w:szCs w:val="21"/>
              </w:rPr>
              <w:t>，栾川县作为省级重点区域减量替代比例不低于</w:t>
            </w:r>
            <w:r>
              <w:rPr>
                <w:sz w:val="21"/>
                <w:szCs w:val="21"/>
              </w:rPr>
              <w:t>1.2</w:t>
            </w:r>
            <w:r>
              <w:rPr>
                <w:sz w:val="21"/>
                <w:szCs w:val="21"/>
              </w:rPr>
              <w:t>：</w:t>
            </w:r>
            <w:r>
              <w:rPr>
                <w:sz w:val="21"/>
                <w:szCs w:val="21"/>
              </w:rPr>
              <w:t>1</w:t>
            </w:r>
            <w:r>
              <w:rPr>
                <w:sz w:val="21"/>
                <w:szCs w:val="21"/>
              </w:rPr>
              <w:t>。</w:t>
            </w:r>
          </w:p>
        </w:tc>
        <w:tc>
          <w:tcPr>
            <w:tcW w:w="3449" w:type="dxa"/>
            <w:tcMar>
              <w:left w:w="108" w:type="dxa"/>
              <w:right w:w="108" w:type="dxa"/>
            </w:tcMar>
            <w:vAlign w:val="center"/>
          </w:tcPr>
          <w:p w:rsidR="00424C36" w:rsidRDefault="00424C36" w:rsidP="00BC777C">
            <w:pPr>
              <w:autoSpaceDE w:val="0"/>
              <w:autoSpaceDN w:val="0"/>
              <w:adjustRightInd w:val="0"/>
              <w:spacing w:line="320" w:lineRule="exact"/>
              <w:ind w:firstLineChars="0" w:firstLine="0"/>
              <w:rPr>
                <w:sz w:val="21"/>
                <w:szCs w:val="21"/>
                <w:u w:val="single"/>
              </w:rPr>
            </w:pPr>
            <w:r>
              <w:rPr>
                <w:rFonts w:hint="eastAsia"/>
                <w:sz w:val="21"/>
                <w:szCs w:val="21"/>
              </w:rPr>
              <w:lastRenderedPageBreak/>
              <w:t>本项目不属于</w:t>
            </w:r>
            <w:r>
              <w:rPr>
                <w:sz w:val="21"/>
                <w:szCs w:val="21"/>
              </w:rPr>
              <w:t>以工业固体废物为原料的锌无机化合物工业企</w:t>
            </w:r>
            <w:r>
              <w:rPr>
                <w:rFonts w:hint="eastAsia"/>
                <w:sz w:val="21"/>
                <w:szCs w:val="21"/>
              </w:rPr>
              <w:t>，不属于</w:t>
            </w:r>
            <w:r>
              <w:rPr>
                <w:sz w:val="21"/>
                <w:szCs w:val="21"/>
              </w:rPr>
              <w:t>涉重金属排放重点行业企业</w:t>
            </w:r>
            <w:r>
              <w:rPr>
                <w:rFonts w:hint="eastAsia"/>
                <w:sz w:val="21"/>
                <w:szCs w:val="21"/>
              </w:rPr>
              <w:t>。</w:t>
            </w:r>
          </w:p>
        </w:tc>
        <w:tc>
          <w:tcPr>
            <w:tcW w:w="1074" w:type="dxa"/>
            <w:tcMar>
              <w:left w:w="108" w:type="dxa"/>
              <w:right w:w="108" w:type="dxa"/>
            </w:tcMar>
            <w:vAlign w:val="center"/>
          </w:tcPr>
          <w:p w:rsidR="00424C36" w:rsidRDefault="00424C36" w:rsidP="00BC777C">
            <w:pPr>
              <w:autoSpaceDE w:val="0"/>
              <w:autoSpaceDN w:val="0"/>
              <w:adjustRightInd w:val="0"/>
              <w:spacing w:line="320" w:lineRule="exact"/>
              <w:ind w:firstLineChars="0" w:firstLine="0"/>
              <w:jc w:val="center"/>
              <w:rPr>
                <w:sz w:val="21"/>
                <w:szCs w:val="21"/>
                <w:u w:val="single"/>
              </w:rPr>
            </w:pPr>
            <w:r>
              <w:rPr>
                <w:rFonts w:hint="eastAsia"/>
                <w:sz w:val="21"/>
                <w:szCs w:val="21"/>
              </w:rPr>
              <w:t>相符</w:t>
            </w:r>
          </w:p>
        </w:tc>
      </w:tr>
    </w:tbl>
    <w:p w:rsidR="00424C36" w:rsidRDefault="00424C36" w:rsidP="00424C36">
      <w:pPr>
        <w:pStyle w:val="17"/>
        <w:ind w:firstLine="480"/>
      </w:pPr>
      <w:r>
        <w:rPr>
          <w:rFonts w:hint="eastAsia"/>
        </w:rPr>
        <w:lastRenderedPageBreak/>
        <w:t>由上表可知，本项目的建设符合</w:t>
      </w:r>
      <w:r>
        <w:rPr>
          <w:rFonts w:hAnsi="宋体" w:hint="eastAsia"/>
          <w:kern w:val="0"/>
        </w:rPr>
        <w:t>栾川县生态环境保护委员会办公室《关于印发栾川县</w:t>
      </w:r>
      <w:r>
        <w:rPr>
          <w:rFonts w:hint="eastAsia"/>
          <w:kern w:val="0"/>
        </w:rPr>
        <w:t>2023</w:t>
      </w:r>
      <w:r>
        <w:rPr>
          <w:rFonts w:hint="eastAsia"/>
          <w:kern w:val="0"/>
        </w:rPr>
        <w:t>年蓝天、碧水、净土保卫战实施方案</w:t>
      </w:r>
      <w:r>
        <w:rPr>
          <w:rFonts w:hAnsi="宋体" w:hint="eastAsia"/>
          <w:kern w:val="0"/>
        </w:rPr>
        <w:t>的通知》（</w:t>
      </w:r>
      <w:r>
        <w:rPr>
          <w:rFonts w:hint="eastAsia"/>
          <w:kern w:val="0"/>
        </w:rPr>
        <w:t>栾环委办</w:t>
      </w:r>
      <w:r>
        <w:rPr>
          <w:rFonts w:hint="eastAsia"/>
          <w:kern w:val="0"/>
        </w:rPr>
        <w:t>[2023]3</w:t>
      </w:r>
      <w:r>
        <w:rPr>
          <w:rFonts w:hint="eastAsia"/>
          <w:kern w:val="0"/>
        </w:rPr>
        <w:t>号</w:t>
      </w:r>
      <w:r>
        <w:rPr>
          <w:rFonts w:hAnsi="宋体" w:hint="eastAsia"/>
          <w:kern w:val="0"/>
        </w:rPr>
        <w:t>）</w:t>
      </w:r>
      <w:r>
        <w:rPr>
          <w:rFonts w:hint="eastAsia"/>
        </w:rPr>
        <w:t>文件的相关要求。</w:t>
      </w:r>
    </w:p>
    <w:p w:rsidR="00424C36" w:rsidRDefault="00424C36" w:rsidP="00424C36">
      <w:pPr>
        <w:pStyle w:val="31"/>
        <w:spacing w:before="163" w:after="163"/>
      </w:pPr>
      <w:r>
        <w:rPr>
          <w:rFonts w:hint="eastAsia"/>
        </w:rPr>
        <w:t>7.1.12</w:t>
      </w:r>
      <w:r>
        <w:rPr>
          <w:rFonts w:hint="eastAsia"/>
        </w:rPr>
        <w:t>《河南省重污染天气重点行业应急减排措施制定技术指南（</w:t>
      </w:r>
      <w:r>
        <w:rPr>
          <w:rFonts w:hint="eastAsia"/>
        </w:rPr>
        <w:t>2021</w:t>
      </w:r>
      <w:r>
        <w:rPr>
          <w:rFonts w:hint="eastAsia"/>
        </w:rPr>
        <w:t>年修订版）》</w:t>
      </w:r>
      <w:r>
        <w:t>相符性分析</w:t>
      </w:r>
    </w:p>
    <w:p w:rsidR="00424C36" w:rsidRDefault="00424C36" w:rsidP="00424C36">
      <w:pPr>
        <w:pStyle w:val="17"/>
        <w:ind w:firstLine="480"/>
      </w:pPr>
      <w:r>
        <w:rPr>
          <w:rFonts w:hint="eastAsia"/>
        </w:rPr>
        <w:t>本项目</w:t>
      </w:r>
      <w:r>
        <w:rPr>
          <w:rFonts w:hAnsi="宋体" w:hint="eastAsia"/>
          <w:kern w:val="0"/>
        </w:rPr>
        <w:t>属于</w:t>
      </w:r>
      <w:r>
        <w:rPr>
          <w:rFonts w:hAnsi="宋体" w:hint="eastAsia"/>
          <w:kern w:val="0"/>
        </w:rPr>
        <w:t>B0931</w:t>
      </w:r>
      <w:r>
        <w:rPr>
          <w:rFonts w:hAnsi="宋体" w:hint="eastAsia"/>
          <w:kern w:val="0"/>
        </w:rPr>
        <w:t>钨钼矿采选（钨钼矿选矿），</w:t>
      </w:r>
      <w:r>
        <w:rPr>
          <w:rFonts w:hint="eastAsia"/>
        </w:rPr>
        <w:t>对照</w:t>
      </w:r>
      <w:r>
        <w:t>《河南省生态环境厅关于做好</w:t>
      </w:r>
      <w:r>
        <w:t>2021</w:t>
      </w:r>
      <w:r>
        <w:t>年重点行业绩效分级和重污染天气应急减排清单修订工作的通知》（豫环文〔</w:t>
      </w:r>
      <w:r>
        <w:t>2021</w:t>
      </w:r>
      <w:r>
        <w:t>〕</w:t>
      </w:r>
      <w:r>
        <w:t>94</w:t>
      </w:r>
      <w:r>
        <w:t>号）附件</w:t>
      </w:r>
      <w:r>
        <w:t>1</w:t>
      </w:r>
      <w:r>
        <w:t>《河南省重污染天气重点行业应急减排措施制定技术指南（</w:t>
      </w:r>
      <w:r>
        <w:t>2021</w:t>
      </w:r>
      <w:r>
        <w:t>年修订版）》中</w:t>
      </w:r>
      <w:r>
        <w:rPr>
          <w:rFonts w:hint="eastAsia"/>
        </w:rPr>
        <w:t>“一、矿石（煤炭）采选与加工”绩效分级</w:t>
      </w:r>
      <w:r>
        <w:rPr>
          <w:rFonts w:hint="eastAsia"/>
        </w:rPr>
        <w:t>A</w:t>
      </w:r>
      <w:r>
        <w:rPr>
          <w:rFonts w:hint="eastAsia"/>
        </w:rPr>
        <w:t>级企业指标，分析如下。</w:t>
      </w:r>
    </w:p>
    <w:p w:rsidR="00424C36" w:rsidRDefault="00424C36" w:rsidP="00424C36">
      <w:pPr>
        <w:pStyle w:val="25"/>
        <w:spacing w:before="163"/>
      </w:pPr>
      <w:r>
        <w:rPr>
          <w:rFonts w:hint="eastAsia"/>
        </w:rPr>
        <w:t>表</w:t>
      </w:r>
      <w:r>
        <w:rPr>
          <w:rFonts w:hint="eastAsia"/>
        </w:rPr>
        <w:t>7.1-6</w:t>
      </w:r>
      <w:r>
        <w:rPr>
          <w:rFonts w:hint="eastAsia"/>
        </w:rPr>
        <w:t>本项目与</w:t>
      </w:r>
      <w:r>
        <w:t>“</w:t>
      </w:r>
      <w:r>
        <w:t>矿石（煤炭）采选与加工</w:t>
      </w:r>
      <w:r>
        <w:t>”</w:t>
      </w:r>
      <w:r>
        <w:rPr>
          <w:rFonts w:hint="eastAsia"/>
        </w:rPr>
        <w:t>行业</w:t>
      </w:r>
      <w:r>
        <w:t>绩效分级指标相符性分析</w:t>
      </w: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6"/>
        <w:gridCol w:w="567"/>
        <w:gridCol w:w="4517"/>
        <w:gridCol w:w="3476"/>
      </w:tblGrid>
      <w:tr w:rsidR="00424C36" w:rsidTr="00BC777C">
        <w:trPr>
          <w:trHeight w:val="369"/>
        </w:trPr>
        <w:tc>
          <w:tcPr>
            <w:tcW w:w="1133" w:type="dxa"/>
            <w:gridSpan w:val="2"/>
            <w:shd w:val="clear" w:color="auto" w:fill="FFFFFF"/>
            <w:tcMar>
              <w:left w:w="28" w:type="dxa"/>
              <w:right w:w="28" w:type="dxa"/>
            </w:tcMar>
            <w:vAlign w:val="center"/>
          </w:tcPr>
          <w:p w:rsidR="00424C36" w:rsidRDefault="00424C36" w:rsidP="00BC777C">
            <w:pPr>
              <w:pStyle w:val="afffffa"/>
              <w:spacing w:line="320" w:lineRule="exact"/>
              <w:rPr>
                <w:szCs w:val="21"/>
              </w:rPr>
            </w:pPr>
            <w:r>
              <w:rPr>
                <w:szCs w:val="21"/>
              </w:rPr>
              <w:t>差异化指标</w:t>
            </w:r>
          </w:p>
        </w:tc>
        <w:tc>
          <w:tcPr>
            <w:tcW w:w="4517" w:type="dxa"/>
            <w:shd w:val="clear" w:color="auto" w:fill="FFFFFF"/>
            <w:tcMar>
              <w:left w:w="28" w:type="dxa"/>
              <w:right w:w="28" w:type="dxa"/>
            </w:tcMar>
            <w:vAlign w:val="center"/>
          </w:tcPr>
          <w:p w:rsidR="00424C36" w:rsidRDefault="00424C36" w:rsidP="00BC777C">
            <w:pPr>
              <w:pStyle w:val="afffffa"/>
              <w:spacing w:line="320" w:lineRule="exact"/>
              <w:rPr>
                <w:szCs w:val="21"/>
              </w:rPr>
            </w:pPr>
            <w:r>
              <w:rPr>
                <w:rFonts w:hint="eastAsia"/>
                <w:szCs w:val="21"/>
              </w:rPr>
              <w:t>“</w:t>
            </w:r>
            <w:r>
              <w:rPr>
                <w:szCs w:val="21"/>
              </w:rPr>
              <w:t>矿石（煤炭）采选与加工</w:t>
            </w:r>
            <w:r>
              <w:rPr>
                <w:rFonts w:hint="eastAsia"/>
                <w:szCs w:val="21"/>
              </w:rPr>
              <w:t>”</w:t>
            </w:r>
          </w:p>
          <w:p w:rsidR="00424C36" w:rsidRDefault="00424C36" w:rsidP="00BC777C">
            <w:pPr>
              <w:pStyle w:val="afffffa"/>
              <w:spacing w:line="320" w:lineRule="exact"/>
              <w:rPr>
                <w:szCs w:val="21"/>
              </w:rPr>
            </w:pPr>
            <w:r>
              <w:rPr>
                <w:szCs w:val="21"/>
              </w:rPr>
              <w:t>A</w:t>
            </w:r>
            <w:r>
              <w:rPr>
                <w:szCs w:val="21"/>
              </w:rPr>
              <w:t>级绩效指标要求</w:t>
            </w:r>
          </w:p>
        </w:tc>
        <w:tc>
          <w:tcPr>
            <w:tcW w:w="3476" w:type="dxa"/>
            <w:shd w:val="clear" w:color="auto" w:fill="FFFFFF"/>
            <w:tcMar>
              <w:left w:w="28" w:type="dxa"/>
              <w:right w:w="28" w:type="dxa"/>
            </w:tcMar>
            <w:vAlign w:val="center"/>
          </w:tcPr>
          <w:p w:rsidR="00424C36" w:rsidRDefault="00424C36" w:rsidP="00BC777C">
            <w:pPr>
              <w:pStyle w:val="afffffa"/>
              <w:spacing w:line="320" w:lineRule="exact"/>
              <w:rPr>
                <w:szCs w:val="21"/>
              </w:rPr>
            </w:pPr>
            <w:r>
              <w:rPr>
                <w:szCs w:val="21"/>
              </w:rPr>
              <w:t>企业对标情况</w:t>
            </w:r>
          </w:p>
        </w:tc>
      </w:tr>
      <w:tr w:rsidR="00424C36" w:rsidTr="00BC777C">
        <w:trPr>
          <w:trHeight w:val="369"/>
        </w:trPr>
        <w:tc>
          <w:tcPr>
            <w:tcW w:w="1133" w:type="dxa"/>
            <w:gridSpan w:val="2"/>
            <w:shd w:val="clear" w:color="auto" w:fill="FFFFFF"/>
            <w:tcMar>
              <w:left w:w="28" w:type="dxa"/>
              <w:right w:w="28" w:type="dxa"/>
            </w:tcMar>
            <w:vAlign w:val="center"/>
          </w:tcPr>
          <w:p w:rsidR="00424C36" w:rsidRDefault="00424C36" w:rsidP="00BC777C">
            <w:pPr>
              <w:pStyle w:val="afffffa"/>
              <w:spacing w:line="320" w:lineRule="exact"/>
              <w:rPr>
                <w:szCs w:val="21"/>
              </w:rPr>
            </w:pPr>
            <w:r>
              <w:rPr>
                <w:szCs w:val="21"/>
              </w:rPr>
              <w:t>能源类型</w:t>
            </w:r>
          </w:p>
        </w:tc>
        <w:tc>
          <w:tcPr>
            <w:tcW w:w="4517" w:type="dxa"/>
            <w:shd w:val="clear" w:color="auto" w:fill="FFFFFF"/>
            <w:tcMar>
              <w:left w:w="28" w:type="dxa"/>
              <w:right w:w="28" w:type="dxa"/>
            </w:tcMar>
            <w:vAlign w:val="center"/>
          </w:tcPr>
          <w:p w:rsidR="00424C36" w:rsidRDefault="00424C36" w:rsidP="00BC777C">
            <w:pPr>
              <w:adjustRightInd w:val="0"/>
              <w:spacing w:line="320" w:lineRule="exact"/>
              <w:ind w:firstLineChars="0" w:firstLine="0"/>
              <w:rPr>
                <w:snapToGrid w:val="0"/>
                <w:sz w:val="21"/>
                <w:szCs w:val="21"/>
              </w:rPr>
            </w:pPr>
            <w:r>
              <w:rPr>
                <w:snapToGrid w:val="0"/>
                <w:sz w:val="21"/>
                <w:szCs w:val="21"/>
              </w:rPr>
              <w:t>锅炉采用电、天然气、煤层气等能源</w:t>
            </w:r>
          </w:p>
        </w:tc>
        <w:tc>
          <w:tcPr>
            <w:tcW w:w="3476" w:type="dxa"/>
            <w:shd w:val="clear" w:color="auto" w:fill="FFFFFF"/>
            <w:tcMar>
              <w:left w:w="28" w:type="dxa"/>
              <w:right w:w="28" w:type="dxa"/>
            </w:tcMar>
            <w:vAlign w:val="center"/>
          </w:tcPr>
          <w:p w:rsidR="00424C36" w:rsidRDefault="00424C36" w:rsidP="00BC777C">
            <w:pPr>
              <w:adjustRightInd w:val="0"/>
              <w:spacing w:line="320" w:lineRule="exact"/>
              <w:ind w:firstLineChars="0" w:firstLine="0"/>
              <w:rPr>
                <w:snapToGrid w:val="0"/>
                <w:sz w:val="21"/>
                <w:szCs w:val="21"/>
              </w:rPr>
            </w:pPr>
            <w:r>
              <w:rPr>
                <w:snapToGrid w:val="0"/>
                <w:sz w:val="21"/>
                <w:szCs w:val="21"/>
              </w:rPr>
              <w:t>本项目不涉及锅炉，各设备以电为能源</w:t>
            </w:r>
          </w:p>
        </w:tc>
      </w:tr>
      <w:tr w:rsidR="00424C36" w:rsidTr="00BC777C">
        <w:trPr>
          <w:trHeight w:val="369"/>
        </w:trPr>
        <w:tc>
          <w:tcPr>
            <w:tcW w:w="1133" w:type="dxa"/>
            <w:gridSpan w:val="2"/>
            <w:shd w:val="clear" w:color="auto" w:fill="FFFFFF"/>
            <w:tcMar>
              <w:left w:w="28" w:type="dxa"/>
              <w:right w:w="28" w:type="dxa"/>
            </w:tcMar>
            <w:vAlign w:val="center"/>
          </w:tcPr>
          <w:p w:rsidR="00424C36" w:rsidRDefault="00424C36" w:rsidP="00BC777C">
            <w:pPr>
              <w:pStyle w:val="afffffa"/>
              <w:spacing w:line="320" w:lineRule="exact"/>
              <w:rPr>
                <w:szCs w:val="21"/>
              </w:rPr>
            </w:pPr>
            <w:r>
              <w:rPr>
                <w:szCs w:val="21"/>
              </w:rPr>
              <w:t>污染治理技术</w:t>
            </w:r>
          </w:p>
        </w:tc>
        <w:tc>
          <w:tcPr>
            <w:tcW w:w="4517" w:type="dxa"/>
            <w:shd w:val="clear" w:color="auto" w:fill="FFFFFF"/>
            <w:tcMar>
              <w:left w:w="28" w:type="dxa"/>
              <w:right w:w="28" w:type="dxa"/>
            </w:tcMar>
            <w:vAlign w:val="center"/>
          </w:tcPr>
          <w:p w:rsidR="00424C36" w:rsidRDefault="00424C36" w:rsidP="00BC777C">
            <w:pPr>
              <w:adjustRightInd w:val="0"/>
              <w:spacing w:line="320" w:lineRule="exact"/>
              <w:ind w:firstLineChars="0" w:firstLine="0"/>
              <w:rPr>
                <w:snapToGrid w:val="0"/>
                <w:sz w:val="21"/>
                <w:szCs w:val="21"/>
              </w:rPr>
            </w:pPr>
            <w:r>
              <w:rPr>
                <w:snapToGrid w:val="0"/>
                <w:sz w:val="21"/>
                <w:szCs w:val="21"/>
              </w:rPr>
              <w:t>1</w:t>
            </w:r>
            <w:r>
              <w:rPr>
                <w:snapToGrid w:val="0"/>
                <w:sz w:val="21"/>
                <w:szCs w:val="21"/>
              </w:rPr>
              <w:t>、除尘采用覆膜滤袋、滤筒等高效除尘技术（设计除尘效率不低于</w:t>
            </w:r>
            <w:r>
              <w:rPr>
                <w:snapToGrid w:val="0"/>
                <w:sz w:val="21"/>
                <w:szCs w:val="21"/>
              </w:rPr>
              <w:t>99%</w:t>
            </w:r>
            <w:r>
              <w:rPr>
                <w:snapToGrid w:val="0"/>
                <w:sz w:val="21"/>
                <w:szCs w:val="21"/>
              </w:rPr>
              <w:t>）。</w:t>
            </w:r>
          </w:p>
          <w:p w:rsidR="00424C36" w:rsidRDefault="00424C36" w:rsidP="00BC777C">
            <w:pPr>
              <w:spacing w:line="320" w:lineRule="exact"/>
              <w:ind w:firstLineChars="0" w:firstLine="0"/>
              <w:rPr>
                <w:snapToGrid w:val="0"/>
                <w:sz w:val="21"/>
                <w:szCs w:val="21"/>
              </w:rPr>
            </w:pPr>
            <w:r>
              <w:rPr>
                <w:snapToGrid w:val="0"/>
                <w:sz w:val="21"/>
                <w:szCs w:val="21"/>
              </w:rPr>
              <w:t>2</w:t>
            </w:r>
            <w:r>
              <w:rPr>
                <w:snapToGrid w:val="0"/>
                <w:sz w:val="21"/>
                <w:szCs w:val="21"/>
              </w:rPr>
              <w:t>、</w:t>
            </w:r>
            <w:r>
              <w:rPr>
                <w:snapToGrid w:val="0"/>
                <w:sz w:val="21"/>
                <w:szCs w:val="21"/>
              </w:rPr>
              <w:t>NO</w:t>
            </w:r>
            <w:r>
              <w:rPr>
                <w:snapToGrid w:val="0"/>
                <w:sz w:val="21"/>
                <w:szCs w:val="21"/>
                <w:vertAlign w:val="subscript"/>
              </w:rPr>
              <w:t>x</w:t>
            </w:r>
            <w:r>
              <w:rPr>
                <w:snapToGrid w:val="0"/>
                <w:sz w:val="21"/>
                <w:szCs w:val="21"/>
              </w:rPr>
              <w:t>治理采用低氮燃烧、</w:t>
            </w:r>
            <w:r>
              <w:rPr>
                <w:snapToGrid w:val="0"/>
                <w:sz w:val="21"/>
                <w:szCs w:val="21"/>
              </w:rPr>
              <w:t>SNCR/SCR</w:t>
            </w:r>
            <w:r>
              <w:rPr>
                <w:snapToGrid w:val="0"/>
                <w:sz w:val="21"/>
                <w:szCs w:val="21"/>
              </w:rPr>
              <w:t>等适宜技术</w:t>
            </w:r>
          </w:p>
        </w:tc>
        <w:tc>
          <w:tcPr>
            <w:tcW w:w="3476" w:type="dxa"/>
            <w:shd w:val="clear" w:color="auto" w:fill="FFFFFF"/>
            <w:tcMar>
              <w:left w:w="28" w:type="dxa"/>
              <w:right w:w="28" w:type="dxa"/>
            </w:tcMar>
            <w:vAlign w:val="center"/>
          </w:tcPr>
          <w:p w:rsidR="00424C36" w:rsidRDefault="00424C36" w:rsidP="00BC777C">
            <w:pPr>
              <w:adjustRightInd w:val="0"/>
              <w:spacing w:line="320" w:lineRule="exact"/>
              <w:ind w:firstLineChars="0" w:firstLine="0"/>
              <w:rPr>
                <w:snapToGrid w:val="0"/>
                <w:sz w:val="21"/>
                <w:szCs w:val="21"/>
              </w:rPr>
            </w:pPr>
            <w:r>
              <w:rPr>
                <w:snapToGrid w:val="0"/>
                <w:sz w:val="21"/>
                <w:szCs w:val="21"/>
              </w:rPr>
              <w:t>1</w:t>
            </w:r>
            <w:r>
              <w:rPr>
                <w:snapToGrid w:val="0"/>
                <w:sz w:val="21"/>
                <w:szCs w:val="21"/>
              </w:rPr>
              <w:t>、</w:t>
            </w:r>
            <w:r>
              <w:rPr>
                <w:rFonts w:hint="eastAsia"/>
                <w:snapToGrid w:val="0"/>
                <w:sz w:val="21"/>
                <w:szCs w:val="21"/>
              </w:rPr>
              <w:t>给料、破碎、筛分</w:t>
            </w:r>
            <w:r>
              <w:rPr>
                <w:snapToGrid w:val="0"/>
                <w:sz w:val="21"/>
                <w:szCs w:val="21"/>
              </w:rPr>
              <w:t>等干式作业过程中产生的颗粒物采用覆膜</w:t>
            </w:r>
            <w:r>
              <w:rPr>
                <w:rFonts w:hint="eastAsia"/>
                <w:snapToGrid w:val="0"/>
                <w:sz w:val="21"/>
                <w:szCs w:val="21"/>
              </w:rPr>
              <w:t>滤袋</w:t>
            </w:r>
            <w:r>
              <w:rPr>
                <w:snapToGrid w:val="0"/>
                <w:sz w:val="21"/>
                <w:szCs w:val="21"/>
              </w:rPr>
              <w:t>除尘器进行处理，除尘效率达</w:t>
            </w:r>
            <w:r>
              <w:rPr>
                <w:snapToGrid w:val="0"/>
                <w:sz w:val="21"/>
                <w:szCs w:val="21"/>
              </w:rPr>
              <w:t>99%</w:t>
            </w:r>
            <w:r>
              <w:rPr>
                <w:snapToGrid w:val="0"/>
                <w:sz w:val="21"/>
                <w:szCs w:val="21"/>
              </w:rPr>
              <w:t>。</w:t>
            </w:r>
          </w:p>
          <w:p w:rsidR="00424C36" w:rsidRDefault="00424C36" w:rsidP="00BC777C">
            <w:pPr>
              <w:adjustRightInd w:val="0"/>
              <w:spacing w:line="320" w:lineRule="exact"/>
              <w:ind w:firstLineChars="0" w:firstLine="0"/>
              <w:rPr>
                <w:snapToGrid w:val="0"/>
                <w:sz w:val="21"/>
                <w:szCs w:val="21"/>
              </w:rPr>
            </w:pPr>
            <w:r>
              <w:rPr>
                <w:snapToGrid w:val="0"/>
                <w:sz w:val="21"/>
                <w:szCs w:val="21"/>
              </w:rPr>
              <w:t>2</w:t>
            </w:r>
            <w:r>
              <w:rPr>
                <w:snapToGrid w:val="0"/>
                <w:sz w:val="21"/>
                <w:szCs w:val="21"/>
              </w:rPr>
              <w:t>、不涉及</w:t>
            </w:r>
            <w:r>
              <w:rPr>
                <w:snapToGrid w:val="0"/>
                <w:sz w:val="21"/>
                <w:szCs w:val="21"/>
              </w:rPr>
              <w:t>NO</w:t>
            </w:r>
            <w:r>
              <w:rPr>
                <w:snapToGrid w:val="0"/>
                <w:sz w:val="21"/>
                <w:szCs w:val="21"/>
                <w:vertAlign w:val="subscript"/>
              </w:rPr>
              <w:t>x</w:t>
            </w:r>
            <w:r>
              <w:rPr>
                <w:snapToGrid w:val="0"/>
                <w:sz w:val="21"/>
                <w:szCs w:val="21"/>
              </w:rPr>
              <w:t>产生</w:t>
            </w:r>
          </w:p>
        </w:tc>
      </w:tr>
      <w:tr w:rsidR="00424C36" w:rsidTr="00BC777C">
        <w:trPr>
          <w:trHeight w:val="369"/>
        </w:trPr>
        <w:tc>
          <w:tcPr>
            <w:tcW w:w="1133" w:type="dxa"/>
            <w:gridSpan w:val="2"/>
            <w:vMerge w:val="restart"/>
            <w:shd w:val="clear" w:color="auto" w:fill="FFFFFF"/>
            <w:tcMar>
              <w:left w:w="28" w:type="dxa"/>
              <w:right w:w="28" w:type="dxa"/>
            </w:tcMar>
            <w:vAlign w:val="center"/>
          </w:tcPr>
          <w:p w:rsidR="00424C36" w:rsidRDefault="00424C36" w:rsidP="00BC777C">
            <w:pPr>
              <w:pStyle w:val="afffffa"/>
              <w:spacing w:line="320" w:lineRule="exact"/>
              <w:rPr>
                <w:szCs w:val="21"/>
              </w:rPr>
            </w:pPr>
            <w:r>
              <w:rPr>
                <w:szCs w:val="21"/>
              </w:rPr>
              <w:t>无组织管控要求</w:t>
            </w:r>
          </w:p>
        </w:tc>
        <w:tc>
          <w:tcPr>
            <w:tcW w:w="4517" w:type="dxa"/>
            <w:shd w:val="clear" w:color="auto" w:fill="FFFFFF"/>
            <w:tcMar>
              <w:left w:w="28" w:type="dxa"/>
              <w:right w:w="28" w:type="dxa"/>
            </w:tcMar>
            <w:vAlign w:val="center"/>
          </w:tcPr>
          <w:p w:rsidR="00424C36" w:rsidRDefault="00424C36" w:rsidP="00BC777C">
            <w:pPr>
              <w:autoSpaceDE w:val="0"/>
              <w:autoSpaceDN w:val="0"/>
              <w:adjustRightInd w:val="0"/>
              <w:spacing w:line="320" w:lineRule="exact"/>
              <w:ind w:firstLineChars="0" w:firstLine="0"/>
              <w:rPr>
                <w:snapToGrid w:val="0"/>
                <w:sz w:val="21"/>
                <w:szCs w:val="21"/>
              </w:rPr>
            </w:pPr>
            <w:r>
              <w:rPr>
                <w:kern w:val="0"/>
                <w:sz w:val="21"/>
                <w:szCs w:val="21"/>
                <w:lang w:val="zh-CN"/>
              </w:rPr>
              <w:t>1.</w:t>
            </w:r>
            <w:r>
              <w:rPr>
                <w:kern w:val="0"/>
                <w:sz w:val="21"/>
                <w:szCs w:val="21"/>
                <w:lang w:val="zh-CN"/>
              </w:rPr>
              <w:t>露天采矿采取自上而下水平分层开采，采取深孔微差、低尘爆破、机械采装，铲装作业同时喷水雾，并及时洒水抑尘；</w:t>
            </w:r>
          </w:p>
        </w:tc>
        <w:tc>
          <w:tcPr>
            <w:tcW w:w="3476" w:type="dxa"/>
            <w:shd w:val="clear" w:color="auto" w:fill="FFFFFF"/>
            <w:tcMar>
              <w:left w:w="28" w:type="dxa"/>
              <w:right w:w="28" w:type="dxa"/>
            </w:tcMar>
            <w:vAlign w:val="center"/>
          </w:tcPr>
          <w:p w:rsidR="00424C36" w:rsidRDefault="00424C36" w:rsidP="00BC777C">
            <w:pPr>
              <w:adjustRightInd w:val="0"/>
              <w:spacing w:line="320" w:lineRule="exact"/>
              <w:ind w:firstLineChars="0" w:firstLine="0"/>
              <w:jc w:val="left"/>
              <w:rPr>
                <w:snapToGrid w:val="0"/>
                <w:sz w:val="21"/>
                <w:szCs w:val="21"/>
              </w:rPr>
            </w:pPr>
            <w:r>
              <w:rPr>
                <w:snapToGrid w:val="0"/>
                <w:kern w:val="0"/>
                <w:sz w:val="21"/>
                <w:szCs w:val="21"/>
              </w:rPr>
              <w:t>1</w:t>
            </w:r>
            <w:r>
              <w:rPr>
                <w:snapToGrid w:val="0"/>
                <w:kern w:val="0"/>
                <w:sz w:val="21"/>
                <w:szCs w:val="21"/>
              </w:rPr>
              <w:t>、本项目不涉及开采；</w:t>
            </w:r>
          </w:p>
        </w:tc>
      </w:tr>
      <w:tr w:rsidR="00424C36" w:rsidTr="00BC777C">
        <w:trPr>
          <w:trHeight w:val="369"/>
        </w:trPr>
        <w:tc>
          <w:tcPr>
            <w:tcW w:w="1133" w:type="dxa"/>
            <w:gridSpan w:val="2"/>
            <w:vMerge/>
            <w:shd w:val="clear" w:color="auto" w:fill="FFFFFF"/>
            <w:tcMar>
              <w:left w:w="28" w:type="dxa"/>
              <w:right w:w="28" w:type="dxa"/>
            </w:tcMar>
            <w:vAlign w:val="center"/>
          </w:tcPr>
          <w:p w:rsidR="00424C36" w:rsidRDefault="00424C36" w:rsidP="00BC777C">
            <w:pPr>
              <w:pStyle w:val="afffffa"/>
              <w:spacing w:line="320" w:lineRule="exact"/>
              <w:rPr>
                <w:szCs w:val="21"/>
              </w:rPr>
            </w:pPr>
          </w:p>
        </w:tc>
        <w:tc>
          <w:tcPr>
            <w:tcW w:w="4517" w:type="dxa"/>
            <w:shd w:val="clear" w:color="auto" w:fill="FFFFFF"/>
            <w:tcMar>
              <w:left w:w="28" w:type="dxa"/>
              <w:right w:w="28" w:type="dxa"/>
            </w:tcMar>
            <w:vAlign w:val="center"/>
          </w:tcPr>
          <w:p w:rsidR="00424C36" w:rsidRDefault="00424C36" w:rsidP="00BC777C">
            <w:pPr>
              <w:autoSpaceDE w:val="0"/>
              <w:autoSpaceDN w:val="0"/>
              <w:adjustRightInd w:val="0"/>
              <w:spacing w:line="320" w:lineRule="exact"/>
              <w:ind w:firstLineChars="0" w:firstLine="0"/>
              <w:rPr>
                <w:kern w:val="0"/>
                <w:sz w:val="21"/>
                <w:szCs w:val="21"/>
                <w:lang w:val="zh-CN"/>
              </w:rPr>
            </w:pPr>
            <w:r>
              <w:rPr>
                <w:kern w:val="0"/>
                <w:sz w:val="21"/>
                <w:szCs w:val="21"/>
                <w:lang w:val="zh-CN"/>
              </w:rPr>
              <w:t>2.</w:t>
            </w:r>
            <w:r>
              <w:rPr>
                <w:kern w:val="0"/>
                <w:sz w:val="21"/>
                <w:szCs w:val="21"/>
                <w:lang w:val="zh-CN"/>
              </w:rPr>
              <w:t>矿石（原煤）装卸、破碎、筛分等产尘工序应在封闭厂房内作业，产尘点采取二次封闭或设置集尘罩负压收集后采用袋式除尘处理：石材加工企业切割、打磨、雕刻、抛光等产尘工序，应采用湿法作业，分类设置作业区域，作业区内建有规范的围堰、排水渠，将作业废水导排至封闭集水池进行有效收集；采用干法作业的，切割、打磨、雕刻、抛光等作业过程保持封闭，配备粉尘收集处理装置，进行有效收集和处置：生产车间无可见粉尘外逸。</w:t>
            </w:r>
          </w:p>
        </w:tc>
        <w:tc>
          <w:tcPr>
            <w:tcW w:w="3476" w:type="dxa"/>
            <w:shd w:val="clear" w:color="auto" w:fill="FFFFFF"/>
            <w:tcMar>
              <w:left w:w="28" w:type="dxa"/>
              <w:right w:w="28" w:type="dxa"/>
            </w:tcMar>
            <w:vAlign w:val="center"/>
          </w:tcPr>
          <w:p w:rsidR="00424C36" w:rsidRDefault="00424C36" w:rsidP="00BC777C">
            <w:pPr>
              <w:adjustRightInd w:val="0"/>
              <w:spacing w:line="320" w:lineRule="exact"/>
              <w:ind w:firstLineChars="0" w:firstLine="0"/>
              <w:rPr>
                <w:kern w:val="0"/>
                <w:sz w:val="21"/>
                <w:szCs w:val="21"/>
                <w:lang w:val="zh-CN"/>
              </w:rPr>
            </w:pPr>
            <w:r>
              <w:rPr>
                <w:kern w:val="0"/>
                <w:sz w:val="21"/>
                <w:szCs w:val="21"/>
                <w:lang w:val="zh-CN"/>
              </w:rPr>
              <w:t>2</w:t>
            </w:r>
            <w:r>
              <w:rPr>
                <w:kern w:val="0"/>
                <w:sz w:val="21"/>
                <w:szCs w:val="21"/>
                <w:lang w:val="zh-CN"/>
              </w:rPr>
              <w:t>、本项目</w:t>
            </w:r>
            <w:r>
              <w:rPr>
                <w:rFonts w:hint="eastAsia"/>
                <w:kern w:val="0"/>
                <w:sz w:val="21"/>
                <w:szCs w:val="21"/>
                <w:lang w:val="zh-CN"/>
              </w:rPr>
              <w:t>矿石</w:t>
            </w:r>
            <w:r>
              <w:rPr>
                <w:kern w:val="0"/>
                <w:sz w:val="21"/>
                <w:szCs w:val="21"/>
                <w:lang w:val="zh-CN"/>
              </w:rPr>
              <w:t>装卸、破碎、筛分等产尘工序在封闭厂房内作业，产尘点采取二次封闭或设置集尘罩</w:t>
            </w:r>
            <w:r>
              <w:rPr>
                <w:rFonts w:hint="eastAsia"/>
                <w:kern w:val="0"/>
                <w:sz w:val="21"/>
                <w:szCs w:val="21"/>
                <w:lang w:val="zh-CN"/>
              </w:rPr>
              <w:t>，</w:t>
            </w:r>
            <w:r>
              <w:rPr>
                <w:kern w:val="0"/>
                <w:sz w:val="21"/>
                <w:szCs w:val="21"/>
                <w:lang w:val="zh-CN"/>
              </w:rPr>
              <w:t>收集后采用袋式除尘处理</w:t>
            </w:r>
          </w:p>
          <w:p w:rsidR="00424C36" w:rsidRDefault="00424C36" w:rsidP="00BC777C">
            <w:pPr>
              <w:adjustRightInd w:val="0"/>
              <w:spacing w:line="320" w:lineRule="exact"/>
              <w:ind w:firstLineChars="0" w:firstLine="0"/>
              <w:rPr>
                <w:sz w:val="21"/>
                <w:szCs w:val="21"/>
              </w:rPr>
            </w:pPr>
            <w:r>
              <w:rPr>
                <w:rFonts w:hint="eastAsia"/>
                <w:kern w:val="0"/>
                <w:sz w:val="21"/>
                <w:szCs w:val="21"/>
                <w:lang w:val="zh-CN"/>
              </w:rPr>
              <w:t>磨矿、浮选车间设</w:t>
            </w:r>
            <w:r>
              <w:rPr>
                <w:sz w:val="21"/>
                <w:szCs w:val="21"/>
              </w:rPr>
              <w:t>导流渠导流至车间</w:t>
            </w:r>
            <w:r>
              <w:rPr>
                <w:rFonts w:hint="eastAsia"/>
                <w:sz w:val="21"/>
                <w:szCs w:val="21"/>
              </w:rPr>
              <w:t>回</w:t>
            </w:r>
            <w:r>
              <w:rPr>
                <w:sz w:val="21"/>
                <w:szCs w:val="21"/>
              </w:rPr>
              <w:t>水池，回用生产</w:t>
            </w:r>
            <w:r>
              <w:rPr>
                <w:rFonts w:hint="eastAsia"/>
                <w:sz w:val="21"/>
                <w:szCs w:val="21"/>
              </w:rPr>
              <w:t>；尾矿废水经尾矿库沉淀后回用于生产</w:t>
            </w:r>
            <w:r>
              <w:rPr>
                <w:kern w:val="0"/>
                <w:sz w:val="21"/>
                <w:szCs w:val="21"/>
                <w:lang w:val="zh-CN"/>
              </w:rPr>
              <w:t>；生产车间无可见粉尘外逸。</w:t>
            </w:r>
          </w:p>
        </w:tc>
      </w:tr>
      <w:tr w:rsidR="00424C36" w:rsidTr="00BC777C">
        <w:trPr>
          <w:trHeight w:val="369"/>
        </w:trPr>
        <w:tc>
          <w:tcPr>
            <w:tcW w:w="1133" w:type="dxa"/>
            <w:gridSpan w:val="2"/>
            <w:vMerge/>
            <w:shd w:val="clear" w:color="auto" w:fill="FFFFFF"/>
            <w:tcMar>
              <w:left w:w="28" w:type="dxa"/>
              <w:right w:w="28" w:type="dxa"/>
            </w:tcMar>
            <w:vAlign w:val="center"/>
          </w:tcPr>
          <w:p w:rsidR="00424C36" w:rsidRDefault="00424C36" w:rsidP="00BC777C">
            <w:pPr>
              <w:pStyle w:val="afffffa"/>
              <w:spacing w:line="320" w:lineRule="exact"/>
              <w:rPr>
                <w:szCs w:val="21"/>
              </w:rPr>
            </w:pPr>
          </w:p>
        </w:tc>
        <w:tc>
          <w:tcPr>
            <w:tcW w:w="4517" w:type="dxa"/>
            <w:shd w:val="clear" w:color="auto" w:fill="FFFFFF"/>
            <w:tcMar>
              <w:left w:w="28" w:type="dxa"/>
              <w:right w:w="28" w:type="dxa"/>
            </w:tcMar>
            <w:vAlign w:val="center"/>
          </w:tcPr>
          <w:p w:rsidR="00424C36" w:rsidRDefault="00424C36" w:rsidP="00BC777C">
            <w:pPr>
              <w:autoSpaceDE w:val="0"/>
              <w:autoSpaceDN w:val="0"/>
              <w:adjustRightInd w:val="0"/>
              <w:spacing w:line="320" w:lineRule="exact"/>
              <w:ind w:firstLineChars="0" w:firstLine="0"/>
              <w:rPr>
                <w:kern w:val="0"/>
                <w:sz w:val="21"/>
                <w:szCs w:val="21"/>
                <w:lang w:val="zh-CN"/>
              </w:rPr>
            </w:pPr>
            <w:r>
              <w:rPr>
                <w:kern w:val="0"/>
                <w:sz w:val="21"/>
                <w:szCs w:val="21"/>
                <w:lang w:val="zh-CN"/>
              </w:rPr>
              <w:t>3.</w:t>
            </w:r>
            <w:r>
              <w:rPr>
                <w:kern w:val="0"/>
                <w:sz w:val="21"/>
                <w:szCs w:val="21"/>
                <w:lang w:val="zh-CN"/>
              </w:rPr>
              <w:t>粉状物料全部采取储罐、筒仓或覆膜吨包袋等密闭储存：粒状、块状物料全部封闭或密闭储存，封闭料场内装固定喷干雾装置，料场货物进出大</w:t>
            </w:r>
            <w:r>
              <w:rPr>
                <w:kern w:val="0"/>
                <w:sz w:val="21"/>
                <w:szCs w:val="21"/>
                <w:lang w:val="zh-CN"/>
              </w:rPr>
              <w:lastRenderedPageBreak/>
              <w:t>门为硬质材料门或自动感应门，在确保安全的情况下，所有门窗保持常闭状态。</w:t>
            </w:r>
          </w:p>
        </w:tc>
        <w:tc>
          <w:tcPr>
            <w:tcW w:w="3476" w:type="dxa"/>
            <w:shd w:val="clear" w:color="auto" w:fill="FFFFFF"/>
            <w:tcMar>
              <w:left w:w="28" w:type="dxa"/>
              <w:right w:w="28" w:type="dxa"/>
            </w:tcMar>
            <w:vAlign w:val="center"/>
          </w:tcPr>
          <w:p w:rsidR="00424C36" w:rsidRDefault="00424C36" w:rsidP="00BC777C">
            <w:pPr>
              <w:adjustRightInd w:val="0"/>
              <w:spacing w:line="320" w:lineRule="exact"/>
              <w:ind w:firstLineChars="0" w:firstLine="0"/>
              <w:jc w:val="left"/>
              <w:rPr>
                <w:kern w:val="0"/>
                <w:sz w:val="21"/>
                <w:szCs w:val="21"/>
                <w:lang w:val="zh-CN"/>
              </w:rPr>
            </w:pPr>
            <w:r>
              <w:rPr>
                <w:kern w:val="0"/>
                <w:sz w:val="21"/>
                <w:szCs w:val="21"/>
                <w:lang w:val="zh-CN"/>
              </w:rPr>
              <w:lastRenderedPageBreak/>
              <w:t>3</w:t>
            </w:r>
            <w:r>
              <w:rPr>
                <w:kern w:val="0"/>
                <w:sz w:val="21"/>
                <w:szCs w:val="21"/>
                <w:lang w:val="zh-CN"/>
              </w:rPr>
              <w:t>、本项目原料和产品为块状、</w:t>
            </w:r>
            <w:r>
              <w:rPr>
                <w:rFonts w:hint="eastAsia"/>
                <w:kern w:val="0"/>
                <w:sz w:val="21"/>
                <w:szCs w:val="21"/>
                <w:lang w:val="zh-CN"/>
              </w:rPr>
              <w:t>粉状</w:t>
            </w:r>
            <w:r>
              <w:rPr>
                <w:kern w:val="0"/>
                <w:sz w:val="21"/>
                <w:szCs w:val="21"/>
                <w:lang w:val="zh-CN"/>
              </w:rPr>
              <w:t>；</w:t>
            </w:r>
          </w:p>
          <w:p w:rsidR="00424C36" w:rsidRDefault="00424C36" w:rsidP="00BC777C">
            <w:pPr>
              <w:adjustRightInd w:val="0"/>
              <w:spacing w:line="320" w:lineRule="exact"/>
              <w:ind w:firstLineChars="0" w:firstLine="0"/>
              <w:jc w:val="left"/>
              <w:rPr>
                <w:kern w:val="0"/>
                <w:sz w:val="21"/>
                <w:szCs w:val="21"/>
                <w:lang w:val="zh-CN"/>
              </w:rPr>
            </w:pPr>
            <w:r>
              <w:rPr>
                <w:rFonts w:hint="eastAsia"/>
                <w:kern w:val="0"/>
                <w:sz w:val="21"/>
                <w:szCs w:val="21"/>
              </w:rPr>
              <w:t>原料仓库、细分仓布料器设</w:t>
            </w:r>
            <w:r>
              <w:rPr>
                <w:kern w:val="0"/>
                <w:sz w:val="21"/>
                <w:szCs w:val="21"/>
              </w:rPr>
              <w:t>喷干雾抑尘设施。</w:t>
            </w:r>
            <w:r>
              <w:rPr>
                <w:kern w:val="0"/>
                <w:sz w:val="21"/>
                <w:szCs w:val="21"/>
                <w:lang w:val="zh-CN"/>
              </w:rPr>
              <w:t>车间大门设为硬质推拉门。</w:t>
            </w:r>
          </w:p>
        </w:tc>
      </w:tr>
      <w:tr w:rsidR="00424C36" w:rsidTr="00BC777C">
        <w:trPr>
          <w:trHeight w:val="369"/>
        </w:trPr>
        <w:tc>
          <w:tcPr>
            <w:tcW w:w="1133" w:type="dxa"/>
            <w:gridSpan w:val="2"/>
            <w:vMerge/>
            <w:shd w:val="clear" w:color="auto" w:fill="FFFFFF"/>
            <w:tcMar>
              <w:left w:w="28" w:type="dxa"/>
              <w:right w:w="28" w:type="dxa"/>
            </w:tcMar>
            <w:vAlign w:val="center"/>
          </w:tcPr>
          <w:p w:rsidR="00424C36" w:rsidRDefault="00424C36" w:rsidP="00BC777C">
            <w:pPr>
              <w:pStyle w:val="afffffa"/>
              <w:spacing w:line="320" w:lineRule="exact"/>
              <w:rPr>
                <w:szCs w:val="21"/>
              </w:rPr>
            </w:pPr>
          </w:p>
        </w:tc>
        <w:tc>
          <w:tcPr>
            <w:tcW w:w="4517" w:type="dxa"/>
            <w:shd w:val="clear" w:color="auto" w:fill="FFFFFF"/>
            <w:tcMar>
              <w:left w:w="28" w:type="dxa"/>
              <w:right w:w="28" w:type="dxa"/>
            </w:tcMar>
            <w:vAlign w:val="center"/>
          </w:tcPr>
          <w:p w:rsidR="00424C36" w:rsidRDefault="00424C36" w:rsidP="00BC777C">
            <w:pPr>
              <w:autoSpaceDE w:val="0"/>
              <w:autoSpaceDN w:val="0"/>
              <w:adjustRightInd w:val="0"/>
              <w:spacing w:line="320" w:lineRule="exact"/>
              <w:ind w:firstLineChars="0" w:firstLine="0"/>
              <w:rPr>
                <w:kern w:val="0"/>
                <w:sz w:val="21"/>
                <w:szCs w:val="21"/>
                <w:lang w:val="zh-CN"/>
              </w:rPr>
            </w:pPr>
            <w:r>
              <w:rPr>
                <w:kern w:val="0"/>
                <w:sz w:val="21"/>
                <w:szCs w:val="21"/>
                <w:lang w:val="zh-CN"/>
              </w:rPr>
              <w:t>4.</w:t>
            </w:r>
            <w:r>
              <w:rPr>
                <w:kern w:val="0"/>
                <w:sz w:val="21"/>
                <w:szCs w:val="21"/>
                <w:lang w:val="zh-CN"/>
              </w:rPr>
              <w:t>各工序粉状、粒状等易产尘物料厂内转移、输送过程应采用气力输送、封闭皮带等；无法封闭的产尘点（物料转载、下料口等）应采取集气除尘措施；</w:t>
            </w:r>
          </w:p>
        </w:tc>
        <w:tc>
          <w:tcPr>
            <w:tcW w:w="3476" w:type="dxa"/>
            <w:shd w:val="clear" w:color="auto" w:fill="FFFFFF"/>
            <w:tcMar>
              <w:left w:w="28" w:type="dxa"/>
              <w:right w:w="28" w:type="dxa"/>
            </w:tcMar>
            <w:vAlign w:val="center"/>
          </w:tcPr>
          <w:p w:rsidR="00424C36" w:rsidRDefault="00424C36" w:rsidP="00BC777C">
            <w:pPr>
              <w:pStyle w:val="ab"/>
              <w:adjustRightInd w:val="0"/>
              <w:spacing w:after="0" w:line="320" w:lineRule="exact"/>
              <w:ind w:leftChars="0" w:left="0" w:firstLineChars="0" w:firstLine="0"/>
              <w:rPr>
                <w:sz w:val="21"/>
                <w:szCs w:val="21"/>
                <w:lang w:val="zh-CN"/>
              </w:rPr>
            </w:pPr>
            <w:r>
              <w:rPr>
                <w:sz w:val="21"/>
                <w:szCs w:val="21"/>
                <w:lang w:val="zh-CN"/>
              </w:rPr>
              <w:t>4</w:t>
            </w:r>
            <w:r>
              <w:rPr>
                <w:sz w:val="21"/>
                <w:szCs w:val="21"/>
                <w:lang w:val="zh-CN"/>
              </w:rPr>
              <w:t>、本项目生产中</w:t>
            </w:r>
            <w:r>
              <w:rPr>
                <w:rFonts w:hint="eastAsia"/>
                <w:sz w:val="21"/>
                <w:szCs w:val="21"/>
                <w:lang w:val="zh-CN"/>
              </w:rPr>
              <w:t>给料</w:t>
            </w:r>
            <w:r>
              <w:rPr>
                <w:sz w:val="21"/>
                <w:szCs w:val="21"/>
                <w:lang w:val="zh-CN"/>
              </w:rPr>
              <w:t>、筛分、破碎等干式生产各环节采用封闭皮带输送，各产尘点设集气设施，废气收集处理后有组织排放。</w:t>
            </w:r>
          </w:p>
        </w:tc>
      </w:tr>
      <w:tr w:rsidR="00424C36" w:rsidTr="00BC777C">
        <w:trPr>
          <w:trHeight w:val="369"/>
        </w:trPr>
        <w:tc>
          <w:tcPr>
            <w:tcW w:w="1133" w:type="dxa"/>
            <w:gridSpan w:val="2"/>
            <w:vMerge/>
            <w:shd w:val="clear" w:color="auto" w:fill="FFFFFF"/>
            <w:tcMar>
              <w:left w:w="28" w:type="dxa"/>
              <w:right w:w="28" w:type="dxa"/>
            </w:tcMar>
            <w:vAlign w:val="center"/>
          </w:tcPr>
          <w:p w:rsidR="00424C36" w:rsidRDefault="00424C36" w:rsidP="00BC777C">
            <w:pPr>
              <w:pStyle w:val="afffffa"/>
              <w:spacing w:line="320" w:lineRule="exact"/>
              <w:rPr>
                <w:szCs w:val="21"/>
              </w:rPr>
            </w:pPr>
          </w:p>
        </w:tc>
        <w:tc>
          <w:tcPr>
            <w:tcW w:w="4517" w:type="dxa"/>
            <w:shd w:val="clear" w:color="auto" w:fill="FFFFFF"/>
            <w:tcMar>
              <w:left w:w="28" w:type="dxa"/>
              <w:right w:w="28" w:type="dxa"/>
            </w:tcMar>
            <w:vAlign w:val="center"/>
          </w:tcPr>
          <w:p w:rsidR="00424C36" w:rsidRDefault="00424C36" w:rsidP="00BC777C">
            <w:pPr>
              <w:autoSpaceDE w:val="0"/>
              <w:autoSpaceDN w:val="0"/>
              <w:adjustRightInd w:val="0"/>
              <w:spacing w:line="320" w:lineRule="exact"/>
              <w:ind w:firstLineChars="0" w:firstLine="0"/>
              <w:rPr>
                <w:kern w:val="0"/>
                <w:sz w:val="21"/>
                <w:szCs w:val="21"/>
                <w:lang w:val="zh-CN"/>
              </w:rPr>
            </w:pPr>
            <w:r>
              <w:rPr>
                <w:kern w:val="0"/>
                <w:sz w:val="21"/>
                <w:szCs w:val="21"/>
                <w:lang w:val="zh-CN"/>
              </w:rPr>
              <w:t>5.</w:t>
            </w:r>
            <w:r>
              <w:rPr>
                <w:kern w:val="0"/>
                <w:sz w:val="21"/>
                <w:szCs w:val="21"/>
                <w:lang w:val="zh-CN"/>
              </w:rPr>
              <w:t>采矿企业料场出口处配备车轮车身高压清洗装置，洗车平台四周应设置洗车废水收集处理设施；</w:t>
            </w:r>
          </w:p>
        </w:tc>
        <w:tc>
          <w:tcPr>
            <w:tcW w:w="3476" w:type="dxa"/>
            <w:shd w:val="clear" w:color="auto" w:fill="FFFFFF"/>
            <w:tcMar>
              <w:left w:w="28" w:type="dxa"/>
              <w:right w:w="28" w:type="dxa"/>
            </w:tcMar>
            <w:vAlign w:val="center"/>
          </w:tcPr>
          <w:p w:rsidR="00424C36" w:rsidRDefault="00424C36" w:rsidP="00BC777C">
            <w:pPr>
              <w:pStyle w:val="a6"/>
              <w:adjustRightInd w:val="0"/>
              <w:spacing w:after="0" w:line="320" w:lineRule="exact"/>
              <w:ind w:firstLineChars="0" w:firstLine="0"/>
              <w:rPr>
                <w:sz w:val="21"/>
                <w:szCs w:val="21"/>
                <w:lang w:val="zh-CN"/>
              </w:rPr>
            </w:pPr>
            <w:r>
              <w:rPr>
                <w:sz w:val="21"/>
                <w:szCs w:val="21"/>
                <w:lang w:val="zh-CN"/>
              </w:rPr>
              <w:t>5</w:t>
            </w:r>
            <w:r>
              <w:rPr>
                <w:sz w:val="21"/>
                <w:szCs w:val="21"/>
                <w:lang w:val="zh-CN"/>
              </w:rPr>
              <w:t>、厂区大门设车辆冲洗设施，废水收集后循环使用。</w:t>
            </w:r>
          </w:p>
        </w:tc>
      </w:tr>
      <w:tr w:rsidR="00424C36" w:rsidTr="00BC777C">
        <w:trPr>
          <w:trHeight w:val="369"/>
        </w:trPr>
        <w:tc>
          <w:tcPr>
            <w:tcW w:w="1133" w:type="dxa"/>
            <w:gridSpan w:val="2"/>
            <w:vMerge/>
            <w:shd w:val="clear" w:color="auto" w:fill="FFFFFF"/>
            <w:tcMar>
              <w:left w:w="28" w:type="dxa"/>
              <w:right w:w="28" w:type="dxa"/>
            </w:tcMar>
            <w:vAlign w:val="center"/>
          </w:tcPr>
          <w:p w:rsidR="00424C36" w:rsidRDefault="00424C36" w:rsidP="00BC777C">
            <w:pPr>
              <w:pStyle w:val="afffffa"/>
              <w:spacing w:line="320" w:lineRule="exact"/>
              <w:rPr>
                <w:szCs w:val="21"/>
              </w:rPr>
            </w:pPr>
          </w:p>
        </w:tc>
        <w:tc>
          <w:tcPr>
            <w:tcW w:w="4517" w:type="dxa"/>
            <w:shd w:val="clear" w:color="auto" w:fill="FFFFFF"/>
            <w:tcMar>
              <w:left w:w="28" w:type="dxa"/>
              <w:right w:w="28" w:type="dxa"/>
            </w:tcMar>
            <w:vAlign w:val="center"/>
          </w:tcPr>
          <w:p w:rsidR="00424C36" w:rsidRDefault="00424C36" w:rsidP="00BC777C">
            <w:pPr>
              <w:autoSpaceDE w:val="0"/>
              <w:autoSpaceDN w:val="0"/>
              <w:adjustRightInd w:val="0"/>
              <w:spacing w:line="320" w:lineRule="exact"/>
              <w:ind w:firstLineChars="0" w:firstLine="0"/>
              <w:rPr>
                <w:kern w:val="0"/>
                <w:sz w:val="21"/>
                <w:szCs w:val="21"/>
                <w:lang w:val="zh-CN"/>
              </w:rPr>
            </w:pPr>
            <w:r>
              <w:rPr>
                <w:kern w:val="0"/>
                <w:sz w:val="21"/>
                <w:szCs w:val="21"/>
                <w:lang w:val="zh-CN"/>
              </w:rPr>
              <w:t>6.</w:t>
            </w:r>
            <w:r>
              <w:rPr>
                <w:kern w:val="0"/>
                <w:sz w:val="21"/>
                <w:szCs w:val="21"/>
                <w:lang w:val="zh-CN"/>
              </w:rPr>
              <w:t>除尘器应设置密闭灰仓，除尘灰应通过气力输送、罐车、袋子等封闭方式卸灰，不得直接卸落到地面；</w:t>
            </w:r>
          </w:p>
        </w:tc>
        <w:tc>
          <w:tcPr>
            <w:tcW w:w="3476" w:type="dxa"/>
            <w:shd w:val="clear" w:color="auto" w:fill="FFFFFF"/>
            <w:tcMar>
              <w:left w:w="28" w:type="dxa"/>
              <w:right w:w="28" w:type="dxa"/>
            </w:tcMar>
            <w:vAlign w:val="center"/>
          </w:tcPr>
          <w:p w:rsidR="00424C36" w:rsidRDefault="00424C36" w:rsidP="00BC777C">
            <w:pPr>
              <w:adjustRightInd w:val="0"/>
              <w:spacing w:line="320" w:lineRule="exact"/>
              <w:ind w:firstLineChars="0" w:firstLine="0"/>
              <w:rPr>
                <w:kern w:val="0"/>
                <w:sz w:val="21"/>
                <w:szCs w:val="21"/>
                <w:lang w:val="zh-CN"/>
              </w:rPr>
            </w:pPr>
            <w:r>
              <w:rPr>
                <w:kern w:val="0"/>
                <w:sz w:val="21"/>
                <w:szCs w:val="21"/>
                <w:lang w:val="zh-CN"/>
              </w:rPr>
              <w:t>6</w:t>
            </w:r>
            <w:r>
              <w:rPr>
                <w:kern w:val="0"/>
                <w:sz w:val="21"/>
                <w:szCs w:val="21"/>
                <w:lang w:val="zh-CN"/>
              </w:rPr>
              <w:t>、本项目除尘器卸料口设置封闭卸灰间，除尘灰通过袋子封闭卸灰，不直接卸落到地面。</w:t>
            </w:r>
          </w:p>
        </w:tc>
      </w:tr>
      <w:tr w:rsidR="00424C36" w:rsidTr="00BC777C">
        <w:trPr>
          <w:trHeight w:val="369"/>
        </w:trPr>
        <w:tc>
          <w:tcPr>
            <w:tcW w:w="1133" w:type="dxa"/>
            <w:gridSpan w:val="2"/>
            <w:vMerge/>
            <w:shd w:val="clear" w:color="auto" w:fill="FFFFFF"/>
            <w:tcMar>
              <w:left w:w="28" w:type="dxa"/>
              <w:right w:w="28" w:type="dxa"/>
            </w:tcMar>
            <w:vAlign w:val="center"/>
          </w:tcPr>
          <w:p w:rsidR="00424C36" w:rsidRDefault="00424C36" w:rsidP="00BC777C">
            <w:pPr>
              <w:pStyle w:val="afffffa"/>
              <w:spacing w:line="320" w:lineRule="exact"/>
              <w:rPr>
                <w:szCs w:val="21"/>
              </w:rPr>
            </w:pPr>
          </w:p>
        </w:tc>
        <w:tc>
          <w:tcPr>
            <w:tcW w:w="4517" w:type="dxa"/>
            <w:shd w:val="clear" w:color="auto" w:fill="FFFFFF"/>
            <w:tcMar>
              <w:left w:w="28" w:type="dxa"/>
              <w:right w:w="28" w:type="dxa"/>
            </w:tcMar>
            <w:vAlign w:val="center"/>
          </w:tcPr>
          <w:p w:rsidR="00424C36" w:rsidRDefault="00424C36" w:rsidP="00BC777C">
            <w:pPr>
              <w:autoSpaceDE w:val="0"/>
              <w:autoSpaceDN w:val="0"/>
              <w:adjustRightInd w:val="0"/>
              <w:spacing w:line="320" w:lineRule="exact"/>
              <w:ind w:firstLineChars="0" w:firstLine="0"/>
              <w:rPr>
                <w:kern w:val="0"/>
                <w:sz w:val="21"/>
                <w:szCs w:val="21"/>
                <w:lang w:val="zh-CN"/>
              </w:rPr>
            </w:pPr>
            <w:r>
              <w:rPr>
                <w:kern w:val="0"/>
                <w:sz w:val="21"/>
                <w:szCs w:val="21"/>
                <w:lang w:val="zh-CN"/>
              </w:rPr>
              <w:t>7.</w:t>
            </w:r>
            <w:r>
              <w:rPr>
                <w:kern w:val="0"/>
                <w:sz w:val="21"/>
                <w:szCs w:val="21"/>
                <w:lang w:val="zh-CN"/>
              </w:rPr>
              <w:t>矿石运输、尾矿库、废石场道路，路面应硬化，并采取定期清扫、洒水等抑尘措施；企业厂区内道路、堆场等路面应硬化，保持清洁，路面无明显可见积尘。</w:t>
            </w:r>
          </w:p>
        </w:tc>
        <w:tc>
          <w:tcPr>
            <w:tcW w:w="3476" w:type="dxa"/>
            <w:shd w:val="clear" w:color="auto" w:fill="FFFFFF"/>
            <w:tcMar>
              <w:left w:w="28" w:type="dxa"/>
              <w:right w:w="28" w:type="dxa"/>
            </w:tcMar>
            <w:vAlign w:val="center"/>
          </w:tcPr>
          <w:p w:rsidR="00424C36" w:rsidRDefault="00424C36" w:rsidP="00BC777C">
            <w:pPr>
              <w:adjustRightInd w:val="0"/>
              <w:spacing w:line="320" w:lineRule="exact"/>
              <w:ind w:firstLineChars="0" w:firstLine="0"/>
              <w:jc w:val="left"/>
              <w:rPr>
                <w:kern w:val="0"/>
                <w:sz w:val="21"/>
                <w:szCs w:val="21"/>
                <w:lang w:val="zh-CN"/>
              </w:rPr>
            </w:pPr>
            <w:r>
              <w:rPr>
                <w:kern w:val="0"/>
                <w:sz w:val="21"/>
                <w:szCs w:val="21"/>
                <w:lang w:val="zh-CN"/>
              </w:rPr>
              <w:t>7</w:t>
            </w:r>
            <w:r>
              <w:rPr>
                <w:kern w:val="0"/>
                <w:sz w:val="21"/>
                <w:szCs w:val="21"/>
                <w:lang w:val="zh-CN"/>
              </w:rPr>
              <w:t>、本项目</w:t>
            </w:r>
            <w:r>
              <w:rPr>
                <w:rFonts w:hint="eastAsia"/>
                <w:kern w:val="0"/>
                <w:sz w:val="21"/>
                <w:szCs w:val="21"/>
                <w:lang w:val="zh-CN"/>
              </w:rPr>
              <w:t>矿石运输路线路面</w:t>
            </w:r>
            <w:r>
              <w:rPr>
                <w:kern w:val="0"/>
                <w:sz w:val="21"/>
                <w:szCs w:val="21"/>
                <w:lang w:val="zh-CN"/>
              </w:rPr>
              <w:t>硬化，并采取定期清扫、洒水等抑尘措施</w:t>
            </w:r>
            <w:r>
              <w:rPr>
                <w:rFonts w:hint="eastAsia"/>
                <w:kern w:val="0"/>
                <w:sz w:val="21"/>
                <w:szCs w:val="21"/>
                <w:lang w:val="zh-CN"/>
              </w:rPr>
              <w:t>。</w:t>
            </w:r>
          </w:p>
          <w:p w:rsidR="00424C36" w:rsidRDefault="00424C36" w:rsidP="00BC777C">
            <w:pPr>
              <w:adjustRightInd w:val="0"/>
              <w:spacing w:line="320" w:lineRule="exact"/>
              <w:ind w:firstLineChars="0" w:firstLine="0"/>
              <w:rPr>
                <w:sz w:val="21"/>
                <w:szCs w:val="21"/>
                <w:lang w:val="zh-CN"/>
              </w:rPr>
            </w:pPr>
            <w:r>
              <w:rPr>
                <w:sz w:val="21"/>
                <w:szCs w:val="21"/>
                <w:lang w:val="zh-CN"/>
              </w:rPr>
              <w:t>厂区内道路硬化，厂内运输路线为硬化道路，路面条件良好。</w:t>
            </w:r>
          </w:p>
        </w:tc>
      </w:tr>
      <w:tr w:rsidR="00424C36" w:rsidTr="00BC777C">
        <w:trPr>
          <w:trHeight w:val="369"/>
        </w:trPr>
        <w:tc>
          <w:tcPr>
            <w:tcW w:w="1133" w:type="dxa"/>
            <w:gridSpan w:val="2"/>
            <w:shd w:val="clear" w:color="auto" w:fill="FFFFFF"/>
            <w:tcMar>
              <w:left w:w="28" w:type="dxa"/>
              <w:right w:w="28" w:type="dxa"/>
            </w:tcMar>
            <w:vAlign w:val="center"/>
          </w:tcPr>
          <w:p w:rsidR="00424C36" w:rsidRDefault="00424C36" w:rsidP="00BC777C">
            <w:pPr>
              <w:pStyle w:val="afffffa"/>
              <w:spacing w:line="320" w:lineRule="exact"/>
              <w:rPr>
                <w:szCs w:val="21"/>
              </w:rPr>
            </w:pPr>
            <w:r>
              <w:rPr>
                <w:szCs w:val="21"/>
              </w:rPr>
              <w:t>排放限值</w:t>
            </w:r>
          </w:p>
        </w:tc>
        <w:tc>
          <w:tcPr>
            <w:tcW w:w="4517" w:type="dxa"/>
            <w:shd w:val="clear" w:color="auto" w:fill="FFFFFF"/>
            <w:tcMar>
              <w:left w:w="28" w:type="dxa"/>
              <w:right w:w="28" w:type="dxa"/>
            </w:tcMar>
            <w:vAlign w:val="center"/>
          </w:tcPr>
          <w:p w:rsidR="00424C36" w:rsidRDefault="00424C36" w:rsidP="00BC777C">
            <w:pPr>
              <w:adjustRightInd w:val="0"/>
              <w:spacing w:line="320" w:lineRule="exact"/>
              <w:ind w:firstLineChars="0" w:firstLine="0"/>
              <w:rPr>
                <w:kern w:val="0"/>
                <w:sz w:val="21"/>
                <w:szCs w:val="21"/>
                <w:lang w:val="zh-CN"/>
              </w:rPr>
            </w:pPr>
            <w:r>
              <w:rPr>
                <w:kern w:val="0"/>
                <w:sz w:val="21"/>
                <w:szCs w:val="21"/>
                <w:lang w:val="zh-CN"/>
              </w:rPr>
              <w:t>1.PM</w:t>
            </w:r>
            <w:r>
              <w:rPr>
                <w:kern w:val="0"/>
                <w:sz w:val="21"/>
                <w:szCs w:val="21"/>
                <w:lang w:val="zh-CN"/>
              </w:rPr>
              <w:t>排放浓度分别不超过</w:t>
            </w:r>
            <w:r>
              <w:rPr>
                <w:kern w:val="0"/>
                <w:sz w:val="21"/>
                <w:szCs w:val="21"/>
                <w:lang w:val="zh-CN"/>
              </w:rPr>
              <w:t>10mg/m</w:t>
            </w:r>
            <w:r>
              <w:rPr>
                <w:kern w:val="0"/>
                <w:sz w:val="21"/>
                <w:szCs w:val="21"/>
                <w:vertAlign w:val="superscript"/>
                <w:lang w:val="zh-CN"/>
              </w:rPr>
              <w:t>3</w:t>
            </w:r>
            <w:r>
              <w:rPr>
                <w:kern w:val="0"/>
                <w:sz w:val="21"/>
                <w:szCs w:val="21"/>
                <w:lang w:val="zh-CN"/>
              </w:rPr>
              <w:t>；</w:t>
            </w:r>
          </w:p>
          <w:p w:rsidR="00424C36" w:rsidRDefault="00424C36" w:rsidP="00BC777C">
            <w:pPr>
              <w:adjustRightInd w:val="0"/>
              <w:spacing w:line="320" w:lineRule="exact"/>
              <w:ind w:firstLineChars="0" w:firstLine="0"/>
              <w:rPr>
                <w:kern w:val="0"/>
                <w:sz w:val="21"/>
                <w:szCs w:val="21"/>
                <w:lang w:val="zh-CN"/>
              </w:rPr>
            </w:pPr>
            <w:r>
              <w:rPr>
                <w:kern w:val="0"/>
                <w:sz w:val="21"/>
                <w:szCs w:val="21"/>
                <w:lang w:val="zh-CN"/>
              </w:rPr>
              <w:t>2.</w:t>
            </w:r>
            <w:r>
              <w:rPr>
                <w:kern w:val="0"/>
                <w:sz w:val="21"/>
                <w:szCs w:val="21"/>
                <w:lang w:val="zh-CN"/>
              </w:rPr>
              <w:t>锅炉排放限值：</w:t>
            </w:r>
          </w:p>
          <w:p w:rsidR="00424C36" w:rsidRDefault="00424C36" w:rsidP="00BC777C">
            <w:pPr>
              <w:adjustRightInd w:val="0"/>
              <w:spacing w:line="320" w:lineRule="exact"/>
              <w:ind w:firstLineChars="0" w:firstLine="0"/>
              <w:rPr>
                <w:kern w:val="0"/>
                <w:sz w:val="21"/>
                <w:szCs w:val="21"/>
                <w:lang w:val="zh-CN"/>
              </w:rPr>
            </w:pPr>
            <w:r>
              <w:rPr>
                <w:kern w:val="0"/>
                <w:sz w:val="21"/>
                <w:szCs w:val="21"/>
                <w:lang w:val="zh-CN"/>
              </w:rPr>
              <w:t>（</w:t>
            </w:r>
            <w:r>
              <w:rPr>
                <w:kern w:val="0"/>
                <w:sz w:val="21"/>
                <w:szCs w:val="21"/>
                <w:lang w:val="zh-CN"/>
              </w:rPr>
              <w:t>1</w:t>
            </w:r>
            <w:r>
              <w:rPr>
                <w:kern w:val="0"/>
                <w:sz w:val="21"/>
                <w:szCs w:val="21"/>
                <w:lang w:val="zh-CN"/>
              </w:rPr>
              <w:t>）</w:t>
            </w:r>
            <w:r>
              <w:rPr>
                <w:kern w:val="0"/>
                <w:sz w:val="21"/>
                <w:szCs w:val="21"/>
                <w:lang w:val="zh-CN"/>
              </w:rPr>
              <w:t>PM</w:t>
            </w:r>
            <w:r>
              <w:rPr>
                <w:kern w:val="0"/>
                <w:sz w:val="21"/>
                <w:szCs w:val="21"/>
                <w:lang w:val="zh-CN"/>
              </w:rPr>
              <w:t>、</w:t>
            </w:r>
            <w:r>
              <w:rPr>
                <w:kern w:val="0"/>
                <w:sz w:val="21"/>
                <w:szCs w:val="21"/>
                <w:lang w:val="zh-CN"/>
              </w:rPr>
              <w:t>SO</w:t>
            </w:r>
            <w:r>
              <w:rPr>
                <w:kern w:val="0"/>
                <w:sz w:val="21"/>
                <w:szCs w:val="21"/>
                <w:vertAlign w:val="subscript"/>
                <w:lang w:val="zh-CN"/>
              </w:rPr>
              <w:t>2</w:t>
            </w:r>
            <w:r>
              <w:rPr>
                <w:kern w:val="0"/>
                <w:sz w:val="21"/>
                <w:szCs w:val="21"/>
                <w:lang w:val="zh-CN"/>
              </w:rPr>
              <w:t>、</w:t>
            </w:r>
            <w:r>
              <w:rPr>
                <w:kern w:val="0"/>
                <w:sz w:val="21"/>
                <w:szCs w:val="21"/>
                <w:lang w:val="zh-CN"/>
              </w:rPr>
              <w:t>NO</w:t>
            </w:r>
            <w:r>
              <w:rPr>
                <w:kern w:val="0"/>
                <w:sz w:val="21"/>
                <w:szCs w:val="21"/>
                <w:vertAlign w:val="subscript"/>
                <w:lang w:val="zh-CN"/>
              </w:rPr>
              <w:t>x</w:t>
            </w:r>
            <w:r>
              <w:rPr>
                <w:kern w:val="0"/>
                <w:sz w:val="21"/>
                <w:szCs w:val="21"/>
                <w:lang w:val="zh-CN"/>
              </w:rPr>
              <w:t>排放浓度分别不高于：</w:t>
            </w:r>
            <w:r>
              <w:rPr>
                <w:kern w:val="0"/>
                <w:sz w:val="21"/>
                <w:szCs w:val="21"/>
                <w:lang w:val="zh-CN"/>
              </w:rPr>
              <w:t>5</w:t>
            </w:r>
            <w:r>
              <w:rPr>
                <w:kern w:val="0"/>
                <w:sz w:val="21"/>
                <w:szCs w:val="21"/>
                <w:lang w:val="zh-CN"/>
              </w:rPr>
              <w:t>、</w:t>
            </w:r>
            <w:r>
              <w:rPr>
                <w:kern w:val="0"/>
                <w:sz w:val="21"/>
                <w:szCs w:val="21"/>
                <w:lang w:val="zh-CN"/>
              </w:rPr>
              <w:t>10</w:t>
            </w:r>
            <w:r>
              <w:rPr>
                <w:kern w:val="0"/>
                <w:sz w:val="21"/>
                <w:szCs w:val="21"/>
                <w:lang w:val="zh-CN"/>
              </w:rPr>
              <w:t>、</w:t>
            </w:r>
            <w:r>
              <w:rPr>
                <w:kern w:val="0"/>
                <w:sz w:val="21"/>
                <w:szCs w:val="21"/>
                <w:lang w:val="zh-CN"/>
              </w:rPr>
              <w:t>50/30mg/m</w:t>
            </w:r>
            <w:r>
              <w:rPr>
                <w:kern w:val="0"/>
                <w:sz w:val="21"/>
                <w:szCs w:val="21"/>
                <w:vertAlign w:val="superscript"/>
                <w:lang w:val="zh-CN"/>
              </w:rPr>
              <w:t>3</w:t>
            </w:r>
            <w:r>
              <w:rPr>
                <w:kern w:val="0"/>
                <w:sz w:val="21"/>
                <w:szCs w:val="21"/>
                <w:lang w:val="zh-CN"/>
              </w:rPr>
              <w:t>（基准氧含量：燃气</w:t>
            </w:r>
            <w:r>
              <w:rPr>
                <w:kern w:val="0"/>
                <w:sz w:val="21"/>
                <w:szCs w:val="21"/>
                <w:lang w:val="zh-CN"/>
              </w:rPr>
              <w:t>3.5%</w:t>
            </w:r>
            <w:r>
              <w:rPr>
                <w:kern w:val="0"/>
                <w:sz w:val="21"/>
                <w:szCs w:val="21"/>
                <w:lang w:val="zh-CN"/>
              </w:rPr>
              <w:t>）；</w:t>
            </w:r>
          </w:p>
          <w:p w:rsidR="00424C36" w:rsidRDefault="00424C36" w:rsidP="00BC777C">
            <w:pPr>
              <w:adjustRightInd w:val="0"/>
              <w:spacing w:line="320" w:lineRule="exact"/>
              <w:ind w:firstLineChars="0" w:firstLine="0"/>
              <w:rPr>
                <w:kern w:val="0"/>
                <w:sz w:val="21"/>
                <w:szCs w:val="21"/>
                <w:lang w:val="zh-CN"/>
              </w:rPr>
            </w:pPr>
            <w:r>
              <w:rPr>
                <w:kern w:val="0"/>
                <w:sz w:val="21"/>
                <w:szCs w:val="21"/>
                <w:lang w:val="zh-CN"/>
              </w:rPr>
              <w:t>（</w:t>
            </w:r>
            <w:r>
              <w:rPr>
                <w:kern w:val="0"/>
                <w:sz w:val="21"/>
                <w:szCs w:val="21"/>
                <w:lang w:val="zh-CN"/>
              </w:rPr>
              <w:t>2</w:t>
            </w:r>
            <w:r>
              <w:rPr>
                <w:kern w:val="0"/>
                <w:sz w:val="21"/>
                <w:szCs w:val="21"/>
                <w:lang w:val="zh-CN"/>
              </w:rPr>
              <w:t>）氨逃逸排放浓度不高于</w:t>
            </w:r>
            <w:r>
              <w:rPr>
                <w:kern w:val="0"/>
                <w:sz w:val="21"/>
                <w:szCs w:val="21"/>
                <w:lang w:val="zh-CN"/>
              </w:rPr>
              <w:t>8mg/m</w:t>
            </w:r>
            <w:r>
              <w:rPr>
                <w:kern w:val="0"/>
                <w:sz w:val="21"/>
                <w:szCs w:val="21"/>
                <w:vertAlign w:val="superscript"/>
                <w:lang w:val="zh-CN"/>
              </w:rPr>
              <w:t>3</w:t>
            </w:r>
            <w:r>
              <w:rPr>
                <w:kern w:val="0"/>
                <w:sz w:val="21"/>
                <w:szCs w:val="21"/>
                <w:lang w:val="zh-CN"/>
              </w:rPr>
              <w:t>（使用氨水、尿素作还原剂）。</w:t>
            </w:r>
          </w:p>
        </w:tc>
        <w:tc>
          <w:tcPr>
            <w:tcW w:w="3476" w:type="dxa"/>
            <w:shd w:val="clear" w:color="auto" w:fill="FFFFFF"/>
            <w:tcMar>
              <w:left w:w="28" w:type="dxa"/>
              <w:right w:w="28" w:type="dxa"/>
            </w:tcMar>
            <w:vAlign w:val="center"/>
          </w:tcPr>
          <w:p w:rsidR="00424C36" w:rsidRDefault="00424C36" w:rsidP="00BC777C">
            <w:pPr>
              <w:adjustRightInd w:val="0"/>
              <w:spacing w:line="320" w:lineRule="exact"/>
              <w:ind w:firstLineChars="0" w:firstLine="0"/>
              <w:rPr>
                <w:kern w:val="0"/>
                <w:sz w:val="21"/>
                <w:szCs w:val="21"/>
                <w:lang w:val="zh-CN"/>
              </w:rPr>
            </w:pPr>
            <w:r>
              <w:rPr>
                <w:kern w:val="0"/>
                <w:sz w:val="21"/>
                <w:szCs w:val="21"/>
                <w:lang w:val="zh-CN"/>
              </w:rPr>
              <w:t>本项目颗粒物排放浓度低于</w:t>
            </w:r>
            <w:r>
              <w:rPr>
                <w:kern w:val="0"/>
                <w:sz w:val="21"/>
                <w:szCs w:val="21"/>
                <w:lang w:val="zh-CN"/>
              </w:rPr>
              <w:t>10mg/m</w:t>
            </w:r>
            <w:r>
              <w:rPr>
                <w:kern w:val="0"/>
                <w:sz w:val="21"/>
                <w:szCs w:val="21"/>
                <w:vertAlign w:val="superscript"/>
                <w:lang w:val="zh-CN"/>
              </w:rPr>
              <w:t>3</w:t>
            </w:r>
            <w:r>
              <w:rPr>
                <w:kern w:val="0"/>
                <w:sz w:val="21"/>
                <w:szCs w:val="21"/>
                <w:lang w:val="zh-CN"/>
              </w:rPr>
              <w:t>。</w:t>
            </w:r>
          </w:p>
          <w:p w:rsidR="00424C36" w:rsidRDefault="00424C36" w:rsidP="00BC777C">
            <w:pPr>
              <w:adjustRightInd w:val="0"/>
              <w:spacing w:line="320" w:lineRule="exact"/>
              <w:ind w:firstLineChars="0" w:firstLine="0"/>
              <w:rPr>
                <w:kern w:val="0"/>
                <w:sz w:val="21"/>
                <w:szCs w:val="21"/>
                <w:lang w:val="zh-CN"/>
              </w:rPr>
            </w:pPr>
            <w:r>
              <w:rPr>
                <w:kern w:val="0"/>
                <w:sz w:val="21"/>
                <w:szCs w:val="21"/>
                <w:lang w:val="zh-CN"/>
              </w:rPr>
              <w:t>2.</w:t>
            </w:r>
            <w:r>
              <w:rPr>
                <w:kern w:val="0"/>
                <w:sz w:val="21"/>
                <w:szCs w:val="21"/>
                <w:lang w:val="zh-CN"/>
              </w:rPr>
              <w:t>本项目不涉及锅炉。</w:t>
            </w:r>
          </w:p>
        </w:tc>
      </w:tr>
      <w:tr w:rsidR="00424C36" w:rsidTr="00BC777C">
        <w:trPr>
          <w:trHeight w:val="369"/>
        </w:trPr>
        <w:tc>
          <w:tcPr>
            <w:tcW w:w="1133" w:type="dxa"/>
            <w:gridSpan w:val="2"/>
            <w:shd w:val="clear" w:color="auto" w:fill="FFFFFF"/>
            <w:tcMar>
              <w:left w:w="28" w:type="dxa"/>
              <w:right w:w="28" w:type="dxa"/>
            </w:tcMar>
            <w:vAlign w:val="center"/>
          </w:tcPr>
          <w:p w:rsidR="00424C36" w:rsidRDefault="00424C36" w:rsidP="00BC777C">
            <w:pPr>
              <w:pStyle w:val="afffffa"/>
              <w:spacing w:line="320" w:lineRule="exact"/>
              <w:rPr>
                <w:szCs w:val="21"/>
              </w:rPr>
            </w:pPr>
            <w:r>
              <w:rPr>
                <w:szCs w:val="21"/>
              </w:rPr>
              <w:t>监测监</w:t>
            </w:r>
          </w:p>
          <w:p w:rsidR="00424C36" w:rsidRDefault="00424C36" w:rsidP="00BC777C">
            <w:pPr>
              <w:pStyle w:val="afffffa"/>
              <w:spacing w:line="320" w:lineRule="exact"/>
              <w:rPr>
                <w:szCs w:val="21"/>
              </w:rPr>
            </w:pPr>
            <w:r>
              <w:rPr>
                <w:szCs w:val="21"/>
              </w:rPr>
              <w:t>控水平</w:t>
            </w:r>
          </w:p>
        </w:tc>
        <w:tc>
          <w:tcPr>
            <w:tcW w:w="4517" w:type="dxa"/>
            <w:shd w:val="clear" w:color="auto" w:fill="FFFFFF"/>
            <w:tcMar>
              <w:left w:w="28" w:type="dxa"/>
              <w:right w:w="28" w:type="dxa"/>
            </w:tcMar>
            <w:vAlign w:val="center"/>
          </w:tcPr>
          <w:p w:rsidR="00424C36" w:rsidRDefault="00424C36" w:rsidP="00BC777C">
            <w:pPr>
              <w:spacing w:line="320" w:lineRule="exact"/>
              <w:ind w:firstLineChars="0" w:firstLine="0"/>
              <w:rPr>
                <w:rStyle w:val="fontstyle01"/>
                <w:rFonts w:hint="default"/>
                <w:color w:val="auto"/>
                <w:sz w:val="21"/>
                <w:szCs w:val="21"/>
              </w:rPr>
            </w:pPr>
            <w:r>
              <w:rPr>
                <w:kern w:val="0"/>
                <w:sz w:val="21"/>
                <w:szCs w:val="21"/>
                <w:lang w:val="zh-CN"/>
              </w:rPr>
              <w:t>1.</w:t>
            </w:r>
            <w:r>
              <w:rPr>
                <w:kern w:val="0"/>
                <w:sz w:val="21"/>
                <w:szCs w:val="21"/>
                <w:lang w:val="zh-CN"/>
              </w:rPr>
              <w:t>有组织排放口按生态环境部门要求安装烟气排放自动监控设施（</w:t>
            </w:r>
            <w:r>
              <w:rPr>
                <w:kern w:val="0"/>
                <w:sz w:val="21"/>
                <w:szCs w:val="21"/>
                <w:lang w:val="zh-CN"/>
              </w:rPr>
              <w:t>CEMS</w:t>
            </w:r>
            <w:r>
              <w:rPr>
                <w:kern w:val="0"/>
                <w:sz w:val="21"/>
                <w:szCs w:val="21"/>
                <w:lang w:val="zh-CN"/>
              </w:rPr>
              <w:t>），并按要求联网；</w:t>
            </w:r>
          </w:p>
          <w:p w:rsidR="00424C36" w:rsidRDefault="00424C36" w:rsidP="00BC777C">
            <w:pPr>
              <w:spacing w:line="320" w:lineRule="exact"/>
              <w:ind w:firstLineChars="0" w:firstLine="0"/>
              <w:rPr>
                <w:rStyle w:val="fontstyle01"/>
                <w:rFonts w:hint="default"/>
                <w:color w:val="auto"/>
                <w:sz w:val="21"/>
                <w:szCs w:val="21"/>
              </w:rPr>
            </w:pPr>
            <w:r>
              <w:rPr>
                <w:kern w:val="0"/>
                <w:sz w:val="21"/>
                <w:szCs w:val="21"/>
                <w:lang w:val="zh-CN"/>
              </w:rPr>
              <w:t>2.</w:t>
            </w:r>
            <w:r>
              <w:rPr>
                <w:kern w:val="0"/>
                <w:sz w:val="21"/>
                <w:szCs w:val="21"/>
                <w:lang w:val="zh-CN"/>
              </w:rPr>
              <w:t>有组织排放口按照排污许可证要求开展自行监测；</w:t>
            </w:r>
          </w:p>
          <w:p w:rsidR="00424C36" w:rsidRDefault="00424C36" w:rsidP="00BC777C">
            <w:pPr>
              <w:spacing w:line="320" w:lineRule="exact"/>
              <w:ind w:firstLineChars="0" w:firstLine="0"/>
              <w:rPr>
                <w:rStyle w:val="fontstyle01"/>
                <w:rFonts w:hint="default"/>
                <w:color w:val="auto"/>
                <w:sz w:val="21"/>
                <w:szCs w:val="21"/>
              </w:rPr>
            </w:pPr>
            <w:r>
              <w:rPr>
                <w:kern w:val="0"/>
                <w:sz w:val="21"/>
                <w:szCs w:val="21"/>
                <w:lang w:val="zh-CN"/>
              </w:rPr>
              <w:t>3.</w:t>
            </w:r>
            <w:r>
              <w:rPr>
                <w:kern w:val="0"/>
                <w:sz w:val="21"/>
                <w:szCs w:val="21"/>
                <w:lang w:val="zh-CN"/>
              </w:rPr>
              <w:t>露天开采作业周边、装卸点，破碎、筛分车间等主要涉气工序、生产装置及污染治理设施，按生态环境部门要求安装用电监管设备，用电监管数据与省、市生态环境部门用电监管平台联网；</w:t>
            </w:r>
          </w:p>
          <w:p w:rsidR="00424C36" w:rsidRDefault="00424C36" w:rsidP="00BC777C">
            <w:pPr>
              <w:spacing w:line="320" w:lineRule="exact"/>
              <w:ind w:firstLineChars="0" w:firstLine="0"/>
              <w:rPr>
                <w:rFonts w:eastAsia="TimesNewRomanPSMT"/>
                <w:sz w:val="21"/>
                <w:szCs w:val="21"/>
              </w:rPr>
            </w:pPr>
            <w:r>
              <w:rPr>
                <w:kern w:val="0"/>
                <w:sz w:val="21"/>
                <w:szCs w:val="21"/>
                <w:lang w:val="zh-CN"/>
              </w:rPr>
              <w:t>4.</w:t>
            </w:r>
            <w:r>
              <w:rPr>
                <w:kern w:val="0"/>
                <w:sz w:val="21"/>
                <w:szCs w:val="21"/>
                <w:lang w:val="zh-CN"/>
              </w:rPr>
              <w:t>厂区主要产尘点周边安装高清视频监控，视频监控数据保存</w:t>
            </w:r>
            <w:r>
              <w:rPr>
                <w:kern w:val="0"/>
                <w:sz w:val="21"/>
                <w:szCs w:val="21"/>
                <w:lang w:val="zh-CN"/>
              </w:rPr>
              <w:t>3</w:t>
            </w:r>
            <w:r>
              <w:rPr>
                <w:kern w:val="0"/>
                <w:sz w:val="21"/>
                <w:szCs w:val="21"/>
                <w:lang w:val="zh-CN"/>
              </w:rPr>
              <w:t>个月以上。</w:t>
            </w:r>
          </w:p>
        </w:tc>
        <w:tc>
          <w:tcPr>
            <w:tcW w:w="3476" w:type="dxa"/>
            <w:shd w:val="clear" w:color="auto" w:fill="FFFFFF"/>
            <w:tcMar>
              <w:left w:w="28" w:type="dxa"/>
              <w:right w:w="28" w:type="dxa"/>
            </w:tcMar>
            <w:vAlign w:val="center"/>
          </w:tcPr>
          <w:p w:rsidR="00424C36" w:rsidRDefault="00424C36" w:rsidP="00BC777C">
            <w:pPr>
              <w:pStyle w:val="aff2"/>
              <w:jc w:val="both"/>
              <w:rPr>
                <w:szCs w:val="21"/>
              </w:rPr>
            </w:pPr>
            <w:r>
              <w:rPr>
                <w:kern w:val="0"/>
                <w:szCs w:val="21"/>
                <w:lang w:val="zh-CN"/>
              </w:rPr>
              <w:t>1</w:t>
            </w:r>
            <w:r>
              <w:rPr>
                <w:kern w:val="0"/>
                <w:szCs w:val="21"/>
                <w:lang w:val="zh-CN"/>
              </w:rPr>
              <w:t>、本项目不属于重点排污单位，污染物排放速率和排风量均不属于生态环境部门要求的安装自动监控设施的范围内；因此本项目暂无需安装烟气自动控制设施。</w:t>
            </w:r>
          </w:p>
          <w:p w:rsidR="00424C36" w:rsidRDefault="00424C36" w:rsidP="00BC777C">
            <w:pPr>
              <w:pStyle w:val="aff2"/>
              <w:jc w:val="both"/>
              <w:rPr>
                <w:szCs w:val="21"/>
              </w:rPr>
            </w:pPr>
            <w:r>
              <w:rPr>
                <w:kern w:val="0"/>
                <w:szCs w:val="21"/>
                <w:lang w:val="zh-CN"/>
              </w:rPr>
              <w:t>2</w:t>
            </w:r>
            <w:r>
              <w:rPr>
                <w:kern w:val="0"/>
                <w:szCs w:val="21"/>
                <w:lang w:val="zh-CN"/>
              </w:rPr>
              <w:t>、有组织排放口按要求开展自行监测。</w:t>
            </w:r>
          </w:p>
          <w:p w:rsidR="00424C36" w:rsidRDefault="00424C36" w:rsidP="00BC777C">
            <w:pPr>
              <w:pStyle w:val="aff2"/>
              <w:jc w:val="both"/>
              <w:rPr>
                <w:szCs w:val="21"/>
              </w:rPr>
            </w:pPr>
            <w:r>
              <w:rPr>
                <w:kern w:val="0"/>
                <w:szCs w:val="21"/>
                <w:lang w:val="zh-CN"/>
              </w:rPr>
              <w:t>3</w:t>
            </w:r>
            <w:r>
              <w:rPr>
                <w:kern w:val="0"/>
                <w:szCs w:val="21"/>
                <w:lang w:val="zh-CN"/>
              </w:rPr>
              <w:t>、本项目不涉及开采；但各工序应安装用电监控，并与平台联网。</w:t>
            </w:r>
          </w:p>
          <w:p w:rsidR="00424C36" w:rsidRDefault="00424C36" w:rsidP="00BC777C">
            <w:pPr>
              <w:pStyle w:val="aff2"/>
              <w:jc w:val="both"/>
              <w:rPr>
                <w:szCs w:val="21"/>
              </w:rPr>
            </w:pPr>
            <w:r>
              <w:rPr>
                <w:kern w:val="0"/>
                <w:szCs w:val="21"/>
                <w:lang w:val="zh-CN"/>
              </w:rPr>
              <w:t>4</w:t>
            </w:r>
            <w:r>
              <w:rPr>
                <w:kern w:val="0"/>
                <w:szCs w:val="21"/>
                <w:lang w:val="zh-CN"/>
              </w:rPr>
              <w:t>、车间内外设高清监控，视频至少保存</w:t>
            </w:r>
            <w:r>
              <w:rPr>
                <w:kern w:val="0"/>
                <w:szCs w:val="21"/>
                <w:lang w:val="zh-CN"/>
              </w:rPr>
              <w:t>3</w:t>
            </w:r>
            <w:r>
              <w:rPr>
                <w:kern w:val="0"/>
                <w:szCs w:val="21"/>
                <w:lang w:val="zh-CN"/>
              </w:rPr>
              <w:t>个月。</w:t>
            </w:r>
          </w:p>
        </w:tc>
      </w:tr>
      <w:tr w:rsidR="00424C36" w:rsidTr="00BC777C">
        <w:trPr>
          <w:trHeight w:val="369"/>
        </w:trPr>
        <w:tc>
          <w:tcPr>
            <w:tcW w:w="566" w:type="dxa"/>
            <w:vMerge w:val="restart"/>
            <w:shd w:val="clear" w:color="auto" w:fill="FFFFFF"/>
            <w:tcMar>
              <w:left w:w="28" w:type="dxa"/>
              <w:right w:w="28" w:type="dxa"/>
            </w:tcMar>
            <w:vAlign w:val="center"/>
          </w:tcPr>
          <w:p w:rsidR="00424C36" w:rsidRDefault="00424C36" w:rsidP="00BC777C">
            <w:pPr>
              <w:pStyle w:val="afffffa"/>
              <w:spacing w:line="320" w:lineRule="exact"/>
              <w:rPr>
                <w:szCs w:val="21"/>
              </w:rPr>
            </w:pPr>
            <w:r>
              <w:rPr>
                <w:szCs w:val="21"/>
              </w:rPr>
              <w:t>环境管理水平</w:t>
            </w:r>
          </w:p>
        </w:tc>
        <w:tc>
          <w:tcPr>
            <w:tcW w:w="567" w:type="dxa"/>
            <w:shd w:val="clear" w:color="auto" w:fill="FFFFFF"/>
            <w:tcMar>
              <w:left w:w="28" w:type="dxa"/>
              <w:right w:w="28" w:type="dxa"/>
            </w:tcMar>
            <w:vAlign w:val="center"/>
          </w:tcPr>
          <w:p w:rsidR="00424C36" w:rsidRDefault="00424C36" w:rsidP="00BC777C">
            <w:pPr>
              <w:pStyle w:val="afffffa"/>
              <w:spacing w:line="320" w:lineRule="exact"/>
              <w:rPr>
                <w:szCs w:val="21"/>
              </w:rPr>
            </w:pPr>
            <w:r>
              <w:rPr>
                <w:szCs w:val="21"/>
              </w:rPr>
              <w:t>环保档案</w:t>
            </w:r>
          </w:p>
        </w:tc>
        <w:tc>
          <w:tcPr>
            <w:tcW w:w="4517" w:type="dxa"/>
            <w:shd w:val="clear" w:color="auto" w:fill="FFFFFF"/>
            <w:tcMar>
              <w:left w:w="28" w:type="dxa"/>
              <w:right w:w="28" w:type="dxa"/>
            </w:tcMar>
            <w:vAlign w:val="center"/>
          </w:tcPr>
          <w:p w:rsidR="00424C36" w:rsidRDefault="00424C36" w:rsidP="00BC777C">
            <w:pPr>
              <w:spacing w:line="320" w:lineRule="exact"/>
              <w:ind w:firstLineChars="0" w:firstLine="0"/>
              <w:rPr>
                <w:sz w:val="21"/>
                <w:szCs w:val="21"/>
              </w:rPr>
            </w:pPr>
            <w:r>
              <w:rPr>
                <w:rStyle w:val="fontstyle01"/>
                <w:rFonts w:hint="default"/>
                <w:color w:val="auto"/>
                <w:sz w:val="21"/>
                <w:szCs w:val="21"/>
              </w:rPr>
              <w:t>1.</w:t>
            </w:r>
            <w:r>
              <w:rPr>
                <w:rStyle w:val="fontstyle11"/>
                <w:rFonts w:ascii="Times New Roman" w:hAnsi="Times New Roman"/>
                <w:color w:val="auto"/>
                <w:sz w:val="21"/>
                <w:szCs w:val="21"/>
              </w:rPr>
              <w:t>环评批复文件和竣工环保验收文件或环境现状评估备案证明；</w:t>
            </w:r>
          </w:p>
          <w:p w:rsidR="00424C36" w:rsidRDefault="00424C36" w:rsidP="00BC777C">
            <w:pPr>
              <w:spacing w:line="320" w:lineRule="exact"/>
              <w:ind w:firstLineChars="0" w:firstLine="0"/>
              <w:rPr>
                <w:sz w:val="21"/>
                <w:szCs w:val="21"/>
              </w:rPr>
            </w:pPr>
            <w:r>
              <w:rPr>
                <w:rStyle w:val="fontstyle01"/>
                <w:rFonts w:hint="default"/>
                <w:color w:val="auto"/>
                <w:sz w:val="21"/>
                <w:szCs w:val="21"/>
              </w:rPr>
              <w:t>2.</w:t>
            </w:r>
            <w:r>
              <w:rPr>
                <w:rStyle w:val="fontstyle11"/>
                <w:rFonts w:ascii="Times New Roman" w:hAnsi="Times New Roman"/>
                <w:color w:val="auto"/>
                <w:sz w:val="21"/>
                <w:szCs w:val="21"/>
              </w:rPr>
              <w:t>国家版排污许可证；</w:t>
            </w:r>
          </w:p>
          <w:p w:rsidR="00424C36" w:rsidRDefault="00424C36" w:rsidP="00BC777C">
            <w:pPr>
              <w:spacing w:line="320" w:lineRule="exact"/>
              <w:ind w:firstLineChars="0" w:firstLine="0"/>
              <w:rPr>
                <w:sz w:val="21"/>
                <w:szCs w:val="21"/>
              </w:rPr>
            </w:pPr>
            <w:r>
              <w:rPr>
                <w:rStyle w:val="fontstyle01"/>
                <w:rFonts w:hint="default"/>
                <w:color w:val="auto"/>
                <w:sz w:val="21"/>
                <w:szCs w:val="21"/>
              </w:rPr>
              <w:t>3.</w:t>
            </w:r>
            <w:r>
              <w:rPr>
                <w:rStyle w:val="fontstyle11"/>
                <w:rFonts w:ascii="Times New Roman" w:hAnsi="Times New Roman"/>
                <w:color w:val="auto"/>
                <w:sz w:val="21"/>
                <w:szCs w:val="21"/>
              </w:rPr>
              <w:t>环境管理制度（有组织、无组织排放长效管理机制，主要包括岗位责任制度、达标公示制度和定期巡查维护制度等）；</w:t>
            </w:r>
          </w:p>
          <w:p w:rsidR="00424C36" w:rsidRDefault="00424C36" w:rsidP="00BC777C">
            <w:pPr>
              <w:spacing w:line="320" w:lineRule="exact"/>
              <w:ind w:firstLineChars="0" w:firstLine="0"/>
              <w:rPr>
                <w:sz w:val="21"/>
                <w:szCs w:val="21"/>
              </w:rPr>
            </w:pPr>
            <w:r>
              <w:rPr>
                <w:rStyle w:val="fontstyle01"/>
                <w:rFonts w:hint="default"/>
                <w:color w:val="auto"/>
                <w:sz w:val="21"/>
                <w:szCs w:val="21"/>
              </w:rPr>
              <w:t>4.</w:t>
            </w:r>
            <w:r>
              <w:rPr>
                <w:rStyle w:val="fontstyle11"/>
                <w:rFonts w:ascii="Times New Roman" w:hAnsi="Times New Roman"/>
                <w:color w:val="auto"/>
                <w:sz w:val="21"/>
                <w:szCs w:val="21"/>
              </w:rPr>
              <w:t>废气治理设施运行管理规程；</w:t>
            </w:r>
          </w:p>
          <w:p w:rsidR="00424C36" w:rsidRDefault="00424C36" w:rsidP="00BC777C">
            <w:pPr>
              <w:spacing w:line="320" w:lineRule="exact"/>
              <w:ind w:firstLineChars="0" w:firstLine="0"/>
              <w:rPr>
                <w:sz w:val="21"/>
                <w:szCs w:val="21"/>
              </w:rPr>
            </w:pPr>
            <w:r>
              <w:rPr>
                <w:rStyle w:val="fontstyle01"/>
                <w:rFonts w:hint="default"/>
                <w:color w:val="auto"/>
                <w:sz w:val="21"/>
                <w:szCs w:val="21"/>
              </w:rPr>
              <w:t>5.</w:t>
            </w:r>
            <w:r>
              <w:rPr>
                <w:rStyle w:val="fontstyle11"/>
                <w:rFonts w:ascii="Times New Roman" w:hAnsi="Times New Roman"/>
                <w:color w:val="auto"/>
                <w:sz w:val="21"/>
                <w:szCs w:val="21"/>
              </w:rPr>
              <w:t>一年内废气监测报告（符合排污许可证监测项目及频次要求）。</w:t>
            </w:r>
          </w:p>
        </w:tc>
        <w:tc>
          <w:tcPr>
            <w:tcW w:w="3476" w:type="dxa"/>
            <w:shd w:val="clear" w:color="auto" w:fill="FFFFFF"/>
            <w:tcMar>
              <w:left w:w="28" w:type="dxa"/>
              <w:right w:w="28" w:type="dxa"/>
            </w:tcMar>
            <w:vAlign w:val="center"/>
          </w:tcPr>
          <w:p w:rsidR="00424C36" w:rsidRDefault="00424C36" w:rsidP="00BC777C">
            <w:pPr>
              <w:pStyle w:val="aff2"/>
              <w:jc w:val="both"/>
              <w:rPr>
                <w:szCs w:val="21"/>
              </w:rPr>
            </w:pPr>
            <w:r>
              <w:rPr>
                <w:szCs w:val="21"/>
              </w:rPr>
              <w:t>本项目运营后环保档案应齐全，环评批复文件、排污许可证及执行报告、竣工验收文件、废气治理设施运行管理规程及废气监测报告均存档。</w:t>
            </w:r>
          </w:p>
        </w:tc>
      </w:tr>
      <w:tr w:rsidR="00424C36" w:rsidTr="00BC777C">
        <w:trPr>
          <w:trHeight w:val="369"/>
        </w:trPr>
        <w:tc>
          <w:tcPr>
            <w:tcW w:w="566" w:type="dxa"/>
            <w:vMerge/>
            <w:shd w:val="clear" w:color="auto" w:fill="FFFFFF"/>
            <w:tcMar>
              <w:left w:w="28" w:type="dxa"/>
              <w:right w:w="28" w:type="dxa"/>
            </w:tcMar>
            <w:vAlign w:val="center"/>
          </w:tcPr>
          <w:p w:rsidR="00424C36" w:rsidRDefault="00424C36" w:rsidP="00BC777C">
            <w:pPr>
              <w:pStyle w:val="aff2"/>
              <w:rPr>
                <w:szCs w:val="21"/>
                <w:lang w:val="zh-CN" w:bidi="zh-CN"/>
              </w:rPr>
            </w:pPr>
          </w:p>
        </w:tc>
        <w:tc>
          <w:tcPr>
            <w:tcW w:w="567" w:type="dxa"/>
            <w:shd w:val="clear" w:color="auto" w:fill="FFFFFF"/>
            <w:tcMar>
              <w:left w:w="28" w:type="dxa"/>
              <w:right w:w="28" w:type="dxa"/>
            </w:tcMar>
            <w:vAlign w:val="center"/>
          </w:tcPr>
          <w:p w:rsidR="00424C36" w:rsidRDefault="00424C36" w:rsidP="00BC777C">
            <w:pPr>
              <w:pStyle w:val="afffffa"/>
              <w:spacing w:line="320" w:lineRule="exact"/>
              <w:rPr>
                <w:szCs w:val="21"/>
              </w:rPr>
            </w:pPr>
            <w:r>
              <w:rPr>
                <w:szCs w:val="21"/>
              </w:rPr>
              <w:t>台账记录</w:t>
            </w:r>
          </w:p>
        </w:tc>
        <w:tc>
          <w:tcPr>
            <w:tcW w:w="4517" w:type="dxa"/>
            <w:shd w:val="clear" w:color="auto" w:fill="FFFFFF"/>
            <w:tcMar>
              <w:left w:w="28" w:type="dxa"/>
              <w:right w:w="28" w:type="dxa"/>
            </w:tcMar>
            <w:vAlign w:val="center"/>
          </w:tcPr>
          <w:p w:rsidR="00424C36" w:rsidRDefault="00424C36" w:rsidP="00BC777C">
            <w:pPr>
              <w:spacing w:line="320" w:lineRule="exact"/>
              <w:ind w:firstLineChars="0" w:firstLine="0"/>
              <w:rPr>
                <w:sz w:val="21"/>
                <w:szCs w:val="21"/>
              </w:rPr>
            </w:pPr>
            <w:r>
              <w:rPr>
                <w:rStyle w:val="fontstyle01"/>
                <w:rFonts w:hint="default"/>
                <w:color w:val="auto"/>
                <w:sz w:val="21"/>
                <w:szCs w:val="21"/>
              </w:rPr>
              <w:t>1.</w:t>
            </w:r>
            <w:r>
              <w:rPr>
                <w:rStyle w:val="fontstyle11"/>
                <w:rFonts w:ascii="Times New Roman" w:hAnsi="Times New Roman"/>
                <w:color w:val="auto"/>
                <w:sz w:val="21"/>
                <w:szCs w:val="21"/>
              </w:rPr>
              <w:t>生产设施运行管理信息（生产时间、运行负荷、产品产量等）；</w:t>
            </w:r>
          </w:p>
          <w:p w:rsidR="00424C36" w:rsidRDefault="00424C36" w:rsidP="00BC777C">
            <w:pPr>
              <w:spacing w:line="320" w:lineRule="exact"/>
              <w:ind w:firstLineChars="0" w:firstLine="0"/>
              <w:rPr>
                <w:sz w:val="21"/>
                <w:szCs w:val="21"/>
              </w:rPr>
            </w:pPr>
            <w:r>
              <w:rPr>
                <w:rStyle w:val="fontstyle01"/>
                <w:rFonts w:hint="default"/>
                <w:color w:val="auto"/>
                <w:sz w:val="21"/>
                <w:szCs w:val="21"/>
              </w:rPr>
              <w:t>2.</w:t>
            </w:r>
            <w:r>
              <w:rPr>
                <w:rStyle w:val="fontstyle11"/>
                <w:rFonts w:ascii="Times New Roman" w:hAnsi="Times New Roman"/>
                <w:color w:val="auto"/>
                <w:sz w:val="21"/>
                <w:szCs w:val="21"/>
              </w:rPr>
              <w:t>废气污染治理设施运行管理信息；</w:t>
            </w:r>
          </w:p>
          <w:p w:rsidR="00424C36" w:rsidRDefault="00424C36" w:rsidP="00BC777C">
            <w:pPr>
              <w:spacing w:line="320" w:lineRule="exact"/>
              <w:ind w:firstLineChars="0" w:firstLine="0"/>
              <w:rPr>
                <w:sz w:val="21"/>
                <w:szCs w:val="21"/>
              </w:rPr>
            </w:pPr>
            <w:r>
              <w:rPr>
                <w:rStyle w:val="fontstyle01"/>
                <w:rFonts w:hint="default"/>
                <w:color w:val="auto"/>
                <w:sz w:val="21"/>
                <w:szCs w:val="21"/>
              </w:rPr>
              <w:lastRenderedPageBreak/>
              <w:t>3.</w:t>
            </w:r>
            <w:r>
              <w:rPr>
                <w:rStyle w:val="fontstyle11"/>
                <w:rFonts w:ascii="Times New Roman" w:hAnsi="Times New Roman"/>
                <w:color w:val="auto"/>
                <w:sz w:val="21"/>
                <w:szCs w:val="21"/>
              </w:rPr>
              <w:t>监测记录信息（主要污染排放口废气排放记录等）；</w:t>
            </w:r>
          </w:p>
          <w:p w:rsidR="00424C36" w:rsidRDefault="00424C36" w:rsidP="00BC777C">
            <w:pPr>
              <w:spacing w:line="320" w:lineRule="exact"/>
              <w:ind w:firstLineChars="0" w:firstLine="0"/>
              <w:rPr>
                <w:sz w:val="21"/>
                <w:szCs w:val="21"/>
              </w:rPr>
            </w:pPr>
            <w:r>
              <w:rPr>
                <w:rStyle w:val="fontstyle01"/>
                <w:rFonts w:hint="default"/>
                <w:color w:val="auto"/>
                <w:sz w:val="21"/>
                <w:szCs w:val="21"/>
              </w:rPr>
              <w:t>4.</w:t>
            </w:r>
            <w:r>
              <w:rPr>
                <w:rStyle w:val="fontstyle11"/>
                <w:rFonts w:ascii="Times New Roman" w:hAnsi="Times New Roman"/>
                <w:color w:val="auto"/>
                <w:sz w:val="21"/>
                <w:szCs w:val="21"/>
              </w:rPr>
              <w:t>主要原辅材料消耗记录；</w:t>
            </w:r>
          </w:p>
          <w:p w:rsidR="00424C36" w:rsidRDefault="00424C36" w:rsidP="00BC777C">
            <w:pPr>
              <w:spacing w:line="320" w:lineRule="exact"/>
              <w:ind w:firstLineChars="0" w:firstLine="0"/>
              <w:rPr>
                <w:sz w:val="21"/>
                <w:szCs w:val="21"/>
              </w:rPr>
            </w:pPr>
            <w:r>
              <w:rPr>
                <w:rStyle w:val="fontstyle01"/>
                <w:rFonts w:hint="default"/>
                <w:color w:val="auto"/>
                <w:sz w:val="21"/>
                <w:szCs w:val="21"/>
              </w:rPr>
              <w:t>5.</w:t>
            </w:r>
            <w:r>
              <w:rPr>
                <w:rStyle w:val="fontstyle11"/>
                <w:rFonts w:ascii="Times New Roman" w:hAnsi="Times New Roman"/>
                <w:color w:val="auto"/>
                <w:sz w:val="21"/>
                <w:szCs w:val="21"/>
              </w:rPr>
              <w:t>燃料消耗记录；</w:t>
            </w:r>
          </w:p>
          <w:p w:rsidR="00424C36" w:rsidRDefault="00424C36" w:rsidP="00BC777C">
            <w:pPr>
              <w:spacing w:line="320" w:lineRule="exact"/>
              <w:ind w:firstLineChars="0" w:firstLine="0"/>
              <w:rPr>
                <w:sz w:val="21"/>
                <w:szCs w:val="21"/>
              </w:rPr>
            </w:pPr>
            <w:r>
              <w:rPr>
                <w:rStyle w:val="fontstyle01"/>
                <w:rFonts w:hint="default"/>
                <w:color w:val="auto"/>
                <w:sz w:val="21"/>
                <w:szCs w:val="21"/>
              </w:rPr>
              <w:t>6.</w:t>
            </w:r>
            <w:r>
              <w:rPr>
                <w:rStyle w:val="fontstyle11"/>
                <w:rFonts w:ascii="Times New Roman" w:hAnsi="Times New Roman"/>
                <w:color w:val="auto"/>
                <w:sz w:val="21"/>
                <w:szCs w:val="21"/>
              </w:rPr>
              <w:t>固废、危废处理记录；</w:t>
            </w:r>
          </w:p>
          <w:p w:rsidR="00424C36" w:rsidRDefault="00424C36" w:rsidP="00BC777C">
            <w:pPr>
              <w:spacing w:line="320" w:lineRule="exact"/>
              <w:ind w:firstLineChars="0" w:firstLine="0"/>
              <w:rPr>
                <w:sz w:val="21"/>
                <w:szCs w:val="21"/>
              </w:rPr>
            </w:pPr>
            <w:r>
              <w:rPr>
                <w:rStyle w:val="fontstyle01"/>
                <w:rFonts w:hint="default"/>
                <w:color w:val="auto"/>
                <w:sz w:val="21"/>
                <w:szCs w:val="21"/>
              </w:rPr>
              <w:t>7.</w:t>
            </w:r>
            <w:r>
              <w:rPr>
                <w:rStyle w:val="fontstyle11"/>
                <w:rFonts w:ascii="Times New Roman" w:hAnsi="Times New Roman"/>
                <w:color w:val="auto"/>
                <w:sz w:val="21"/>
                <w:szCs w:val="21"/>
              </w:rPr>
              <w:t>运输车辆、厂内车辆、非道路移动机械电子台账（进出场时间、车辆或非道路移动机械信息、运送货物名称及运量等）。</w:t>
            </w:r>
          </w:p>
        </w:tc>
        <w:tc>
          <w:tcPr>
            <w:tcW w:w="3476" w:type="dxa"/>
            <w:shd w:val="clear" w:color="auto" w:fill="FFFFFF"/>
            <w:tcMar>
              <w:left w:w="28" w:type="dxa"/>
              <w:right w:w="28" w:type="dxa"/>
            </w:tcMar>
            <w:vAlign w:val="center"/>
          </w:tcPr>
          <w:p w:rsidR="00424C36" w:rsidRDefault="00424C36" w:rsidP="00BC777C">
            <w:pPr>
              <w:spacing w:line="320" w:lineRule="exact"/>
              <w:ind w:firstLineChars="0" w:firstLine="0"/>
              <w:rPr>
                <w:sz w:val="21"/>
                <w:szCs w:val="21"/>
              </w:rPr>
            </w:pPr>
            <w:r>
              <w:rPr>
                <w:rStyle w:val="fontstyle01"/>
                <w:rFonts w:hint="default"/>
                <w:color w:val="auto"/>
                <w:sz w:val="21"/>
                <w:szCs w:val="21"/>
              </w:rPr>
              <w:lastRenderedPageBreak/>
              <w:t>1、</w:t>
            </w:r>
            <w:r>
              <w:rPr>
                <w:rStyle w:val="fontstyle11"/>
                <w:rFonts w:ascii="Times New Roman" w:hAnsi="Times New Roman"/>
                <w:color w:val="auto"/>
                <w:sz w:val="21"/>
                <w:szCs w:val="21"/>
              </w:rPr>
              <w:t>生产设施运行管理信息；</w:t>
            </w:r>
          </w:p>
          <w:p w:rsidR="00424C36" w:rsidRDefault="00424C36" w:rsidP="00BC777C">
            <w:pPr>
              <w:spacing w:line="320" w:lineRule="exact"/>
              <w:ind w:firstLineChars="0" w:firstLine="0"/>
              <w:rPr>
                <w:sz w:val="21"/>
                <w:szCs w:val="21"/>
              </w:rPr>
            </w:pPr>
            <w:r>
              <w:rPr>
                <w:rStyle w:val="fontstyle01"/>
                <w:rFonts w:hint="default"/>
                <w:color w:val="auto"/>
                <w:sz w:val="21"/>
                <w:szCs w:val="21"/>
              </w:rPr>
              <w:t>2、</w:t>
            </w:r>
            <w:r>
              <w:rPr>
                <w:rStyle w:val="fontstyle11"/>
                <w:rFonts w:ascii="Times New Roman" w:hAnsi="Times New Roman"/>
                <w:color w:val="auto"/>
                <w:sz w:val="21"/>
                <w:szCs w:val="21"/>
              </w:rPr>
              <w:t>废气污染治理设施运行管理信息；</w:t>
            </w:r>
          </w:p>
          <w:p w:rsidR="00424C36" w:rsidRDefault="00424C36" w:rsidP="00BC777C">
            <w:pPr>
              <w:spacing w:line="320" w:lineRule="exact"/>
              <w:ind w:firstLineChars="0" w:firstLine="0"/>
              <w:rPr>
                <w:sz w:val="21"/>
                <w:szCs w:val="21"/>
              </w:rPr>
            </w:pPr>
            <w:r>
              <w:rPr>
                <w:rStyle w:val="fontstyle01"/>
                <w:rFonts w:hint="default"/>
                <w:color w:val="auto"/>
                <w:sz w:val="21"/>
                <w:szCs w:val="21"/>
              </w:rPr>
              <w:t>3、</w:t>
            </w:r>
            <w:r>
              <w:rPr>
                <w:rStyle w:val="fontstyle11"/>
                <w:rFonts w:ascii="Times New Roman" w:hAnsi="Times New Roman"/>
                <w:color w:val="auto"/>
                <w:sz w:val="21"/>
                <w:szCs w:val="21"/>
              </w:rPr>
              <w:t>监测记录信息（主要污染排放口废</w:t>
            </w:r>
            <w:r>
              <w:rPr>
                <w:rStyle w:val="fontstyle11"/>
                <w:rFonts w:ascii="Times New Roman" w:hAnsi="Times New Roman"/>
                <w:color w:val="auto"/>
                <w:sz w:val="21"/>
                <w:szCs w:val="21"/>
              </w:rPr>
              <w:lastRenderedPageBreak/>
              <w:t>气排放记录等）；</w:t>
            </w:r>
          </w:p>
          <w:p w:rsidR="00424C36" w:rsidRDefault="00424C36" w:rsidP="00BC777C">
            <w:pPr>
              <w:spacing w:line="320" w:lineRule="exact"/>
              <w:ind w:firstLineChars="0" w:firstLine="0"/>
              <w:rPr>
                <w:sz w:val="21"/>
                <w:szCs w:val="21"/>
              </w:rPr>
            </w:pPr>
            <w:r>
              <w:rPr>
                <w:rStyle w:val="fontstyle01"/>
                <w:rFonts w:hint="default"/>
                <w:color w:val="auto"/>
                <w:sz w:val="21"/>
                <w:szCs w:val="21"/>
              </w:rPr>
              <w:t>4、</w:t>
            </w:r>
            <w:r>
              <w:rPr>
                <w:rStyle w:val="fontstyle11"/>
                <w:rFonts w:ascii="Times New Roman" w:hAnsi="Times New Roman"/>
                <w:color w:val="auto"/>
                <w:sz w:val="21"/>
                <w:szCs w:val="21"/>
              </w:rPr>
              <w:t>主要原辅材料消耗记录；</w:t>
            </w:r>
          </w:p>
          <w:p w:rsidR="00424C36" w:rsidRDefault="00424C36" w:rsidP="00BC777C">
            <w:pPr>
              <w:spacing w:line="320" w:lineRule="exact"/>
              <w:ind w:firstLineChars="0" w:firstLine="0"/>
              <w:rPr>
                <w:sz w:val="21"/>
                <w:szCs w:val="21"/>
              </w:rPr>
            </w:pPr>
            <w:r>
              <w:rPr>
                <w:rStyle w:val="fontstyle01"/>
                <w:rFonts w:hint="default"/>
                <w:color w:val="auto"/>
                <w:sz w:val="21"/>
                <w:szCs w:val="21"/>
              </w:rPr>
              <w:t>5、本项目生产过程不涉及燃料消耗；</w:t>
            </w:r>
          </w:p>
          <w:p w:rsidR="00424C36" w:rsidRDefault="00424C36" w:rsidP="00BC777C">
            <w:pPr>
              <w:spacing w:line="320" w:lineRule="exact"/>
              <w:ind w:firstLineChars="0" w:firstLine="0"/>
              <w:rPr>
                <w:sz w:val="21"/>
                <w:szCs w:val="21"/>
              </w:rPr>
            </w:pPr>
            <w:r>
              <w:rPr>
                <w:rStyle w:val="fontstyle01"/>
                <w:rFonts w:hint="default"/>
                <w:color w:val="auto"/>
                <w:sz w:val="21"/>
                <w:szCs w:val="21"/>
              </w:rPr>
              <w:t>6、</w:t>
            </w:r>
            <w:r>
              <w:rPr>
                <w:rStyle w:val="fontstyle11"/>
                <w:rFonts w:ascii="Times New Roman" w:hAnsi="Times New Roman"/>
                <w:color w:val="auto"/>
                <w:sz w:val="21"/>
                <w:szCs w:val="21"/>
              </w:rPr>
              <w:t>固废、危废处理记录；</w:t>
            </w:r>
          </w:p>
          <w:p w:rsidR="00424C36" w:rsidRDefault="00424C36" w:rsidP="00BC777C">
            <w:pPr>
              <w:pStyle w:val="aff2"/>
              <w:jc w:val="both"/>
              <w:rPr>
                <w:szCs w:val="21"/>
              </w:rPr>
            </w:pPr>
            <w:r>
              <w:rPr>
                <w:rStyle w:val="fontstyle01"/>
                <w:rFonts w:hint="default"/>
                <w:color w:val="auto"/>
                <w:szCs w:val="21"/>
              </w:rPr>
              <w:t>7、建立</w:t>
            </w:r>
            <w:r>
              <w:rPr>
                <w:rStyle w:val="fontstyle11"/>
                <w:rFonts w:ascii="Times New Roman" w:hAnsi="Times New Roman"/>
                <w:color w:val="auto"/>
                <w:sz w:val="21"/>
                <w:szCs w:val="21"/>
              </w:rPr>
              <w:t>运输车辆电子台账（进出场时间、车辆或非道路移动机械信息、运送货物名称及运量等）。</w:t>
            </w:r>
          </w:p>
        </w:tc>
      </w:tr>
      <w:tr w:rsidR="00424C36" w:rsidTr="00BC777C">
        <w:trPr>
          <w:trHeight w:val="369"/>
        </w:trPr>
        <w:tc>
          <w:tcPr>
            <w:tcW w:w="566" w:type="dxa"/>
            <w:vMerge/>
            <w:shd w:val="clear" w:color="auto" w:fill="FFFFFF"/>
            <w:tcMar>
              <w:left w:w="28" w:type="dxa"/>
              <w:right w:w="28" w:type="dxa"/>
            </w:tcMar>
            <w:vAlign w:val="center"/>
          </w:tcPr>
          <w:p w:rsidR="00424C36" w:rsidRDefault="00424C36" w:rsidP="00BC777C">
            <w:pPr>
              <w:pStyle w:val="aff2"/>
              <w:rPr>
                <w:szCs w:val="21"/>
                <w:lang w:val="zh-CN" w:bidi="zh-CN"/>
              </w:rPr>
            </w:pPr>
          </w:p>
        </w:tc>
        <w:tc>
          <w:tcPr>
            <w:tcW w:w="567" w:type="dxa"/>
            <w:shd w:val="clear" w:color="auto" w:fill="FFFFFF"/>
            <w:tcMar>
              <w:left w:w="28" w:type="dxa"/>
              <w:right w:w="28" w:type="dxa"/>
            </w:tcMar>
            <w:vAlign w:val="center"/>
          </w:tcPr>
          <w:p w:rsidR="00424C36" w:rsidRDefault="00424C36" w:rsidP="00BC777C">
            <w:pPr>
              <w:pStyle w:val="afffffa"/>
              <w:spacing w:line="320" w:lineRule="exact"/>
              <w:rPr>
                <w:szCs w:val="21"/>
              </w:rPr>
            </w:pPr>
            <w:r>
              <w:rPr>
                <w:szCs w:val="21"/>
              </w:rPr>
              <w:t>人员配置</w:t>
            </w:r>
          </w:p>
        </w:tc>
        <w:tc>
          <w:tcPr>
            <w:tcW w:w="4517" w:type="dxa"/>
            <w:shd w:val="clear" w:color="auto" w:fill="FFFFFF"/>
            <w:tcMar>
              <w:left w:w="28" w:type="dxa"/>
              <w:right w:w="28" w:type="dxa"/>
            </w:tcMar>
            <w:vAlign w:val="center"/>
          </w:tcPr>
          <w:p w:rsidR="00424C36" w:rsidRDefault="00424C36" w:rsidP="00BC777C">
            <w:pPr>
              <w:spacing w:line="320" w:lineRule="exact"/>
              <w:ind w:firstLineChars="0" w:firstLine="0"/>
              <w:rPr>
                <w:sz w:val="21"/>
                <w:szCs w:val="21"/>
              </w:rPr>
            </w:pPr>
            <w:r>
              <w:rPr>
                <w:rStyle w:val="fontstyle01"/>
                <w:rFonts w:hint="default"/>
                <w:color w:val="auto"/>
                <w:sz w:val="21"/>
                <w:szCs w:val="21"/>
              </w:rPr>
              <w:t>配备专职环保人员，并具备相应的环境管理能力（学历、培训、从业经验等）。</w:t>
            </w:r>
          </w:p>
        </w:tc>
        <w:tc>
          <w:tcPr>
            <w:tcW w:w="3476" w:type="dxa"/>
            <w:shd w:val="clear" w:color="auto" w:fill="FFFFFF"/>
            <w:tcMar>
              <w:left w:w="28" w:type="dxa"/>
              <w:right w:w="28" w:type="dxa"/>
            </w:tcMar>
            <w:vAlign w:val="center"/>
          </w:tcPr>
          <w:p w:rsidR="00424C36" w:rsidRDefault="00424C36" w:rsidP="00BC777C">
            <w:pPr>
              <w:pStyle w:val="aff2"/>
              <w:jc w:val="both"/>
              <w:rPr>
                <w:szCs w:val="21"/>
              </w:rPr>
            </w:pPr>
            <w:r>
              <w:rPr>
                <w:rStyle w:val="fontstyle01"/>
                <w:rFonts w:hint="default"/>
                <w:color w:val="auto"/>
                <w:szCs w:val="21"/>
              </w:rPr>
              <w:t>配备专职环保人员，并具备相应的环境管理能力。</w:t>
            </w:r>
          </w:p>
        </w:tc>
      </w:tr>
      <w:tr w:rsidR="00424C36" w:rsidTr="00BC777C">
        <w:trPr>
          <w:trHeight w:val="369"/>
        </w:trPr>
        <w:tc>
          <w:tcPr>
            <w:tcW w:w="1133" w:type="dxa"/>
            <w:gridSpan w:val="2"/>
            <w:shd w:val="clear" w:color="auto" w:fill="FFFFFF"/>
            <w:tcMar>
              <w:left w:w="28" w:type="dxa"/>
              <w:right w:w="28" w:type="dxa"/>
            </w:tcMar>
            <w:vAlign w:val="center"/>
          </w:tcPr>
          <w:p w:rsidR="00424C36" w:rsidRDefault="00424C36" w:rsidP="00BC777C">
            <w:pPr>
              <w:pStyle w:val="afffffa"/>
              <w:spacing w:line="320" w:lineRule="exact"/>
              <w:rPr>
                <w:szCs w:val="21"/>
              </w:rPr>
            </w:pPr>
            <w:r>
              <w:rPr>
                <w:szCs w:val="21"/>
              </w:rPr>
              <w:t>运输方式</w:t>
            </w:r>
          </w:p>
        </w:tc>
        <w:tc>
          <w:tcPr>
            <w:tcW w:w="4517" w:type="dxa"/>
            <w:shd w:val="clear" w:color="auto" w:fill="FFFFFF"/>
            <w:tcMar>
              <w:left w:w="28" w:type="dxa"/>
              <w:right w:w="28" w:type="dxa"/>
            </w:tcMar>
            <w:vAlign w:val="center"/>
          </w:tcPr>
          <w:p w:rsidR="00424C36" w:rsidRDefault="00424C36" w:rsidP="00BC777C">
            <w:pPr>
              <w:adjustRightInd w:val="0"/>
              <w:spacing w:line="320" w:lineRule="exact"/>
              <w:ind w:firstLineChars="0" w:firstLine="0"/>
              <w:rPr>
                <w:kern w:val="0"/>
                <w:sz w:val="21"/>
                <w:szCs w:val="21"/>
                <w:lang w:val="zh-CN"/>
              </w:rPr>
            </w:pPr>
            <w:r>
              <w:rPr>
                <w:rStyle w:val="fontstyle01"/>
                <w:rFonts w:hint="default"/>
                <w:color w:val="auto"/>
                <w:sz w:val="21"/>
                <w:szCs w:val="21"/>
              </w:rPr>
              <w:t>1.</w:t>
            </w:r>
            <w:r>
              <w:rPr>
                <w:kern w:val="0"/>
                <w:sz w:val="21"/>
                <w:szCs w:val="21"/>
                <w:lang w:val="zh-CN"/>
              </w:rPr>
              <w:t>煤炭及矿石开采运输采用廊道运输、铁路、电动重型载货车辆等清洁运输方式的比例不低于</w:t>
            </w:r>
            <w:r>
              <w:rPr>
                <w:kern w:val="0"/>
                <w:sz w:val="21"/>
                <w:szCs w:val="21"/>
                <w:lang w:val="zh-CN"/>
              </w:rPr>
              <w:t>80%</w:t>
            </w:r>
            <w:r>
              <w:rPr>
                <w:kern w:val="0"/>
                <w:sz w:val="21"/>
                <w:szCs w:val="21"/>
                <w:lang w:val="zh-CN"/>
              </w:rPr>
              <w:t>；其他达到国六排放标准的重型载货车辆；</w:t>
            </w:r>
          </w:p>
          <w:p w:rsidR="00424C36" w:rsidRDefault="00424C36" w:rsidP="00BC777C">
            <w:pPr>
              <w:autoSpaceDE w:val="0"/>
              <w:autoSpaceDN w:val="0"/>
              <w:adjustRightInd w:val="0"/>
              <w:spacing w:line="320" w:lineRule="exact"/>
              <w:ind w:firstLineChars="0" w:firstLine="0"/>
              <w:rPr>
                <w:kern w:val="0"/>
                <w:sz w:val="21"/>
                <w:szCs w:val="21"/>
                <w:lang w:val="zh-CN"/>
              </w:rPr>
            </w:pPr>
            <w:r>
              <w:rPr>
                <w:kern w:val="0"/>
                <w:sz w:val="21"/>
                <w:szCs w:val="21"/>
                <w:lang w:val="zh-CN"/>
              </w:rPr>
              <w:t>2.</w:t>
            </w:r>
            <w:r>
              <w:rPr>
                <w:kern w:val="0"/>
                <w:sz w:val="21"/>
                <w:szCs w:val="21"/>
                <w:lang w:val="zh-CN"/>
              </w:rPr>
              <w:t>煤炭洗选企业运输采用电动重型载货车辆或达到国六排放标准的重型载货车辆；</w:t>
            </w:r>
          </w:p>
          <w:p w:rsidR="00424C36" w:rsidRDefault="00424C36" w:rsidP="00BC777C">
            <w:pPr>
              <w:autoSpaceDE w:val="0"/>
              <w:autoSpaceDN w:val="0"/>
              <w:adjustRightInd w:val="0"/>
              <w:spacing w:line="320" w:lineRule="exact"/>
              <w:ind w:firstLineChars="0" w:firstLine="0"/>
              <w:rPr>
                <w:kern w:val="0"/>
                <w:sz w:val="21"/>
                <w:szCs w:val="21"/>
                <w:lang w:val="zh-CN"/>
              </w:rPr>
            </w:pPr>
            <w:r>
              <w:rPr>
                <w:kern w:val="0"/>
                <w:sz w:val="21"/>
                <w:szCs w:val="21"/>
                <w:lang w:val="zh-CN"/>
              </w:rPr>
              <w:t>3.</w:t>
            </w:r>
            <w:r>
              <w:rPr>
                <w:kern w:val="0"/>
                <w:sz w:val="21"/>
                <w:szCs w:val="21"/>
                <w:lang w:val="zh-CN"/>
              </w:rPr>
              <w:t>石材加工企业物料、产品运输全部使用国五及以上的重型载货车辆（重型燃气车辆达到国六排放标准）或其他清洁运输方式；</w:t>
            </w:r>
          </w:p>
          <w:p w:rsidR="00424C36" w:rsidRDefault="00424C36" w:rsidP="00BC777C">
            <w:pPr>
              <w:spacing w:line="320" w:lineRule="exact"/>
              <w:ind w:firstLineChars="0" w:firstLine="0"/>
              <w:rPr>
                <w:sz w:val="21"/>
                <w:szCs w:val="21"/>
              </w:rPr>
            </w:pPr>
            <w:r>
              <w:rPr>
                <w:kern w:val="0"/>
                <w:sz w:val="21"/>
                <w:szCs w:val="21"/>
                <w:lang w:val="zh-CN"/>
              </w:rPr>
              <w:t>4.</w:t>
            </w:r>
            <w:r>
              <w:rPr>
                <w:kern w:val="0"/>
                <w:sz w:val="21"/>
                <w:szCs w:val="21"/>
                <w:lang w:val="zh-CN"/>
              </w:rPr>
              <w:t>厂内非道路移动机械达到国三及以上标准或使用新能源机械。</w:t>
            </w:r>
          </w:p>
        </w:tc>
        <w:tc>
          <w:tcPr>
            <w:tcW w:w="3476" w:type="dxa"/>
            <w:shd w:val="clear" w:color="auto" w:fill="FFFFFF"/>
            <w:tcMar>
              <w:left w:w="28" w:type="dxa"/>
              <w:right w:w="28" w:type="dxa"/>
            </w:tcMar>
            <w:vAlign w:val="center"/>
          </w:tcPr>
          <w:p w:rsidR="00424C36" w:rsidRDefault="00424C36" w:rsidP="00BC777C">
            <w:pPr>
              <w:adjustRightInd w:val="0"/>
              <w:spacing w:line="320" w:lineRule="exact"/>
              <w:ind w:firstLineChars="0" w:firstLine="0"/>
              <w:rPr>
                <w:kern w:val="0"/>
                <w:sz w:val="21"/>
                <w:szCs w:val="21"/>
                <w:lang w:val="zh-CN"/>
              </w:rPr>
            </w:pPr>
            <w:r>
              <w:rPr>
                <w:kern w:val="0"/>
                <w:sz w:val="21"/>
                <w:szCs w:val="21"/>
                <w:lang w:val="zh-CN"/>
              </w:rPr>
              <w:t>1</w:t>
            </w:r>
            <w:r>
              <w:rPr>
                <w:kern w:val="0"/>
                <w:sz w:val="21"/>
                <w:szCs w:val="21"/>
                <w:lang w:val="zh-CN"/>
              </w:rPr>
              <w:t>、本项目矿石运输外委，要求运输车辆达到国六排放标准的重型载货车辆；</w:t>
            </w:r>
          </w:p>
          <w:p w:rsidR="00424C36" w:rsidRDefault="00424C36" w:rsidP="00BC777C">
            <w:pPr>
              <w:adjustRightInd w:val="0"/>
              <w:spacing w:line="320" w:lineRule="exact"/>
              <w:ind w:firstLineChars="0" w:firstLine="0"/>
              <w:rPr>
                <w:kern w:val="0"/>
                <w:sz w:val="21"/>
                <w:szCs w:val="21"/>
                <w:lang w:val="zh-CN"/>
              </w:rPr>
            </w:pPr>
            <w:r>
              <w:rPr>
                <w:kern w:val="0"/>
                <w:sz w:val="21"/>
                <w:szCs w:val="21"/>
                <w:lang w:val="zh-CN"/>
              </w:rPr>
              <w:t>2</w:t>
            </w:r>
            <w:r>
              <w:rPr>
                <w:kern w:val="0"/>
                <w:sz w:val="21"/>
                <w:szCs w:val="21"/>
                <w:lang w:val="zh-CN"/>
              </w:rPr>
              <w:t>、本项目选用国六排放标准的汽车运输；</w:t>
            </w:r>
          </w:p>
          <w:p w:rsidR="00424C36" w:rsidRDefault="00424C36" w:rsidP="00BC777C">
            <w:pPr>
              <w:adjustRightInd w:val="0"/>
              <w:spacing w:line="320" w:lineRule="exact"/>
              <w:ind w:firstLineChars="0" w:firstLine="0"/>
              <w:rPr>
                <w:kern w:val="0"/>
                <w:sz w:val="21"/>
                <w:szCs w:val="21"/>
                <w:lang w:val="zh-CN"/>
              </w:rPr>
            </w:pPr>
            <w:r>
              <w:rPr>
                <w:kern w:val="0"/>
                <w:sz w:val="21"/>
                <w:szCs w:val="21"/>
                <w:lang w:val="zh-CN"/>
              </w:rPr>
              <w:t>3</w:t>
            </w:r>
            <w:r>
              <w:rPr>
                <w:kern w:val="0"/>
                <w:sz w:val="21"/>
                <w:szCs w:val="21"/>
                <w:lang w:val="zh-CN"/>
              </w:rPr>
              <w:t>、本项目不涉及；</w:t>
            </w:r>
          </w:p>
          <w:p w:rsidR="00424C36" w:rsidRDefault="00424C36" w:rsidP="00BC777C">
            <w:pPr>
              <w:spacing w:line="320" w:lineRule="exact"/>
              <w:ind w:firstLineChars="0" w:firstLine="0"/>
              <w:rPr>
                <w:rFonts w:eastAsia="TimesNewRomanPSMT"/>
                <w:sz w:val="21"/>
                <w:szCs w:val="21"/>
              </w:rPr>
            </w:pPr>
            <w:r>
              <w:rPr>
                <w:sz w:val="21"/>
                <w:szCs w:val="21"/>
                <w:lang w:val="zh-CN"/>
              </w:rPr>
              <w:t>4</w:t>
            </w:r>
            <w:r>
              <w:rPr>
                <w:sz w:val="21"/>
                <w:szCs w:val="21"/>
                <w:lang w:val="zh-CN"/>
              </w:rPr>
              <w:t>、</w:t>
            </w:r>
            <w:r>
              <w:rPr>
                <w:kern w:val="0"/>
                <w:sz w:val="21"/>
                <w:szCs w:val="21"/>
                <w:lang w:val="zh-CN"/>
              </w:rPr>
              <w:t>厂内非道路移动机械达到国三及以上标准或使用新能源机械。</w:t>
            </w:r>
          </w:p>
        </w:tc>
      </w:tr>
      <w:tr w:rsidR="00424C36" w:rsidTr="00BC777C">
        <w:trPr>
          <w:trHeight w:val="369"/>
        </w:trPr>
        <w:tc>
          <w:tcPr>
            <w:tcW w:w="1133" w:type="dxa"/>
            <w:gridSpan w:val="2"/>
            <w:shd w:val="clear" w:color="auto" w:fill="FFFFFF"/>
            <w:tcMar>
              <w:left w:w="28" w:type="dxa"/>
              <w:right w:w="28" w:type="dxa"/>
            </w:tcMar>
            <w:vAlign w:val="center"/>
          </w:tcPr>
          <w:p w:rsidR="00424C36" w:rsidRDefault="00424C36" w:rsidP="00BC777C">
            <w:pPr>
              <w:pStyle w:val="afffffa"/>
              <w:spacing w:line="320" w:lineRule="exact"/>
              <w:rPr>
                <w:szCs w:val="21"/>
              </w:rPr>
            </w:pPr>
            <w:r>
              <w:rPr>
                <w:szCs w:val="21"/>
              </w:rPr>
              <w:t>运输监管</w:t>
            </w:r>
          </w:p>
        </w:tc>
        <w:tc>
          <w:tcPr>
            <w:tcW w:w="4517" w:type="dxa"/>
            <w:shd w:val="clear" w:color="auto" w:fill="FFFFFF"/>
            <w:tcMar>
              <w:left w:w="28" w:type="dxa"/>
              <w:right w:w="28" w:type="dxa"/>
            </w:tcMar>
            <w:vAlign w:val="center"/>
          </w:tcPr>
          <w:p w:rsidR="00424C36" w:rsidRDefault="00424C36" w:rsidP="00BC777C">
            <w:pPr>
              <w:spacing w:line="320" w:lineRule="exact"/>
              <w:ind w:firstLineChars="0" w:firstLine="0"/>
              <w:rPr>
                <w:sz w:val="21"/>
                <w:szCs w:val="21"/>
              </w:rPr>
            </w:pPr>
            <w:r>
              <w:rPr>
                <w:rStyle w:val="fontstyle01"/>
                <w:rFonts w:hint="default"/>
                <w:color w:val="auto"/>
                <w:sz w:val="21"/>
                <w:szCs w:val="21"/>
              </w:rPr>
              <w:t>日均进出货物</w:t>
            </w:r>
            <w:r>
              <w:rPr>
                <w:rStyle w:val="fontstyle21"/>
                <w:rFonts w:ascii="Times New Roman" w:hAnsi="Times New Roman"/>
                <w:color w:val="auto"/>
                <w:sz w:val="21"/>
                <w:szCs w:val="21"/>
              </w:rPr>
              <w:t>150</w:t>
            </w:r>
            <w:r>
              <w:rPr>
                <w:rStyle w:val="fontstyle01"/>
                <w:rFonts w:hint="default"/>
                <w:color w:val="auto"/>
                <w:sz w:val="21"/>
                <w:szCs w:val="21"/>
              </w:rPr>
              <w:t>吨（或载货车辆日进出</w:t>
            </w:r>
            <w:r>
              <w:rPr>
                <w:rStyle w:val="fontstyle21"/>
                <w:rFonts w:ascii="Times New Roman" w:hAnsi="Times New Roman"/>
                <w:color w:val="auto"/>
                <w:sz w:val="21"/>
                <w:szCs w:val="21"/>
              </w:rPr>
              <w:t>10</w:t>
            </w:r>
            <w:r>
              <w:rPr>
                <w:rStyle w:val="fontstyle01"/>
                <w:rFonts w:hint="default"/>
                <w:color w:val="auto"/>
                <w:sz w:val="21"/>
                <w:szCs w:val="21"/>
              </w:rPr>
              <w:t>辆次）及以上（货物包括原料、辅料、燃料、产品和其他与生产相关物料）的企业，或纳入我省重点行业年产值</w:t>
            </w:r>
            <w:r>
              <w:rPr>
                <w:rStyle w:val="fontstyle21"/>
                <w:rFonts w:ascii="Times New Roman" w:hAnsi="Times New Roman"/>
                <w:color w:val="auto"/>
                <w:sz w:val="21"/>
                <w:szCs w:val="21"/>
              </w:rPr>
              <w:t>1000</w:t>
            </w:r>
            <w:r>
              <w:rPr>
                <w:rStyle w:val="fontstyle01"/>
                <w:rFonts w:hint="default"/>
                <w:color w:val="auto"/>
                <w:sz w:val="21"/>
                <w:szCs w:val="21"/>
              </w:rPr>
              <w:t>万及以上的企业，应参照《重污染天气重点行业移动源应急管理技术指南》建立门禁视频监控系统和电子台账；其他企业建立电子台账。</w:t>
            </w:r>
          </w:p>
        </w:tc>
        <w:tc>
          <w:tcPr>
            <w:tcW w:w="3476" w:type="dxa"/>
            <w:shd w:val="clear" w:color="auto" w:fill="FFFFFF"/>
            <w:tcMar>
              <w:left w:w="28" w:type="dxa"/>
              <w:right w:w="28" w:type="dxa"/>
            </w:tcMar>
            <w:vAlign w:val="center"/>
          </w:tcPr>
          <w:p w:rsidR="00424C36" w:rsidRDefault="00424C36" w:rsidP="00BC777C">
            <w:pPr>
              <w:pStyle w:val="aff2"/>
              <w:jc w:val="both"/>
              <w:rPr>
                <w:kern w:val="0"/>
                <w:szCs w:val="21"/>
                <w:lang w:val="zh-CN"/>
              </w:rPr>
            </w:pPr>
            <w:r>
              <w:rPr>
                <w:kern w:val="0"/>
                <w:szCs w:val="21"/>
                <w:lang w:val="zh-CN"/>
              </w:rPr>
              <w:t>本项目</w:t>
            </w:r>
            <w:r>
              <w:rPr>
                <w:rStyle w:val="fontstyle01"/>
                <w:rFonts w:hint="default"/>
                <w:color w:val="auto"/>
                <w:szCs w:val="21"/>
              </w:rPr>
              <w:t>日均进出货物</w:t>
            </w:r>
            <w:r>
              <w:rPr>
                <w:rStyle w:val="fontstyle21"/>
                <w:rFonts w:ascii="Times New Roman" w:hAnsi="Times New Roman"/>
                <w:color w:val="auto"/>
                <w:sz w:val="21"/>
                <w:szCs w:val="21"/>
              </w:rPr>
              <w:t>150</w:t>
            </w:r>
            <w:r>
              <w:rPr>
                <w:rStyle w:val="fontstyle01"/>
                <w:rFonts w:hint="default"/>
                <w:color w:val="auto"/>
                <w:szCs w:val="21"/>
              </w:rPr>
              <w:t>吨以上，</w:t>
            </w:r>
            <w:r>
              <w:rPr>
                <w:kern w:val="0"/>
                <w:szCs w:val="21"/>
                <w:lang w:val="zh-CN"/>
              </w:rPr>
              <w:t>按要求建立门禁视频监控系统和电子台账。</w:t>
            </w:r>
          </w:p>
        </w:tc>
      </w:tr>
      <w:tr w:rsidR="00424C36" w:rsidTr="00BC777C">
        <w:trPr>
          <w:trHeight w:val="369"/>
        </w:trPr>
        <w:tc>
          <w:tcPr>
            <w:tcW w:w="9126" w:type="dxa"/>
            <w:gridSpan w:val="4"/>
            <w:shd w:val="clear" w:color="auto" w:fill="FFFFFF"/>
            <w:tcMar>
              <w:left w:w="28" w:type="dxa"/>
              <w:right w:w="28" w:type="dxa"/>
            </w:tcMar>
            <w:vAlign w:val="center"/>
          </w:tcPr>
          <w:p w:rsidR="00424C36" w:rsidRDefault="00424C36" w:rsidP="00BC777C">
            <w:pPr>
              <w:pStyle w:val="16"/>
              <w:rPr>
                <w:szCs w:val="21"/>
              </w:rPr>
            </w:pPr>
            <w:r>
              <w:rPr>
                <w:szCs w:val="21"/>
              </w:rPr>
              <w:t>备注</w:t>
            </w:r>
            <w:r>
              <w:rPr>
                <w:rStyle w:val="fontstyle01"/>
                <w:rFonts w:hint="default"/>
                <w:color w:val="auto"/>
                <w:szCs w:val="21"/>
              </w:rPr>
              <w:t>【</w:t>
            </w:r>
            <w:r>
              <w:rPr>
                <w:rStyle w:val="fontstyle11"/>
                <w:rFonts w:ascii="Times New Roman" w:hAnsi="Times New Roman"/>
                <w:color w:val="auto"/>
                <w:sz w:val="21"/>
                <w:szCs w:val="21"/>
              </w:rPr>
              <w:t>1</w:t>
            </w:r>
            <w:r>
              <w:rPr>
                <w:rStyle w:val="fontstyle01"/>
                <w:rFonts w:hint="default"/>
                <w:color w:val="auto"/>
                <w:szCs w:val="21"/>
              </w:rPr>
              <w:t>】：新建燃气锅炉和需要采取特别保护措施的区域，执行该排放限值。</w:t>
            </w:r>
          </w:p>
        </w:tc>
      </w:tr>
    </w:tbl>
    <w:p w:rsidR="00424C36" w:rsidRDefault="00424C36" w:rsidP="00424C36">
      <w:r>
        <w:t>根据上表可知，</w:t>
      </w:r>
      <w:r>
        <w:rPr>
          <w:rFonts w:hint="eastAsia"/>
        </w:rPr>
        <w:t>本项目符合</w:t>
      </w:r>
      <w:r>
        <w:t>《河南省重污染天气重点行业应急减排措施制定技术指南（</w:t>
      </w:r>
      <w:r>
        <w:t>2021</w:t>
      </w:r>
      <w:r>
        <w:t>年修订版）》中</w:t>
      </w:r>
      <w:r>
        <w:rPr>
          <w:rFonts w:hint="eastAsia"/>
        </w:rPr>
        <w:t>“一</w:t>
      </w:r>
      <w:r>
        <w:t>、矿石（</w:t>
      </w:r>
      <w:r>
        <w:rPr>
          <w:rFonts w:hint="eastAsia"/>
        </w:rPr>
        <w:t>煤炭</w:t>
      </w:r>
      <w:r>
        <w:t>）</w:t>
      </w:r>
      <w:r>
        <w:rPr>
          <w:rFonts w:hint="eastAsia"/>
        </w:rPr>
        <w:t>采选与</w:t>
      </w:r>
      <w:r>
        <w:t>加工</w:t>
      </w:r>
      <w:r>
        <w:rPr>
          <w:rFonts w:hint="eastAsia"/>
        </w:rPr>
        <w:t>”绩效分级</w:t>
      </w:r>
      <w:r>
        <w:rPr>
          <w:rFonts w:hint="eastAsia"/>
        </w:rPr>
        <w:t>A</w:t>
      </w:r>
      <w:r>
        <w:rPr>
          <w:rFonts w:hint="eastAsia"/>
        </w:rPr>
        <w:t>级企业指标</w:t>
      </w:r>
      <w:r>
        <w:t>要求。</w:t>
      </w:r>
    </w:p>
    <w:p w:rsidR="00424C36" w:rsidRDefault="00424C36" w:rsidP="00424C36">
      <w:pPr>
        <w:pStyle w:val="31"/>
        <w:spacing w:before="163" w:after="163"/>
      </w:pPr>
      <w:r>
        <w:rPr>
          <w:rFonts w:hint="eastAsia"/>
        </w:rPr>
        <w:t>7.1.13</w:t>
      </w:r>
      <w:r>
        <w:rPr>
          <w:kern w:val="0"/>
          <w:lang w:val="zh-CN"/>
        </w:rPr>
        <w:t>《栾川县涉重金属产业发展规划（</w:t>
      </w:r>
      <w:r>
        <w:rPr>
          <w:kern w:val="0"/>
          <w:lang w:val="zh-CN"/>
        </w:rPr>
        <w:t>2012-2020</w:t>
      </w:r>
      <w:r>
        <w:rPr>
          <w:kern w:val="0"/>
          <w:lang w:val="zh-CN"/>
        </w:rPr>
        <w:t>）》</w:t>
      </w:r>
      <w:r>
        <w:rPr>
          <w:rFonts w:hint="eastAsia"/>
        </w:rPr>
        <w:t>相符性分析</w:t>
      </w:r>
    </w:p>
    <w:p w:rsidR="00424C36" w:rsidRDefault="00424C36" w:rsidP="00424C36">
      <w:pPr>
        <w:pStyle w:val="17"/>
        <w:ind w:firstLine="480"/>
        <w:rPr>
          <w:lang w:val="zh-CN"/>
        </w:rPr>
      </w:pPr>
      <w:r>
        <w:rPr>
          <w:rFonts w:hint="eastAsia"/>
          <w:lang w:val="zh-CN"/>
        </w:rPr>
        <w:t>根据</w:t>
      </w:r>
      <w:r>
        <w:rPr>
          <w:lang w:val="zh-CN"/>
        </w:rPr>
        <w:t>《栾川县涉重金属产业发展规划（</w:t>
      </w:r>
      <w:r>
        <w:rPr>
          <w:lang w:val="zh-CN"/>
        </w:rPr>
        <w:t>2012-2020</w:t>
      </w:r>
      <w:r>
        <w:rPr>
          <w:lang w:val="zh-CN"/>
        </w:rPr>
        <w:t>）》</w:t>
      </w:r>
      <w:r>
        <w:rPr>
          <w:rFonts w:hint="eastAsia"/>
          <w:lang w:val="zh-CN"/>
        </w:rPr>
        <w:t>文件</w:t>
      </w:r>
      <w:r>
        <w:rPr>
          <w:lang w:val="zh-CN"/>
        </w:rPr>
        <w:t>，明确了重金属污染防治目标任务和行业发展方向，该规划的的主要内容如下：</w:t>
      </w:r>
    </w:p>
    <w:p w:rsidR="00424C36" w:rsidRDefault="00424C36" w:rsidP="00424C36">
      <w:pPr>
        <w:pStyle w:val="17"/>
        <w:ind w:firstLine="480"/>
        <w:rPr>
          <w:lang w:val="zh-CN"/>
        </w:rPr>
      </w:pPr>
      <w:r>
        <w:rPr>
          <w:lang w:val="zh-CN"/>
        </w:rPr>
        <w:t>（</w:t>
      </w:r>
      <w:r>
        <w:rPr>
          <w:lang w:val="zh-CN"/>
        </w:rPr>
        <w:t>1</w:t>
      </w:r>
      <w:r>
        <w:rPr>
          <w:lang w:val="zh-CN"/>
        </w:rPr>
        <w:t>）规划时段：基准年</w:t>
      </w:r>
      <w:r>
        <w:rPr>
          <w:lang w:val="zh-CN"/>
        </w:rPr>
        <w:t>2010</w:t>
      </w:r>
      <w:r>
        <w:rPr>
          <w:rFonts w:hint="eastAsia"/>
          <w:lang w:val="zh-CN"/>
        </w:rPr>
        <w:t>年</w:t>
      </w:r>
      <w:r>
        <w:rPr>
          <w:lang w:val="zh-CN"/>
        </w:rPr>
        <w:t>，规划时段为</w:t>
      </w:r>
      <w:r>
        <w:rPr>
          <w:lang w:val="zh-CN"/>
        </w:rPr>
        <w:t>2012-2020</w:t>
      </w:r>
      <w:r>
        <w:rPr>
          <w:lang w:val="zh-CN"/>
        </w:rPr>
        <w:t>年。</w:t>
      </w:r>
    </w:p>
    <w:p w:rsidR="00424C36" w:rsidRDefault="00424C36" w:rsidP="00424C36">
      <w:pPr>
        <w:pStyle w:val="17"/>
        <w:ind w:firstLine="480"/>
        <w:rPr>
          <w:bCs/>
        </w:rPr>
      </w:pPr>
      <w:r>
        <w:rPr>
          <w:lang w:val="zh-CN"/>
        </w:rPr>
        <w:t>（</w:t>
      </w:r>
      <w:r>
        <w:rPr>
          <w:lang w:val="zh-CN"/>
        </w:rPr>
        <w:t>2</w:t>
      </w:r>
      <w:r>
        <w:rPr>
          <w:lang w:val="zh-CN"/>
        </w:rPr>
        <w:t>）规划目标：</w:t>
      </w:r>
      <w:r>
        <w:rPr>
          <w:rFonts w:ascii="宋体" w:hAnsi="宋体" w:cs="宋体" w:hint="eastAsia"/>
          <w:lang w:val="zh-CN"/>
        </w:rPr>
        <w:t>①</w:t>
      </w:r>
      <w:r>
        <w:rPr>
          <w:lang w:val="zh-CN"/>
        </w:rPr>
        <w:t>加大重金属资源开采的矿山综合治理力度，坚决杜绝和有遏制</w:t>
      </w:r>
      <w:r>
        <w:rPr>
          <w:lang w:val="zh-CN"/>
        </w:rPr>
        <w:lastRenderedPageBreak/>
        <w:t>乱采乱挖，矿产资源向开发优势企业集中，提高产业集中度，促进资源开</w:t>
      </w:r>
      <w:r>
        <w:rPr>
          <w:rFonts w:hint="eastAsia"/>
          <w:bCs/>
        </w:rPr>
        <w:t>发利用方式向集约型转变：坚决取缔规模小，污染重、浪费资源、布局分散的小型选矿企业，使资源开发利用方式由粗放型向集约型转变。②提高钨钼矿等优势矿产的采、选、冶、深加工工艺技术水平，降低初级矿产品在销售中的比例，大力发展矿产资源后续加工能力。着力提高深、精、细加工等高科技含量矿产品的比例，使之成为矿业经济增长的重点，提高资源综合利用率和市场竞争力，使矿产资源从采矿到选矿、冶炼，深加工形成完整配套的产业链，尽可能地发挥每个企业的最大效能；依靠科技进步，加大科技投入，用高新和先进的技术改造和提升传统产业，转变经济增长方式。提高矿业经济的质量和效益；通过技术改造和产业升级，提高矿产品的深加工能力，促进矿产品就地转化增值，拉长产业链条。③产业规模向集中规模化方向发展，给予技术先进的大型企业足够的发展空间，整合中等规模的生产企业，淘汰技术落后的小型企业；在保证栾川经济及矿业经济健康持续发展的前提下，旅游业的发展不受影响。使栾川生态旅游业持续健康发展，矿产行业与旅游业并驾齐驱。矿产经济得到有效保护，生态环境得到全面改善，资源节约型和环境友好型社会建设取得明显成效。</w:t>
      </w:r>
    </w:p>
    <w:p w:rsidR="00424C36" w:rsidRDefault="00424C36" w:rsidP="00424C36">
      <w:pPr>
        <w:pStyle w:val="17"/>
        <w:ind w:firstLine="480"/>
        <w:rPr>
          <w:bCs/>
        </w:rPr>
      </w:pPr>
      <w:r>
        <w:rPr>
          <w:rFonts w:hint="eastAsia"/>
          <w:bCs/>
        </w:rPr>
        <w:t>（</w:t>
      </w:r>
      <w:r>
        <w:rPr>
          <w:rFonts w:hint="eastAsia"/>
          <w:bCs/>
        </w:rPr>
        <w:t>3</w:t>
      </w:r>
      <w:r>
        <w:rPr>
          <w:rFonts w:hint="eastAsia"/>
          <w:bCs/>
        </w:rPr>
        <w:t>）保障措施：①强化规划指导：加强规划与产业政策、年度计划的街接，及时与相关部门进行信息沟通和工作协调。做好省级规划与本规划的街接，本地的重金属相关工业发展规划应依据本规划制定。建立规划实施的动态评估机制，制定及时反馈规划实施过程中存在的问题，按程序对规划内容进行调整。②完善产业政策：严格执行《产业机构调整指导目录》、《部分工业行业淘汰落后生产工艺装备和产品指导目录》、行业准入条件及相关产业发展政策。进一步提高行业准入门槛，严格行业准入管理。加强重金属相关产业政策与财税、金融、贸易、土地、环境保护和安全生产等政策的街接。进一生规范废金属进口通关秩序，完善废金属进口通关的检验场地、设备和标准。③加大科技投入：强化企业在技术创新中的主体地位，引导和鼓励企业加大研发投入和技木改造力度，支持传统产业改造开级和大力发展深加工产品。扩大新技术、新产品财税政策支持力度，提高科技成果奖励标准，进一步完善科研创新激励机制。鼓励和支持新技术的推广应用。④加强资源保护与储备：对重金属矿产资源，严格矿山资源开发利用方案、矿山生态保护与治理恢复方案、矿山地质环境保护与治理恢复方案、环境影响评价、安全评价的管理，依法加强监管，坚决制止和打击违法勘查和开采行为。对于保护性开采的特定矿种，按国家下达的指令性计划组织生产，严格出口控制。研宄建立矿产地和实物相结合、国家战略储备和商业储备相结合的有色金属</w:t>
      </w:r>
      <w:r>
        <w:rPr>
          <w:rFonts w:hint="eastAsia"/>
          <w:bCs/>
        </w:rPr>
        <w:lastRenderedPageBreak/>
        <w:t>战略储备体系。⑤健全节能减排政策：严格执行节能减排淘汰落后产能问责制，对未完成节能减排、淘汰落后产能任务的地区和企业，暂停投资项目核准和技术改造政策支持。对按期完成节能减排任务的企业给予奖励。地方各级政府要对限期淘汰的落后装备严格监管，禁止落后产能易地转移。⑥完善行业管理：各级主管部门要加强重金属行业政策、规划、标准的制订和实施，及时解决行业发展中出现的重大问题。建立运行监测网络和指标体系，强化行业信息统计和信息发布。积极发挥行业协会在信息交流、行业自律、企业维权、科技创新、节能减排、诚信建设等方面的作用。</w:t>
      </w:r>
    </w:p>
    <w:p w:rsidR="00424C36" w:rsidRDefault="00424C36" w:rsidP="00424C36">
      <w:pPr>
        <w:pStyle w:val="17"/>
        <w:ind w:firstLine="480"/>
        <w:rPr>
          <w:bCs/>
        </w:rPr>
      </w:pPr>
      <w:r>
        <w:rPr>
          <w:rFonts w:hint="eastAsia"/>
          <w:bCs/>
        </w:rPr>
        <w:t>本项目属于现有工程改扩建项目，选矿规模由</w:t>
      </w:r>
      <w:r>
        <w:rPr>
          <w:rFonts w:hint="eastAsia"/>
          <w:bCs/>
        </w:rPr>
        <w:t>1000t/d</w:t>
      </w:r>
      <w:r>
        <w:rPr>
          <w:rFonts w:hint="eastAsia"/>
          <w:bCs/>
        </w:rPr>
        <w:t>提高到</w:t>
      </w:r>
      <w:r>
        <w:rPr>
          <w:rFonts w:hint="eastAsia"/>
          <w:bCs/>
        </w:rPr>
        <w:t>4900t/d</w:t>
      </w:r>
      <w:r>
        <w:rPr>
          <w:rFonts w:hint="eastAsia"/>
          <w:bCs/>
        </w:rPr>
        <w:t>，提高了选矿规模。矿石在原料仓库内储存，原料仓库、细分仓布料器设置喷干雾抑坐系统，矿石输送采用密闭皮带廊道，矿石破碎、筛分粉尘采用高效覆膜袋式除尘器处理后排放，本项目颗粒物废气经治理后排放量较小，颗粒物中伴生重金属量极小，对环境空气质量影响较小。生产过程中无生产废水外排，无重金属进入地表水中。本项日生产过程中重金属得到有效控制，满足《栾川县涉重金属产业发展规划（</w:t>
      </w:r>
      <w:r>
        <w:rPr>
          <w:rFonts w:hint="eastAsia"/>
          <w:bCs/>
        </w:rPr>
        <w:t>2012-2020</w:t>
      </w:r>
      <w:r>
        <w:rPr>
          <w:rFonts w:hint="eastAsia"/>
          <w:bCs/>
        </w:rPr>
        <w:t>）》的要求。</w:t>
      </w:r>
    </w:p>
    <w:p w:rsidR="00424C36" w:rsidRDefault="00424C36" w:rsidP="00424C36">
      <w:pPr>
        <w:pStyle w:val="31"/>
        <w:spacing w:before="163" w:after="163"/>
      </w:pPr>
      <w:r>
        <w:rPr>
          <w:rFonts w:hint="eastAsia"/>
        </w:rPr>
        <w:t>7.1.14</w:t>
      </w:r>
      <w:r>
        <w:rPr>
          <w:rFonts w:hint="eastAsia"/>
        </w:rPr>
        <w:t>《河南省人民政府关于印发河南省“十四五”自然资源保护和利用规划的通知》（豫政〔</w:t>
      </w:r>
      <w:r>
        <w:rPr>
          <w:rFonts w:hint="eastAsia"/>
        </w:rPr>
        <w:t>2021</w:t>
      </w:r>
      <w:r>
        <w:rPr>
          <w:rFonts w:hint="eastAsia"/>
        </w:rPr>
        <w:t>〕</w:t>
      </w:r>
      <w:r>
        <w:rPr>
          <w:rFonts w:hint="eastAsia"/>
        </w:rPr>
        <w:t>45</w:t>
      </w:r>
      <w:r>
        <w:rPr>
          <w:rFonts w:hint="eastAsia"/>
        </w:rPr>
        <w:t>号）相符性分析</w:t>
      </w:r>
    </w:p>
    <w:p w:rsidR="00424C36" w:rsidRDefault="00424C36" w:rsidP="00424C36">
      <w:pPr>
        <w:pStyle w:val="17"/>
        <w:ind w:firstLine="480"/>
      </w:pPr>
      <w:r>
        <w:rPr>
          <w:rFonts w:hint="eastAsia"/>
          <w:bCs/>
        </w:rPr>
        <w:t>根据河南省人民政府发布的</w:t>
      </w:r>
      <w:r>
        <w:rPr>
          <w:rFonts w:hint="eastAsia"/>
        </w:rPr>
        <w:t>《河南省人民政府关于印发河南省“十四五”自然资源保护和利用规划的通知》（豫政〔</w:t>
      </w:r>
      <w:r>
        <w:rPr>
          <w:rFonts w:hint="eastAsia"/>
        </w:rPr>
        <w:t>2021</w:t>
      </w:r>
      <w:r>
        <w:rPr>
          <w:rFonts w:hint="eastAsia"/>
        </w:rPr>
        <w:t>〕</w:t>
      </w:r>
      <w:r>
        <w:rPr>
          <w:rFonts w:hint="eastAsia"/>
        </w:rPr>
        <w:t>45</w:t>
      </w:r>
      <w:r>
        <w:rPr>
          <w:rFonts w:hint="eastAsia"/>
        </w:rPr>
        <w:t>号）文件相关内容，本项目相符性分析见下表。</w:t>
      </w:r>
    </w:p>
    <w:p w:rsidR="00424C36" w:rsidRDefault="00424C36" w:rsidP="00424C36">
      <w:pPr>
        <w:pStyle w:val="25"/>
        <w:spacing w:before="163"/>
      </w:pPr>
      <w:r>
        <w:rPr>
          <w:rFonts w:hint="eastAsia"/>
        </w:rPr>
        <w:t>表</w:t>
      </w:r>
      <w:r>
        <w:rPr>
          <w:rFonts w:hint="eastAsia"/>
        </w:rPr>
        <w:t>7.1-7</w:t>
      </w:r>
      <w:r>
        <w:rPr>
          <w:rFonts w:hint="eastAsia"/>
        </w:rPr>
        <w:t>（豫政〔</w:t>
      </w:r>
      <w:r>
        <w:rPr>
          <w:rFonts w:hint="eastAsia"/>
        </w:rPr>
        <w:t>2021</w:t>
      </w:r>
      <w:r>
        <w:rPr>
          <w:rFonts w:hint="eastAsia"/>
        </w:rPr>
        <w:t>〕</w:t>
      </w:r>
      <w:r>
        <w:rPr>
          <w:rFonts w:hint="eastAsia"/>
        </w:rPr>
        <w:t>45</w:t>
      </w:r>
      <w:r>
        <w:rPr>
          <w:rFonts w:hint="eastAsia"/>
        </w:rPr>
        <w:t>号）相符性分析</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644"/>
        <w:gridCol w:w="3686"/>
        <w:gridCol w:w="956"/>
      </w:tblGrid>
      <w:tr w:rsidR="00424C36" w:rsidTr="00BC777C">
        <w:trPr>
          <w:trHeight w:val="369"/>
        </w:trPr>
        <w:tc>
          <w:tcPr>
            <w:tcW w:w="4644" w:type="dxa"/>
            <w:shd w:val="clear" w:color="auto" w:fill="FFFFFF"/>
            <w:tcMar>
              <w:left w:w="108" w:type="dxa"/>
              <w:right w:w="108" w:type="dxa"/>
            </w:tcMar>
            <w:vAlign w:val="center"/>
          </w:tcPr>
          <w:p w:rsidR="00424C36" w:rsidRDefault="00424C36" w:rsidP="00BC777C">
            <w:pPr>
              <w:pStyle w:val="afffffa"/>
              <w:spacing w:line="320" w:lineRule="exact"/>
              <w:rPr>
                <w:szCs w:val="21"/>
              </w:rPr>
            </w:pPr>
            <w:r>
              <w:rPr>
                <w:rFonts w:hint="eastAsia"/>
              </w:rPr>
              <w:t>（豫政〔</w:t>
            </w:r>
            <w:r>
              <w:rPr>
                <w:rFonts w:hint="eastAsia"/>
              </w:rPr>
              <w:t>2021</w:t>
            </w:r>
            <w:r>
              <w:rPr>
                <w:rFonts w:hint="eastAsia"/>
              </w:rPr>
              <w:t>〕</w:t>
            </w:r>
            <w:r>
              <w:rPr>
                <w:rFonts w:hint="eastAsia"/>
              </w:rPr>
              <w:t>45</w:t>
            </w:r>
            <w:r>
              <w:rPr>
                <w:rFonts w:hint="eastAsia"/>
              </w:rPr>
              <w:t>号）相关要求</w:t>
            </w:r>
          </w:p>
        </w:tc>
        <w:tc>
          <w:tcPr>
            <w:tcW w:w="3686" w:type="dxa"/>
            <w:shd w:val="clear" w:color="auto" w:fill="FFFFFF"/>
            <w:tcMar>
              <w:left w:w="108" w:type="dxa"/>
              <w:right w:w="108" w:type="dxa"/>
            </w:tcMar>
            <w:vAlign w:val="center"/>
          </w:tcPr>
          <w:p w:rsidR="00424C36" w:rsidRDefault="00424C36" w:rsidP="00BC777C">
            <w:pPr>
              <w:spacing w:line="320" w:lineRule="exact"/>
              <w:ind w:firstLineChars="0" w:firstLine="0"/>
              <w:rPr>
                <w:sz w:val="21"/>
                <w:szCs w:val="21"/>
              </w:rPr>
            </w:pPr>
            <w:r>
              <w:rPr>
                <w:rFonts w:hint="eastAsia"/>
                <w:sz w:val="21"/>
                <w:szCs w:val="21"/>
              </w:rPr>
              <w:t>本项目</w:t>
            </w:r>
          </w:p>
        </w:tc>
        <w:tc>
          <w:tcPr>
            <w:tcW w:w="956" w:type="dxa"/>
            <w:shd w:val="clear" w:color="auto" w:fill="FFFFFF"/>
            <w:tcMar>
              <w:left w:w="108" w:type="dxa"/>
              <w:right w:w="108" w:type="dxa"/>
            </w:tcMar>
            <w:vAlign w:val="center"/>
          </w:tcPr>
          <w:p w:rsidR="00424C36" w:rsidRDefault="00424C36" w:rsidP="00BC777C">
            <w:pPr>
              <w:pStyle w:val="aff2"/>
              <w:jc w:val="both"/>
              <w:rPr>
                <w:szCs w:val="21"/>
              </w:rPr>
            </w:pPr>
            <w:r>
              <w:rPr>
                <w:rFonts w:hint="eastAsia"/>
                <w:szCs w:val="21"/>
              </w:rPr>
              <w:t>相符性</w:t>
            </w:r>
          </w:p>
        </w:tc>
      </w:tr>
      <w:tr w:rsidR="00424C36" w:rsidTr="00BC777C">
        <w:trPr>
          <w:trHeight w:val="369"/>
        </w:trPr>
        <w:tc>
          <w:tcPr>
            <w:tcW w:w="9286" w:type="dxa"/>
            <w:gridSpan w:val="3"/>
            <w:shd w:val="clear" w:color="auto" w:fill="FFFFFF"/>
            <w:tcMar>
              <w:left w:w="108" w:type="dxa"/>
              <w:right w:w="108" w:type="dxa"/>
            </w:tcMar>
            <w:vAlign w:val="center"/>
          </w:tcPr>
          <w:p w:rsidR="00424C36" w:rsidRDefault="00424C36" w:rsidP="00BC777C">
            <w:pPr>
              <w:spacing w:line="320" w:lineRule="exact"/>
              <w:ind w:firstLineChars="0" w:firstLine="0"/>
              <w:rPr>
                <w:sz w:val="21"/>
                <w:szCs w:val="21"/>
              </w:rPr>
            </w:pPr>
            <w:r>
              <w:rPr>
                <w:sz w:val="21"/>
                <w:szCs w:val="21"/>
              </w:rPr>
              <w:t>第三章重点任务</w:t>
            </w:r>
          </w:p>
        </w:tc>
      </w:tr>
      <w:tr w:rsidR="00424C36" w:rsidTr="00BC777C">
        <w:trPr>
          <w:trHeight w:val="369"/>
        </w:trPr>
        <w:tc>
          <w:tcPr>
            <w:tcW w:w="4644" w:type="dxa"/>
            <w:shd w:val="clear" w:color="auto" w:fill="FFFFFF"/>
            <w:tcMar>
              <w:left w:w="108" w:type="dxa"/>
              <w:right w:w="108" w:type="dxa"/>
            </w:tcMar>
            <w:vAlign w:val="center"/>
          </w:tcPr>
          <w:p w:rsidR="00424C36" w:rsidRDefault="00424C36" w:rsidP="00BC777C">
            <w:pPr>
              <w:spacing w:line="320" w:lineRule="exact"/>
              <w:ind w:firstLineChars="0" w:firstLine="0"/>
              <w:rPr>
                <w:sz w:val="21"/>
                <w:szCs w:val="21"/>
              </w:rPr>
            </w:pPr>
            <w:r>
              <w:rPr>
                <w:sz w:val="21"/>
                <w:szCs w:val="21"/>
              </w:rPr>
              <w:t>第一节严格保护耕地和高效利用土地</w:t>
            </w:r>
          </w:p>
          <w:p w:rsidR="00424C36" w:rsidRDefault="00424C36" w:rsidP="00BC777C">
            <w:pPr>
              <w:spacing w:line="320" w:lineRule="exact"/>
              <w:ind w:firstLineChars="0" w:firstLine="0"/>
              <w:rPr>
                <w:sz w:val="21"/>
                <w:szCs w:val="21"/>
              </w:rPr>
            </w:pPr>
            <w:r>
              <w:rPr>
                <w:sz w:val="21"/>
                <w:szCs w:val="21"/>
              </w:rPr>
              <w:t>严格保护耕地，确保粮食安全。坚持绿色发展，创新土地利用方式，着力破解土地资源相对不足与利用方式粗放之间的矛盾，全面提升土地资源利用效率。</w:t>
            </w:r>
          </w:p>
        </w:tc>
        <w:tc>
          <w:tcPr>
            <w:tcW w:w="3686" w:type="dxa"/>
            <w:shd w:val="clear" w:color="auto" w:fill="FFFFFF"/>
            <w:tcMar>
              <w:left w:w="108" w:type="dxa"/>
              <w:right w:w="108" w:type="dxa"/>
            </w:tcMar>
            <w:vAlign w:val="center"/>
          </w:tcPr>
          <w:p w:rsidR="00424C36" w:rsidRDefault="00424C36" w:rsidP="00BC777C">
            <w:pPr>
              <w:spacing w:line="320" w:lineRule="exact"/>
              <w:ind w:firstLineChars="0" w:firstLine="0"/>
              <w:rPr>
                <w:sz w:val="21"/>
                <w:szCs w:val="21"/>
              </w:rPr>
            </w:pPr>
            <w:r>
              <w:rPr>
                <w:rFonts w:hint="eastAsia"/>
                <w:sz w:val="21"/>
                <w:szCs w:val="21"/>
              </w:rPr>
              <w:t>本项目在现有厂区内建设，不新增占地。</w:t>
            </w:r>
          </w:p>
        </w:tc>
        <w:tc>
          <w:tcPr>
            <w:tcW w:w="956" w:type="dxa"/>
            <w:shd w:val="clear" w:color="auto" w:fill="FFFFFF"/>
            <w:tcMar>
              <w:left w:w="108" w:type="dxa"/>
              <w:right w:w="108" w:type="dxa"/>
            </w:tcMar>
            <w:vAlign w:val="center"/>
          </w:tcPr>
          <w:p w:rsidR="00424C36" w:rsidRDefault="00424C36" w:rsidP="00BC777C">
            <w:pPr>
              <w:pStyle w:val="aff2"/>
              <w:rPr>
                <w:szCs w:val="21"/>
              </w:rPr>
            </w:pPr>
            <w:r>
              <w:rPr>
                <w:rFonts w:hint="eastAsia"/>
                <w:szCs w:val="21"/>
              </w:rPr>
              <w:t>相符</w:t>
            </w:r>
          </w:p>
        </w:tc>
      </w:tr>
      <w:tr w:rsidR="00424C36" w:rsidTr="00BC777C">
        <w:trPr>
          <w:trHeight w:val="369"/>
        </w:trPr>
        <w:tc>
          <w:tcPr>
            <w:tcW w:w="4644" w:type="dxa"/>
            <w:shd w:val="clear" w:color="auto" w:fill="FFFFFF"/>
            <w:tcMar>
              <w:left w:w="108" w:type="dxa"/>
              <w:right w:w="108" w:type="dxa"/>
            </w:tcMar>
            <w:vAlign w:val="center"/>
          </w:tcPr>
          <w:p w:rsidR="00424C36" w:rsidRDefault="00424C36" w:rsidP="00BC777C">
            <w:pPr>
              <w:spacing w:line="320" w:lineRule="exact"/>
              <w:ind w:firstLineChars="0" w:firstLine="0"/>
              <w:rPr>
                <w:sz w:val="21"/>
                <w:szCs w:val="21"/>
              </w:rPr>
            </w:pPr>
            <w:r>
              <w:rPr>
                <w:sz w:val="21"/>
                <w:szCs w:val="21"/>
              </w:rPr>
              <w:t>第二节有效保护合理开发矿产资源</w:t>
            </w:r>
          </w:p>
          <w:p w:rsidR="00424C36" w:rsidRDefault="00424C36" w:rsidP="00BC777C">
            <w:pPr>
              <w:spacing w:line="320" w:lineRule="exact"/>
              <w:ind w:firstLineChars="0" w:firstLine="0"/>
              <w:rPr>
                <w:sz w:val="21"/>
                <w:szCs w:val="21"/>
              </w:rPr>
            </w:pPr>
            <w:r>
              <w:rPr>
                <w:sz w:val="21"/>
                <w:szCs w:val="21"/>
              </w:rPr>
              <w:t>提高矿产资源节约集约利用水平。开展共伴生矿、低品位矿、复杂难选冶矿、新类型矿、矿山固体废弃物、尾矿及冶炼废渣等资源综合利用情况调查与可利用性评价，突破铝土矿伴生锂、钼矿伴生稀散金属提取，晶质石墨、中低品位铁矿开发利用等技术瓶颈。鼓励矿山企业开展资源高效利</w:t>
            </w:r>
            <w:r>
              <w:rPr>
                <w:sz w:val="21"/>
                <w:szCs w:val="21"/>
              </w:rPr>
              <w:lastRenderedPageBreak/>
              <w:t>用技术、废石尾矿资源化利用技术及节能环保关键技术攻关与关键设备研发。加强先进适用技术开发应用和推广，鼓励矿山企业研发更新节约高效绿色技术、工艺及装备。严格</w:t>
            </w:r>
            <w:r>
              <w:rPr>
                <w:sz w:val="21"/>
                <w:szCs w:val="21"/>
              </w:rPr>
              <w:t>“</w:t>
            </w:r>
            <w:r>
              <w:rPr>
                <w:sz w:val="21"/>
                <w:szCs w:val="21"/>
              </w:rPr>
              <w:t>三率</w:t>
            </w:r>
            <w:r>
              <w:rPr>
                <w:sz w:val="21"/>
                <w:szCs w:val="21"/>
              </w:rPr>
              <w:t>”</w:t>
            </w:r>
            <w:r>
              <w:rPr>
                <w:sz w:val="21"/>
                <w:szCs w:val="21"/>
              </w:rPr>
              <w:t>指标管理，到</w:t>
            </w:r>
            <w:r>
              <w:rPr>
                <w:sz w:val="21"/>
                <w:szCs w:val="21"/>
              </w:rPr>
              <w:t>2025</w:t>
            </w:r>
            <w:r>
              <w:rPr>
                <w:sz w:val="21"/>
                <w:szCs w:val="21"/>
              </w:rPr>
              <w:t>年，矿产资源利用指标不得低于自然资源部和我省公布的最低</w:t>
            </w:r>
            <w:r>
              <w:rPr>
                <w:sz w:val="21"/>
                <w:szCs w:val="21"/>
              </w:rPr>
              <w:t>“</w:t>
            </w:r>
            <w:r>
              <w:rPr>
                <w:sz w:val="21"/>
                <w:szCs w:val="21"/>
              </w:rPr>
              <w:t>三率</w:t>
            </w:r>
            <w:r>
              <w:rPr>
                <w:sz w:val="21"/>
                <w:szCs w:val="21"/>
              </w:rPr>
              <w:t>”</w:t>
            </w:r>
            <w:r>
              <w:rPr>
                <w:sz w:val="21"/>
                <w:szCs w:val="21"/>
              </w:rPr>
              <w:t>指标要求；暂未公布最低</w:t>
            </w:r>
            <w:r>
              <w:rPr>
                <w:sz w:val="21"/>
                <w:szCs w:val="21"/>
              </w:rPr>
              <w:t>“</w:t>
            </w:r>
            <w:r>
              <w:rPr>
                <w:sz w:val="21"/>
                <w:szCs w:val="21"/>
              </w:rPr>
              <w:t>三率</w:t>
            </w:r>
            <w:r>
              <w:rPr>
                <w:sz w:val="21"/>
                <w:szCs w:val="21"/>
              </w:rPr>
              <w:t>”</w:t>
            </w:r>
            <w:r>
              <w:rPr>
                <w:sz w:val="21"/>
                <w:szCs w:val="21"/>
              </w:rPr>
              <w:t>指标的矿种，参照同类矿种、同类矿床的平均水平确定。</w:t>
            </w:r>
          </w:p>
        </w:tc>
        <w:tc>
          <w:tcPr>
            <w:tcW w:w="3686" w:type="dxa"/>
            <w:shd w:val="clear" w:color="auto" w:fill="FFFFFF"/>
            <w:tcMar>
              <w:left w:w="108" w:type="dxa"/>
              <w:right w:w="108" w:type="dxa"/>
            </w:tcMar>
            <w:vAlign w:val="center"/>
          </w:tcPr>
          <w:p w:rsidR="00424C36" w:rsidRDefault="00424C36" w:rsidP="00BC777C">
            <w:pPr>
              <w:spacing w:line="320" w:lineRule="exact"/>
              <w:ind w:firstLineChars="0" w:firstLine="0"/>
              <w:rPr>
                <w:sz w:val="21"/>
                <w:szCs w:val="21"/>
              </w:rPr>
            </w:pPr>
            <w:r>
              <w:rPr>
                <w:rFonts w:hint="eastAsia"/>
                <w:sz w:val="21"/>
                <w:szCs w:val="21"/>
              </w:rPr>
              <w:lastRenderedPageBreak/>
              <w:t>本项目钼矿品位</w:t>
            </w:r>
            <w:r>
              <w:rPr>
                <w:rFonts w:hint="eastAsia"/>
                <w:sz w:val="21"/>
                <w:szCs w:val="21"/>
              </w:rPr>
              <w:t>0.054%</w:t>
            </w:r>
            <w:r>
              <w:rPr>
                <w:rFonts w:hint="eastAsia"/>
                <w:sz w:val="21"/>
                <w:szCs w:val="21"/>
              </w:rPr>
              <w:t>，钼选矿回收率</w:t>
            </w:r>
            <w:r>
              <w:rPr>
                <w:rFonts w:hint="eastAsia"/>
                <w:sz w:val="21"/>
                <w:szCs w:val="21"/>
              </w:rPr>
              <w:t>81.5%</w:t>
            </w:r>
            <w:r>
              <w:rPr>
                <w:rFonts w:hint="eastAsia"/>
                <w:sz w:val="21"/>
                <w:szCs w:val="21"/>
              </w:rPr>
              <w:t>。根据《矿产地质勘查规范</w:t>
            </w:r>
            <w:r>
              <w:rPr>
                <w:rFonts w:hint="eastAsia"/>
                <w:sz w:val="21"/>
                <w:szCs w:val="21"/>
              </w:rPr>
              <w:t xml:space="preserve"> </w:t>
            </w:r>
            <w:r>
              <w:rPr>
                <w:rFonts w:hint="eastAsia"/>
                <w:sz w:val="21"/>
                <w:szCs w:val="21"/>
              </w:rPr>
              <w:t>铜、铅、锌、银、镍、钼》（</w:t>
            </w:r>
            <w:r>
              <w:rPr>
                <w:rFonts w:hint="eastAsia"/>
                <w:sz w:val="21"/>
                <w:szCs w:val="21"/>
              </w:rPr>
              <w:t>DZ/T0214-2020</w:t>
            </w:r>
            <w:r>
              <w:rPr>
                <w:rFonts w:hint="eastAsia"/>
                <w:sz w:val="21"/>
                <w:szCs w:val="21"/>
              </w:rPr>
              <w:t>）中，附表</w:t>
            </w:r>
            <w:r>
              <w:rPr>
                <w:rFonts w:hint="eastAsia"/>
                <w:sz w:val="21"/>
                <w:szCs w:val="21"/>
              </w:rPr>
              <w:t>F10</w:t>
            </w:r>
            <w:r>
              <w:rPr>
                <w:rFonts w:hint="eastAsia"/>
                <w:sz w:val="21"/>
                <w:szCs w:val="21"/>
              </w:rPr>
              <w:t>钼矿伴生矿产综合评价参考指标：三氧化钨</w:t>
            </w:r>
            <w:r>
              <w:rPr>
                <w:rFonts w:hint="eastAsia"/>
                <w:sz w:val="21"/>
                <w:szCs w:val="21"/>
              </w:rPr>
              <w:t>WO</w:t>
            </w:r>
            <w:r>
              <w:rPr>
                <w:rFonts w:hint="eastAsia"/>
                <w:sz w:val="21"/>
                <w:szCs w:val="21"/>
                <w:vertAlign w:val="subscript"/>
              </w:rPr>
              <w:t>3</w:t>
            </w:r>
            <w:r>
              <w:rPr>
                <w:rFonts w:hint="eastAsia"/>
                <w:sz w:val="21"/>
                <w:szCs w:val="21"/>
              </w:rPr>
              <w:t>0.06%</w:t>
            </w:r>
            <w:r>
              <w:rPr>
                <w:rFonts w:hint="eastAsia"/>
                <w:sz w:val="21"/>
                <w:szCs w:val="21"/>
              </w:rPr>
              <w:t>、铜</w:t>
            </w:r>
            <w:r>
              <w:rPr>
                <w:rFonts w:hint="eastAsia"/>
                <w:sz w:val="21"/>
                <w:szCs w:val="21"/>
              </w:rPr>
              <w:t>0.1%</w:t>
            </w:r>
            <w:r>
              <w:rPr>
                <w:rFonts w:hint="eastAsia"/>
                <w:sz w:val="21"/>
                <w:szCs w:val="21"/>
              </w:rPr>
              <w:t>、铁</w:t>
            </w:r>
            <w:r>
              <w:rPr>
                <w:rFonts w:hint="eastAsia"/>
                <w:sz w:val="21"/>
                <w:szCs w:val="21"/>
              </w:rPr>
              <w:t>3-6%</w:t>
            </w:r>
            <w:r>
              <w:rPr>
                <w:rFonts w:hint="eastAsia"/>
                <w:sz w:val="21"/>
                <w:szCs w:val="21"/>
              </w:rPr>
              <w:t>，根据本项目矿石金属含量分析，三氧化钨</w:t>
            </w:r>
            <w:r>
              <w:rPr>
                <w:rFonts w:hint="eastAsia"/>
                <w:sz w:val="21"/>
                <w:szCs w:val="21"/>
              </w:rPr>
              <w:lastRenderedPageBreak/>
              <w:t>WO</w:t>
            </w:r>
            <w:r>
              <w:rPr>
                <w:rFonts w:hint="eastAsia"/>
                <w:sz w:val="21"/>
                <w:szCs w:val="21"/>
                <w:vertAlign w:val="subscript"/>
              </w:rPr>
              <w:t>3</w:t>
            </w:r>
            <w:r>
              <w:rPr>
                <w:rFonts w:hint="eastAsia"/>
                <w:sz w:val="21"/>
                <w:szCs w:val="21"/>
              </w:rPr>
              <w:t>0.054%</w:t>
            </w:r>
            <w:r>
              <w:rPr>
                <w:rFonts w:hint="eastAsia"/>
                <w:sz w:val="21"/>
                <w:szCs w:val="21"/>
              </w:rPr>
              <w:t>、铜</w:t>
            </w:r>
            <w:r>
              <w:rPr>
                <w:rFonts w:hint="eastAsia"/>
                <w:sz w:val="21"/>
                <w:szCs w:val="21"/>
              </w:rPr>
              <w:t>0.219%</w:t>
            </w:r>
            <w:r>
              <w:rPr>
                <w:rFonts w:hint="eastAsia"/>
                <w:sz w:val="21"/>
                <w:szCs w:val="21"/>
              </w:rPr>
              <w:t>、铁</w:t>
            </w:r>
            <w:r>
              <w:rPr>
                <w:rFonts w:hint="eastAsia"/>
                <w:sz w:val="21"/>
                <w:szCs w:val="21"/>
              </w:rPr>
              <w:t>9.92%</w:t>
            </w:r>
            <w:r>
              <w:rPr>
                <w:rFonts w:hint="eastAsia"/>
                <w:sz w:val="21"/>
                <w:szCs w:val="21"/>
              </w:rPr>
              <w:t>，因此铜、铁属于钼伴生矿，铜、铁回收率分别为</w:t>
            </w:r>
            <w:r>
              <w:rPr>
                <w:rFonts w:hint="eastAsia"/>
                <w:sz w:val="21"/>
                <w:szCs w:val="21"/>
              </w:rPr>
              <w:t>55%</w:t>
            </w:r>
            <w:r>
              <w:rPr>
                <w:rFonts w:hint="eastAsia"/>
                <w:sz w:val="21"/>
                <w:szCs w:val="21"/>
              </w:rPr>
              <w:t>、</w:t>
            </w:r>
            <w:r>
              <w:rPr>
                <w:rFonts w:hint="eastAsia"/>
                <w:sz w:val="21"/>
                <w:szCs w:val="21"/>
              </w:rPr>
              <w:t>85%</w:t>
            </w:r>
            <w:r>
              <w:rPr>
                <w:rFonts w:hint="eastAsia"/>
                <w:sz w:val="21"/>
                <w:szCs w:val="21"/>
              </w:rPr>
              <w:t>，符合《国土资源部关于锰、铬、铝土矿、钨、钼、硫铁矿、石墨和石棉等矿产资源合理开发利用“三率”最低指标要求（试行）的公告》中钼矿块状、粒状</w:t>
            </w:r>
            <w:r>
              <w:rPr>
                <w:rFonts w:hint="eastAsia"/>
                <w:sz w:val="21"/>
                <w:szCs w:val="21"/>
              </w:rPr>
              <w:t>81.5%</w:t>
            </w:r>
            <w:r>
              <w:rPr>
                <w:rFonts w:hint="eastAsia"/>
                <w:sz w:val="21"/>
                <w:szCs w:val="21"/>
              </w:rPr>
              <w:t>回收率的要求及回收两种以上伴生组分时，综合利用率应达到</w:t>
            </w:r>
            <w:r>
              <w:rPr>
                <w:rFonts w:hint="eastAsia"/>
                <w:sz w:val="21"/>
                <w:szCs w:val="21"/>
              </w:rPr>
              <w:t>40%</w:t>
            </w:r>
            <w:r>
              <w:rPr>
                <w:rFonts w:hint="eastAsia"/>
                <w:sz w:val="21"/>
                <w:szCs w:val="21"/>
              </w:rPr>
              <w:t>以上要求。</w:t>
            </w:r>
          </w:p>
        </w:tc>
        <w:tc>
          <w:tcPr>
            <w:tcW w:w="956" w:type="dxa"/>
            <w:shd w:val="clear" w:color="auto" w:fill="FFFFFF"/>
            <w:tcMar>
              <w:left w:w="108" w:type="dxa"/>
              <w:right w:w="108" w:type="dxa"/>
            </w:tcMar>
            <w:vAlign w:val="center"/>
          </w:tcPr>
          <w:p w:rsidR="00424C36" w:rsidRDefault="00424C36" w:rsidP="00BC777C">
            <w:pPr>
              <w:pStyle w:val="aff2"/>
              <w:rPr>
                <w:szCs w:val="21"/>
              </w:rPr>
            </w:pPr>
            <w:r>
              <w:rPr>
                <w:rFonts w:hint="eastAsia"/>
                <w:szCs w:val="21"/>
              </w:rPr>
              <w:lastRenderedPageBreak/>
              <w:t>相符</w:t>
            </w:r>
          </w:p>
        </w:tc>
      </w:tr>
    </w:tbl>
    <w:p w:rsidR="00424C36" w:rsidRDefault="00424C36" w:rsidP="00424C36">
      <w:pPr>
        <w:pStyle w:val="17"/>
        <w:ind w:firstLine="480"/>
      </w:pPr>
      <w:r>
        <w:rPr>
          <w:bCs/>
        </w:rPr>
        <w:lastRenderedPageBreak/>
        <w:t>由上表分析可知，本项目</w:t>
      </w:r>
      <w:r>
        <w:rPr>
          <w:rFonts w:hint="eastAsia"/>
          <w:bCs/>
        </w:rPr>
        <w:t>符合</w:t>
      </w:r>
      <w:r>
        <w:rPr>
          <w:rFonts w:hint="eastAsia"/>
        </w:rPr>
        <w:t>《河南省人民政府关于印发河南省“十四五”自然资源保护和利用规划的通知》（豫政〔</w:t>
      </w:r>
      <w:r>
        <w:rPr>
          <w:rFonts w:hint="eastAsia"/>
        </w:rPr>
        <w:t>2021</w:t>
      </w:r>
      <w:r>
        <w:rPr>
          <w:rFonts w:hint="eastAsia"/>
        </w:rPr>
        <w:t>〕</w:t>
      </w:r>
      <w:r>
        <w:rPr>
          <w:rFonts w:hint="eastAsia"/>
        </w:rPr>
        <w:t>45</w:t>
      </w:r>
      <w:r>
        <w:rPr>
          <w:rFonts w:hint="eastAsia"/>
        </w:rPr>
        <w:t>号）文件要求。</w:t>
      </w:r>
    </w:p>
    <w:p w:rsidR="00424C36" w:rsidRDefault="00424C36" w:rsidP="00424C36">
      <w:pPr>
        <w:pStyle w:val="31"/>
        <w:spacing w:before="163" w:after="163"/>
        <w:rPr>
          <w:u w:val="single"/>
        </w:rPr>
      </w:pPr>
      <w:r>
        <w:rPr>
          <w:rFonts w:hint="eastAsia"/>
          <w:u w:val="single"/>
        </w:rPr>
        <w:t>7.1.15</w:t>
      </w:r>
      <w:r>
        <w:rPr>
          <w:rFonts w:hint="eastAsia"/>
          <w:u w:val="single"/>
        </w:rPr>
        <w:t>《尾矿污染环境防治管理办法》相符性分析</w:t>
      </w:r>
    </w:p>
    <w:p w:rsidR="00424C36" w:rsidRDefault="00424C36" w:rsidP="00424C36">
      <w:pPr>
        <w:pStyle w:val="17"/>
        <w:ind w:firstLine="480"/>
        <w:rPr>
          <w:bCs/>
          <w:u w:val="single"/>
        </w:rPr>
      </w:pPr>
      <w:r>
        <w:rPr>
          <w:rFonts w:hint="eastAsia"/>
          <w:bCs/>
          <w:u w:val="single"/>
        </w:rPr>
        <w:t>根据</w:t>
      </w:r>
      <w:r>
        <w:rPr>
          <w:rFonts w:hint="eastAsia"/>
          <w:u w:val="single"/>
        </w:rPr>
        <w:t>《尾矿污染环境防治管理办法》（生态环境部令第</w:t>
      </w:r>
      <w:r>
        <w:rPr>
          <w:rFonts w:hint="eastAsia"/>
          <w:u w:val="single"/>
        </w:rPr>
        <w:t>26</w:t>
      </w:r>
      <w:r>
        <w:rPr>
          <w:rFonts w:hint="eastAsia"/>
          <w:u w:val="single"/>
        </w:rPr>
        <w:t>号）（</w:t>
      </w:r>
      <w:r>
        <w:rPr>
          <w:rFonts w:hint="eastAsia"/>
          <w:u w:val="single"/>
        </w:rPr>
        <w:t>2022</w:t>
      </w:r>
      <w:r>
        <w:rPr>
          <w:rFonts w:hint="eastAsia"/>
          <w:u w:val="single"/>
        </w:rPr>
        <w:t>年</w:t>
      </w:r>
      <w:r>
        <w:rPr>
          <w:rFonts w:hint="eastAsia"/>
          <w:u w:val="single"/>
        </w:rPr>
        <w:t>7</w:t>
      </w:r>
      <w:r>
        <w:rPr>
          <w:rFonts w:hint="eastAsia"/>
          <w:u w:val="single"/>
        </w:rPr>
        <w:t>月</w:t>
      </w:r>
      <w:r>
        <w:rPr>
          <w:rFonts w:hint="eastAsia"/>
          <w:u w:val="single"/>
        </w:rPr>
        <w:t>1</w:t>
      </w:r>
      <w:r>
        <w:rPr>
          <w:rFonts w:hint="eastAsia"/>
          <w:u w:val="single"/>
        </w:rPr>
        <w:t>日起施行）文件相关内容，本项目相符性分析见下表。</w:t>
      </w:r>
    </w:p>
    <w:p w:rsidR="00424C36" w:rsidRDefault="00424C36" w:rsidP="00424C36">
      <w:pPr>
        <w:pStyle w:val="25"/>
        <w:spacing w:before="163"/>
        <w:rPr>
          <w:u w:val="single"/>
        </w:rPr>
      </w:pPr>
      <w:r>
        <w:rPr>
          <w:rFonts w:hint="eastAsia"/>
          <w:u w:val="single"/>
        </w:rPr>
        <w:t>表</w:t>
      </w:r>
      <w:r>
        <w:rPr>
          <w:rFonts w:hint="eastAsia"/>
          <w:u w:val="single"/>
        </w:rPr>
        <w:t>7.1-8</w:t>
      </w:r>
      <w:r>
        <w:rPr>
          <w:rFonts w:hint="eastAsia"/>
          <w:u w:val="single"/>
        </w:rPr>
        <w:t>《尾矿污染环境防治管理办法》相符性分析</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8"/>
        <w:gridCol w:w="3111"/>
        <w:gridCol w:w="1007"/>
      </w:tblGrid>
      <w:tr w:rsidR="00424C36" w:rsidTr="00BC777C">
        <w:trPr>
          <w:trHeight w:val="369"/>
        </w:trPr>
        <w:tc>
          <w:tcPr>
            <w:tcW w:w="5168" w:type="dxa"/>
            <w:vAlign w:val="center"/>
          </w:tcPr>
          <w:p w:rsidR="00424C36" w:rsidRDefault="00424C36" w:rsidP="00BC777C">
            <w:pPr>
              <w:spacing w:line="240" w:lineRule="auto"/>
              <w:ind w:firstLineChars="0" w:firstLine="0"/>
              <w:jc w:val="center"/>
              <w:rPr>
                <w:sz w:val="21"/>
                <w:szCs w:val="21"/>
                <w:u w:val="single"/>
              </w:rPr>
            </w:pPr>
            <w:r>
              <w:rPr>
                <w:rFonts w:ascii="黑体" w:eastAsia="黑体" w:hAnsi="黑体" w:hint="eastAsia"/>
                <w:sz w:val="21"/>
                <w:szCs w:val="21"/>
                <w:u w:val="single"/>
              </w:rPr>
              <w:t>《尾矿污染环境防治管理办法》相关要求</w:t>
            </w:r>
          </w:p>
        </w:tc>
        <w:tc>
          <w:tcPr>
            <w:tcW w:w="3111" w:type="dxa"/>
            <w:vAlign w:val="center"/>
          </w:tcPr>
          <w:p w:rsidR="00424C36" w:rsidRDefault="00424C36" w:rsidP="00BC777C">
            <w:pPr>
              <w:spacing w:line="240" w:lineRule="auto"/>
              <w:ind w:firstLineChars="0" w:firstLine="0"/>
              <w:jc w:val="center"/>
              <w:rPr>
                <w:rFonts w:ascii="黑体" w:eastAsia="黑体" w:hAnsi="黑体"/>
                <w:sz w:val="21"/>
                <w:szCs w:val="21"/>
                <w:u w:val="single"/>
              </w:rPr>
            </w:pPr>
            <w:r>
              <w:rPr>
                <w:rFonts w:ascii="黑体" w:eastAsia="黑体" w:hAnsi="黑体"/>
                <w:sz w:val="21"/>
                <w:szCs w:val="21"/>
                <w:u w:val="single"/>
              </w:rPr>
              <w:t>本项目</w:t>
            </w:r>
          </w:p>
        </w:tc>
        <w:tc>
          <w:tcPr>
            <w:tcW w:w="1007" w:type="dxa"/>
            <w:vAlign w:val="center"/>
          </w:tcPr>
          <w:p w:rsidR="00424C36" w:rsidRDefault="00424C36" w:rsidP="00BC777C">
            <w:pPr>
              <w:spacing w:line="240" w:lineRule="auto"/>
              <w:ind w:firstLineChars="0" w:firstLine="0"/>
              <w:jc w:val="center"/>
              <w:rPr>
                <w:rFonts w:ascii="黑体" w:eastAsia="黑体" w:hAnsi="黑体"/>
                <w:sz w:val="21"/>
                <w:szCs w:val="21"/>
                <w:u w:val="single"/>
              </w:rPr>
            </w:pPr>
            <w:r>
              <w:rPr>
                <w:rFonts w:ascii="黑体" w:eastAsia="黑体" w:hAnsi="黑体"/>
                <w:sz w:val="21"/>
                <w:szCs w:val="21"/>
                <w:u w:val="single"/>
              </w:rPr>
              <w:t>相符性</w:t>
            </w:r>
          </w:p>
        </w:tc>
      </w:tr>
      <w:tr w:rsidR="00424C36" w:rsidTr="00BC777C">
        <w:trPr>
          <w:trHeight w:val="369"/>
        </w:trPr>
        <w:tc>
          <w:tcPr>
            <w:tcW w:w="5168" w:type="dxa"/>
            <w:vAlign w:val="center"/>
          </w:tcPr>
          <w:p w:rsidR="00424C36" w:rsidRDefault="00424C36" w:rsidP="00BC777C">
            <w:pPr>
              <w:autoSpaceDE w:val="0"/>
              <w:autoSpaceDN w:val="0"/>
              <w:spacing w:line="240" w:lineRule="auto"/>
              <w:ind w:firstLineChars="0" w:firstLine="0"/>
              <w:rPr>
                <w:sz w:val="21"/>
                <w:szCs w:val="21"/>
                <w:u w:val="single"/>
              </w:rPr>
            </w:pPr>
            <w:r>
              <w:rPr>
                <w:rFonts w:hint="eastAsia"/>
                <w:sz w:val="21"/>
                <w:szCs w:val="21"/>
                <w:u w:val="single"/>
              </w:rPr>
              <w:t>第六条</w:t>
            </w:r>
            <w:r>
              <w:rPr>
                <w:rFonts w:hint="eastAsia"/>
                <w:sz w:val="21"/>
                <w:szCs w:val="21"/>
                <w:u w:val="single"/>
              </w:rPr>
              <w:t xml:space="preserve"> </w:t>
            </w:r>
            <w:r>
              <w:rPr>
                <w:rFonts w:hint="eastAsia"/>
                <w:sz w:val="21"/>
                <w:szCs w:val="21"/>
                <w:u w:val="single"/>
              </w:rPr>
              <w:t>产生尾矿的单位应当建立健全尾矿产生、贮存、运输、综合利用等全过程的污染防治责任制度，确定承担污染防治工作的部门和专职技术人员，明确单位负责人和相关人员的责任。</w:t>
            </w:r>
          </w:p>
        </w:tc>
        <w:tc>
          <w:tcPr>
            <w:tcW w:w="3111" w:type="dxa"/>
            <w:vAlign w:val="center"/>
          </w:tcPr>
          <w:p w:rsidR="00424C36" w:rsidRDefault="00424C36" w:rsidP="00BC777C">
            <w:pPr>
              <w:autoSpaceDE w:val="0"/>
              <w:autoSpaceDN w:val="0"/>
              <w:spacing w:line="240" w:lineRule="auto"/>
              <w:ind w:firstLineChars="0" w:firstLine="0"/>
              <w:rPr>
                <w:sz w:val="21"/>
                <w:szCs w:val="21"/>
                <w:u w:val="single"/>
              </w:rPr>
            </w:pPr>
            <w:r>
              <w:rPr>
                <w:rFonts w:hint="eastAsia"/>
                <w:sz w:val="21"/>
                <w:szCs w:val="21"/>
                <w:u w:val="single"/>
              </w:rPr>
              <w:t>建议建设单位建立尾矿库污染防治责任制度，安排专职技术人员负责尾矿库的污染防治工作。</w:t>
            </w:r>
          </w:p>
        </w:tc>
        <w:tc>
          <w:tcPr>
            <w:tcW w:w="1007" w:type="dxa"/>
            <w:vAlign w:val="center"/>
          </w:tcPr>
          <w:p w:rsidR="00424C36" w:rsidRDefault="00424C36" w:rsidP="00BC777C">
            <w:pPr>
              <w:autoSpaceDE w:val="0"/>
              <w:autoSpaceDN w:val="0"/>
              <w:spacing w:line="240" w:lineRule="auto"/>
              <w:ind w:firstLineChars="0" w:firstLine="0"/>
              <w:jc w:val="center"/>
              <w:rPr>
                <w:sz w:val="21"/>
                <w:szCs w:val="21"/>
                <w:u w:val="single"/>
              </w:rPr>
            </w:pPr>
            <w:r>
              <w:rPr>
                <w:sz w:val="21"/>
                <w:szCs w:val="21"/>
                <w:u w:val="single"/>
              </w:rPr>
              <w:t>相符</w:t>
            </w:r>
          </w:p>
        </w:tc>
      </w:tr>
      <w:tr w:rsidR="00424C36" w:rsidTr="00BC777C">
        <w:trPr>
          <w:trHeight w:val="369"/>
        </w:trPr>
        <w:tc>
          <w:tcPr>
            <w:tcW w:w="5168" w:type="dxa"/>
            <w:vAlign w:val="center"/>
          </w:tcPr>
          <w:p w:rsidR="00424C36" w:rsidRDefault="00424C36" w:rsidP="00BC777C">
            <w:pPr>
              <w:autoSpaceDE w:val="0"/>
              <w:autoSpaceDN w:val="0"/>
              <w:spacing w:line="240" w:lineRule="auto"/>
              <w:ind w:firstLineChars="0" w:firstLine="0"/>
              <w:rPr>
                <w:sz w:val="21"/>
                <w:szCs w:val="21"/>
                <w:u w:val="single"/>
              </w:rPr>
            </w:pPr>
            <w:r>
              <w:rPr>
                <w:rFonts w:hint="eastAsia"/>
                <w:sz w:val="21"/>
                <w:szCs w:val="21"/>
                <w:u w:val="single"/>
              </w:rPr>
              <w:t>第七条</w:t>
            </w:r>
            <w:r>
              <w:rPr>
                <w:rFonts w:hint="eastAsia"/>
                <w:sz w:val="21"/>
                <w:szCs w:val="21"/>
                <w:u w:val="single"/>
              </w:rPr>
              <w:t xml:space="preserve"> </w:t>
            </w:r>
            <w:r>
              <w:rPr>
                <w:rFonts w:hint="eastAsia"/>
                <w:sz w:val="21"/>
                <w:szCs w:val="21"/>
                <w:u w:val="single"/>
              </w:rPr>
              <w:t>产生尾矿的单位和尾矿库运营、管理单位应当建立尾矿环境管理台账。</w:t>
            </w:r>
          </w:p>
          <w:p w:rsidR="00424C36" w:rsidRDefault="00424C36" w:rsidP="00BC777C">
            <w:pPr>
              <w:autoSpaceDE w:val="0"/>
              <w:autoSpaceDN w:val="0"/>
              <w:spacing w:line="240" w:lineRule="auto"/>
              <w:ind w:firstLineChars="0" w:firstLine="0"/>
              <w:rPr>
                <w:sz w:val="21"/>
                <w:szCs w:val="21"/>
                <w:u w:val="single"/>
              </w:rPr>
            </w:pPr>
            <w:r>
              <w:rPr>
                <w:rFonts w:hint="eastAsia"/>
                <w:sz w:val="21"/>
                <w:szCs w:val="21"/>
                <w:u w:val="single"/>
              </w:rPr>
              <w:t>产生尾矿的单位应当在尾矿环境管理台账中如实记录生产运营中产生尾矿的种类、数量、流向、贮存、综合利用等信息；尾矿库运营、管理单位应当在环境管理台账中如实记录尾矿库的污染防治设施建设和运行情况、环境监测情况、污染隐患排查治理情况、突发环境事件应急预案及其落实情况等信息。</w:t>
            </w:r>
          </w:p>
          <w:p w:rsidR="00424C36" w:rsidRDefault="00424C36" w:rsidP="00BC777C">
            <w:pPr>
              <w:autoSpaceDE w:val="0"/>
              <w:autoSpaceDN w:val="0"/>
              <w:spacing w:line="240" w:lineRule="auto"/>
              <w:ind w:firstLineChars="0" w:firstLine="0"/>
              <w:rPr>
                <w:sz w:val="21"/>
                <w:szCs w:val="21"/>
                <w:u w:val="single"/>
              </w:rPr>
            </w:pPr>
            <w:r>
              <w:rPr>
                <w:rFonts w:hint="eastAsia"/>
                <w:sz w:val="21"/>
                <w:szCs w:val="21"/>
                <w:u w:val="single"/>
              </w:rPr>
              <w:t>尾矿环境管理台账保存期限不得少于五年，其中尾矿库运营、管理单位的环境管理台账信息应当永久保存。</w:t>
            </w:r>
          </w:p>
          <w:p w:rsidR="00424C36" w:rsidRDefault="00424C36" w:rsidP="00BC777C">
            <w:pPr>
              <w:autoSpaceDE w:val="0"/>
              <w:autoSpaceDN w:val="0"/>
              <w:spacing w:line="240" w:lineRule="auto"/>
              <w:ind w:firstLineChars="0" w:firstLine="0"/>
              <w:rPr>
                <w:sz w:val="21"/>
                <w:szCs w:val="21"/>
                <w:u w:val="single"/>
              </w:rPr>
            </w:pPr>
            <w:r>
              <w:rPr>
                <w:rFonts w:hint="eastAsia"/>
                <w:sz w:val="21"/>
                <w:szCs w:val="21"/>
                <w:u w:val="single"/>
              </w:rPr>
              <w:t>产生尾矿的单位和尾矿库运营、管理单位应当与每年</w:t>
            </w:r>
            <w:r>
              <w:rPr>
                <w:rFonts w:hint="eastAsia"/>
                <w:sz w:val="21"/>
                <w:szCs w:val="21"/>
                <w:u w:val="single"/>
              </w:rPr>
              <w:t>1</w:t>
            </w:r>
            <w:r>
              <w:rPr>
                <w:rFonts w:hint="eastAsia"/>
                <w:sz w:val="21"/>
                <w:szCs w:val="21"/>
                <w:u w:val="single"/>
              </w:rPr>
              <w:t>月</w:t>
            </w:r>
            <w:r>
              <w:rPr>
                <w:rFonts w:hint="eastAsia"/>
                <w:sz w:val="21"/>
                <w:szCs w:val="21"/>
                <w:u w:val="single"/>
              </w:rPr>
              <w:t>31</w:t>
            </w:r>
            <w:r>
              <w:rPr>
                <w:rFonts w:hint="eastAsia"/>
                <w:sz w:val="21"/>
                <w:szCs w:val="21"/>
                <w:u w:val="single"/>
              </w:rPr>
              <w:t>日前通过全国固体废物污染环境防治信息平台填报上一年度产生的相关信息。</w:t>
            </w:r>
          </w:p>
        </w:tc>
        <w:tc>
          <w:tcPr>
            <w:tcW w:w="3111" w:type="dxa"/>
            <w:vAlign w:val="center"/>
          </w:tcPr>
          <w:p w:rsidR="00424C36" w:rsidRDefault="00424C36" w:rsidP="00BC777C">
            <w:pPr>
              <w:autoSpaceDE w:val="0"/>
              <w:autoSpaceDN w:val="0"/>
              <w:spacing w:line="240" w:lineRule="auto"/>
              <w:ind w:firstLineChars="0" w:firstLine="0"/>
              <w:rPr>
                <w:sz w:val="21"/>
                <w:szCs w:val="21"/>
                <w:u w:val="single"/>
              </w:rPr>
            </w:pPr>
            <w:r>
              <w:rPr>
                <w:rFonts w:hint="eastAsia"/>
                <w:sz w:val="21"/>
                <w:szCs w:val="21"/>
                <w:u w:val="single"/>
              </w:rPr>
              <w:t>要求建设单位建立尾矿库环境管理台账，保存期限不低于五年，并于每年</w:t>
            </w:r>
            <w:r>
              <w:rPr>
                <w:rFonts w:hint="eastAsia"/>
                <w:sz w:val="21"/>
                <w:szCs w:val="21"/>
                <w:u w:val="single"/>
              </w:rPr>
              <w:t>1</w:t>
            </w:r>
            <w:r>
              <w:rPr>
                <w:rFonts w:hint="eastAsia"/>
                <w:sz w:val="21"/>
                <w:szCs w:val="21"/>
                <w:u w:val="single"/>
              </w:rPr>
              <w:t>月</w:t>
            </w:r>
            <w:r>
              <w:rPr>
                <w:rFonts w:hint="eastAsia"/>
                <w:sz w:val="21"/>
                <w:szCs w:val="21"/>
                <w:u w:val="single"/>
              </w:rPr>
              <w:t>31</w:t>
            </w:r>
            <w:r>
              <w:rPr>
                <w:rFonts w:hint="eastAsia"/>
                <w:sz w:val="21"/>
                <w:szCs w:val="21"/>
                <w:u w:val="single"/>
              </w:rPr>
              <w:t>日前通过全国固体废物污染环境防治信息平台填报上一年度产生的相关信息。</w:t>
            </w:r>
          </w:p>
        </w:tc>
        <w:tc>
          <w:tcPr>
            <w:tcW w:w="1007" w:type="dxa"/>
            <w:vAlign w:val="center"/>
          </w:tcPr>
          <w:p w:rsidR="00424C36" w:rsidRDefault="00424C36" w:rsidP="00BC777C">
            <w:pPr>
              <w:autoSpaceDE w:val="0"/>
              <w:autoSpaceDN w:val="0"/>
              <w:spacing w:line="240" w:lineRule="auto"/>
              <w:ind w:firstLineChars="0" w:firstLine="0"/>
              <w:jc w:val="center"/>
              <w:rPr>
                <w:sz w:val="21"/>
                <w:szCs w:val="21"/>
                <w:u w:val="single"/>
              </w:rPr>
            </w:pPr>
            <w:r>
              <w:rPr>
                <w:sz w:val="21"/>
                <w:szCs w:val="21"/>
                <w:u w:val="single"/>
              </w:rPr>
              <w:t>相符</w:t>
            </w:r>
          </w:p>
        </w:tc>
      </w:tr>
      <w:tr w:rsidR="00424C36" w:rsidTr="00BC777C">
        <w:trPr>
          <w:trHeight w:val="369"/>
        </w:trPr>
        <w:tc>
          <w:tcPr>
            <w:tcW w:w="5168" w:type="dxa"/>
            <w:vAlign w:val="center"/>
          </w:tcPr>
          <w:p w:rsidR="00424C36" w:rsidRDefault="00424C36" w:rsidP="00BC777C">
            <w:pPr>
              <w:autoSpaceDE w:val="0"/>
              <w:autoSpaceDN w:val="0"/>
              <w:spacing w:line="240" w:lineRule="auto"/>
              <w:ind w:firstLineChars="0" w:firstLine="0"/>
              <w:rPr>
                <w:sz w:val="21"/>
                <w:szCs w:val="21"/>
                <w:u w:val="single"/>
              </w:rPr>
            </w:pPr>
            <w:r>
              <w:rPr>
                <w:rFonts w:hint="eastAsia"/>
                <w:sz w:val="21"/>
                <w:szCs w:val="21"/>
                <w:u w:val="single"/>
              </w:rPr>
              <w:t>第十条</w:t>
            </w:r>
            <w:r>
              <w:rPr>
                <w:rFonts w:hint="eastAsia"/>
                <w:sz w:val="21"/>
                <w:szCs w:val="21"/>
                <w:u w:val="single"/>
              </w:rPr>
              <w:t xml:space="preserve"> </w:t>
            </w:r>
            <w:r>
              <w:rPr>
                <w:rFonts w:hint="eastAsia"/>
                <w:sz w:val="21"/>
                <w:szCs w:val="21"/>
                <w:u w:val="single"/>
              </w:rPr>
              <w:t>新建、改建、扩建尾矿库的，应当根据国家有关规定和尾矿库实际情况，配套建设防渗、渗滤液收集、废水处理、环境监测、环境应急等污染防治设施。</w:t>
            </w:r>
          </w:p>
        </w:tc>
        <w:tc>
          <w:tcPr>
            <w:tcW w:w="3111" w:type="dxa"/>
            <w:vMerge w:val="restart"/>
            <w:vAlign w:val="center"/>
          </w:tcPr>
          <w:p w:rsidR="00424C36" w:rsidRDefault="00424C36" w:rsidP="00BC777C">
            <w:pPr>
              <w:autoSpaceDE w:val="0"/>
              <w:autoSpaceDN w:val="0"/>
              <w:spacing w:line="240" w:lineRule="auto"/>
              <w:ind w:firstLineChars="0" w:firstLine="0"/>
              <w:rPr>
                <w:sz w:val="21"/>
                <w:szCs w:val="21"/>
                <w:u w:val="single"/>
              </w:rPr>
            </w:pPr>
            <w:r>
              <w:rPr>
                <w:rFonts w:hint="eastAsia"/>
                <w:sz w:val="21"/>
                <w:szCs w:val="21"/>
                <w:u w:val="single"/>
              </w:rPr>
              <w:t>本项目依托现有尾矿库，尾矿库配套建设有防渗、渗滤液收集设施，并配备环境应急物资。</w:t>
            </w:r>
          </w:p>
          <w:p w:rsidR="00424C36" w:rsidRDefault="00424C36" w:rsidP="00BC777C">
            <w:pPr>
              <w:autoSpaceDE w:val="0"/>
              <w:autoSpaceDN w:val="0"/>
              <w:spacing w:line="240" w:lineRule="auto"/>
              <w:ind w:firstLineChars="0" w:firstLine="0"/>
              <w:rPr>
                <w:sz w:val="21"/>
                <w:szCs w:val="21"/>
                <w:u w:val="single"/>
              </w:rPr>
            </w:pPr>
            <w:r>
              <w:rPr>
                <w:rFonts w:hint="eastAsia"/>
                <w:sz w:val="21"/>
                <w:szCs w:val="21"/>
                <w:u w:val="single"/>
              </w:rPr>
              <w:t>尾矿库配套的渗滤液收集池、回水池、环境应急事故池等设施的防渗要求不低于尾矿库的防渗要求，并设置防漫流设施。</w:t>
            </w:r>
          </w:p>
        </w:tc>
        <w:tc>
          <w:tcPr>
            <w:tcW w:w="1007" w:type="dxa"/>
            <w:vAlign w:val="center"/>
          </w:tcPr>
          <w:p w:rsidR="00424C36" w:rsidRDefault="00424C36" w:rsidP="00BC777C">
            <w:pPr>
              <w:autoSpaceDE w:val="0"/>
              <w:autoSpaceDN w:val="0"/>
              <w:spacing w:line="240" w:lineRule="auto"/>
              <w:ind w:firstLineChars="0" w:firstLine="0"/>
              <w:jc w:val="center"/>
              <w:rPr>
                <w:sz w:val="21"/>
                <w:szCs w:val="21"/>
                <w:u w:val="single"/>
              </w:rPr>
            </w:pPr>
            <w:r>
              <w:rPr>
                <w:sz w:val="21"/>
                <w:szCs w:val="21"/>
                <w:u w:val="single"/>
              </w:rPr>
              <w:t>相符</w:t>
            </w:r>
          </w:p>
        </w:tc>
      </w:tr>
      <w:tr w:rsidR="00424C36" w:rsidTr="00BC777C">
        <w:trPr>
          <w:trHeight w:val="369"/>
        </w:trPr>
        <w:tc>
          <w:tcPr>
            <w:tcW w:w="5168" w:type="dxa"/>
            <w:vAlign w:val="center"/>
          </w:tcPr>
          <w:p w:rsidR="00424C36" w:rsidRDefault="00424C36" w:rsidP="00BC777C">
            <w:pPr>
              <w:autoSpaceDE w:val="0"/>
              <w:autoSpaceDN w:val="0"/>
              <w:spacing w:line="240" w:lineRule="auto"/>
              <w:ind w:firstLineChars="0" w:firstLine="0"/>
              <w:rPr>
                <w:sz w:val="21"/>
                <w:szCs w:val="21"/>
                <w:u w:val="single"/>
              </w:rPr>
            </w:pPr>
            <w:r>
              <w:rPr>
                <w:rFonts w:hint="eastAsia"/>
                <w:sz w:val="21"/>
                <w:szCs w:val="21"/>
                <w:u w:val="single"/>
              </w:rPr>
              <w:t>第十一条</w:t>
            </w:r>
            <w:r>
              <w:rPr>
                <w:rFonts w:hint="eastAsia"/>
                <w:sz w:val="21"/>
                <w:szCs w:val="21"/>
                <w:u w:val="single"/>
              </w:rPr>
              <w:t xml:space="preserve"> </w:t>
            </w:r>
            <w:r>
              <w:rPr>
                <w:rFonts w:hint="eastAsia"/>
                <w:sz w:val="21"/>
                <w:szCs w:val="21"/>
                <w:u w:val="single"/>
              </w:rPr>
              <w:t>尾矿库防渗设施的设计和建设，应当充分考虑地质、水文等条件，并符合相应尾矿属性类别管理要求。尾矿库配套的渗滤液收集池、回水池、环境应急事故池等设施的防渗要求应当不低于该尾矿库的防渗要求，并设置防漫流设施。</w:t>
            </w:r>
          </w:p>
        </w:tc>
        <w:tc>
          <w:tcPr>
            <w:tcW w:w="3111" w:type="dxa"/>
            <w:vMerge/>
            <w:vAlign w:val="center"/>
          </w:tcPr>
          <w:p w:rsidR="00424C36" w:rsidRDefault="00424C36" w:rsidP="00BC777C">
            <w:pPr>
              <w:autoSpaceDE w:val="0"/>
              <w:autoSpaceDN w:val="0"/>
              <w:spacing w:line="240" w:lineRule="auto"/>
              <w:ind w:firstLineChars="0" w:firstLine="0"/>
              <w:rPr>
                <w:sz w:val="21"/>
                <w:szCs w:val="21"/>
                <w:u w:val="single"/>
              </w:rPr>
            </w:pPr>
          </w:p>
        </w:tc>
        <w:tc>
          <w:tcPr>
            <w:tcW w:w="1007" w:type="dxa"/>
            <w:vAlign w:val="center"/>
          </w:tcPr>
          <w:p w:rsidR="00424C36" w:rsidRDefault="00424C36" w:rsidP="00BC777C">
            <w:pPr>
              <w:autoSpaceDE w:val="0"/>
              <w:autoSpaceDN w:val="0"/>
              <w:spacing w:line="240" w:lineRule="auto"/>
              <w:ind w:firstLineChars="0" w:firstLine="0"/>
              <w:jc w:val="center"/>
              <w:rPr>
                <w:sz w:val="21"/>
                <w:szCs w:val="21"/>
                <w:u w:val="single"/>
              </w:rPr>
            </w:pPr>
            <w:r>
              <w:rPr>
                <w:sz w:val="21"/>
                <w:szCs w:val="21"/>
                <w:u w:val="single"/>
              </w:rPr>
              <w:t>相符</w:t>
            </w:r>
          </w:p>
        </w:tc>
      </w:tr>
      <w:tr w:rsidR="00424C36" w:rsidTr="00BC777C">
        <w:trPr>
          <w:trHeight w:val="369"/>
        </w:trPr>
        <w:tc>
          <w:tcPr>
            <w:tcW w:w="5168" w:type="dxa"/>
            <w:vAlign w:val="center"/>
          </w:tcPr>
          <w:p w:rsidR="00424C36" w:rsidRDefault="00424C36" w:rsidP="00BC777C">
            <w:pPr>
              <w:autoSpaceDE w:val="0"/>
              <w:autoSpaceDN w:val="0"/>
              <w:spacing w:line="240" w:lineRule="auto"/>
              <w:ind w:firstLineChars="0" w:firstLine="0"/>
              <w:rPr>
                <w:sz w:val="21"/>
                <w:szCs w:val="21"/>
                <w:u w:val="single"/>
              </w:rPr>
            </w:pPr>
            <w:r>
              <w:rPr>
                <w:rFonts w:hint="eastAsia"/>
                <w:sz w:val="21"/>
                <w:szCs w:val="21"/>
                <w:u w:val="single"/>
              </w:rPr>
              <w:t>第十四条</w:t>
            </w:r>
            <w:r>
              <w:rPr>
                <w:rFonts w:hint="eastAsia"/>
                <w:sz w:val="21"/>
                <w:szCs w:val="21"/>
                <w:u w:val="single"/>
              </w:rPr>
              <w:t xml:space="preserve"> </w:t>
            </w:r>
            <w:r>
              <w:rPr>
                <w:rFonts w:hint="eastAsia"/>
                <w:sz w:val="21"/>
                <w:szCs w:val="21"/>
                <w:u w:val="single"/>
              </w:rPr>
              <w:t>依法实行排污许可管理的产生尾矿的单位，应当申请取得排污许可证或者填报排污登记表，按照排</w:t>
            </w:r>
            <w:r>
              <w:rPr>
                <w:rFonts w:hint="eastAsia"/>
                <w:sz w:val="21"/>
                <w:szCs w:val="21"/>
                <w:u w:val="single"/>
              </w:rPr>
              <w:lastRenderedPageBreak/>
              <w:t>污许可管理的规定排放尾矿及污染物，并落实相关环境管理要求。</w:t>
            </w:r>
          </w:p>
        </w:tc>
        <w:tc>
          <w:tcPr>
            <w:tcW w:w="3111" w:type="dxa"/>
            <w:vAlign w:val="center"/>
          </w:tcPr>
          <w:p w:rsidR="00424C36" w:rsidRDefault="00424C36" w:rsidP="00BC777C">
            <w:pPr>
              <w:autoSpaceDE w:val="0"/>
              <w:autoSpaceDN w:val="0"/>
              <w:spacing w:line="240" w:lineRule="auto"/>
              <w:ind w:firstLineChars="0" w:firstLine="0"/>
              <w:rPr>
                <w:sz w:val="21"/>
                <w:szCs w:val="21"/>
                <w:u w:val="single"/>
              </w:rPr>
            </w:pPr>
            <w:r>
              <w:rPr>
                <w:rFonts w:hint="eastAsia"/>
                <w:sz w:val="21"/>
                <w:szCs w:val="21"/>
                <w:u w:val="single"/>
              </w:rPr>
              <w:lastRenderedPageBreak/>
              <w:t>建设单位已按要求填报排污登记，按照排污许可管理的规定排</w:t>
            </w:r>
            <w:r>
              <w:rPr>
                <w:rFonts w:hint="eastAsia"/>
                <w:sz w:val="21"/>
                <w:szCs w:val="21"/>
                <w:u w:val="single"/>
              </w:rPr>
              <w:lastRenderedPageBreak/>
              <w:t>放尾矿及污染物，并落实相关环境管理要求。</w:t>
            </w:r>
          </w:p>
        </w:tc>
        <w:tc>
          <w:tcPr>
            <w:tcW w:w="1007" w:type="dxa"/>
            <w:vAlign w:val="center"/>
          </w:tcPr>
          <w:p w:rsidR="00424C36" w:rsidRDefault="00424C36" w:rsidP="00BC777C">
            <w:pPr>
              <w:autoSpaceDE w:val="0"/>
              <w:autoSpaceDN w:val="0"/>
              <w:spacing w:line="240" w:lineRule="auto"/>
              <w:ind w:firstLineChars="0" w:firstLine="0"/>
              <w:jc w:val="center"/>
              <w:rPr>
                <w:sz w:val="21"/>
                <w:szCs w:val="21"/>
                <w:u w:val="single"/>
              </w:rPr>
            </w:pPr>
            <w:r>
              <w:rPr>
                <w:sz w:val="21"/>
                <w:szCs w:val="21"/>
                <w:u w:val="single"/>
              </w:rPr>
              <w:lastRenderedPageBreak/>
              <w:t>相符</w:t>
            </w:r>
          </w:p>
        </w:tc>
      </w:tr>
      <w:tr w:rsidR="00424C36" w:rsidTr="00BC777C">
        <w:trPr>
          <w:trHeight w:val="369"/>
        </w:trPr>
        <w:tc>
          <w:tcPr>
            <w:tcW w:w="5168" w:type="dxa"/>
            <w:vAlign w:val="center"/>
          </w:tcPr>
          <w:p w:rsidR="00424C36" w:rsidRDefault="00424C36" w:rsidP="00BC777C">
            <w:pPr>
              <w:autoSpaceDE w:val="0"/>
              <w:autoSpaceDN w:val="0"/>
              <w:spacing w:line="240" w:lineRule="auto"/>
              <w:ind w:firstLineChars="0" w:firstLine="0"/>
              <w:rPr>
                <w:sz w:val="21"/>
                <w:szCs w:val="21"/>
                <w:u w:val="single"/>
              </w:rPr>
            </w:pPr>
            <w:r>
              <w:rPr>
                <w:rFonts w:hint="eastAsia"/>
                <w:sz w:val="21"/>
                <w:szCs w:val="21"/>
                <w:u w:val="single"/>
              </w:rPr>
              <w:lastRenderedPageBreak/>
              <w:t>第十五条</w:t>
            </w:r>
            <w:r>
              <w:rPr>
                <w:rFonts w:hint="eastAsia"/>
                <w:sz w:val="21"/>
                <w:szCs w:val="21"/>
                <w:u w:val="single"/>
              </w:rPr>
              <w:t xml:space="preserve"> </w:t>
            </w:r>
            <w:r>
              <w:rPr>
                <w:rFonts w:hint="eastAsia"/>
                <w:sz w:val="21"/>
                <w:szCs w:val="21"/>
                <w:u w:val="single"/>
              </w:rPr>
              <w:t>尾矿库运营、管理单位应当采取防扬散、防流失、防渗漏或者其他防止污染环境的措施，加强对尾矿库污染防治设施的管理和维护，保证其正常运行和使用，防止尾矿污染环境。</w:t>
            </w:r>
          </w:p>
        </w:tc>
        <w:tc>
          <w:tcPr>
            <w:tcW w:w="3111" w:type="dxa"/>
            <w:vAlign w:val="center"/>
          </w:tcPr>
          <w:p w:rsidR="00424C36" w:rsidRDefault="00424C36" w:rsidP="00BC777C">
            <w:pPr>
              <w:autoSpaceDE w:val="0"/>
              <w:autoSpaceDN w:val="0"/>
              <w:spacing w:line="240" w:lineRule="auto"/>
              <w:ind w:firstLineChars="0" w:firstLine="0"/>
              <w:rPr>
                <w:sz w:val="21"/>
                <w:szCs w:val="21"/>
                <w:u w:val="single"/>
              </w:rPr>
            </w:pPr>
            <w:r>
              <w:rPr>
                <w:rFonts w:hint="eastAsia"/>
                <w:sz w:val="21"/>
                <w:szCs w:val="21"/>
                <w:u w:val="single"/>
              </w:rPr>
              <w:t>尾矿库运营单位及时采取库面抑尘、边坡绿化等防扬散、防流失、防渗漏等防止污染环境的措施，加强对尾矿库污染防治设施的管理和维护，保证其正常运行和使用，防止尾矿污染环境。</w:t>
            </w:r>
          </w:p>
        </w:tc>
        <w:tc>
          <w:tcPr>
            <w:tcW w:w="1007" w:type="dxa"/>
            <w:vAlign w:val="center"/>
          </w:tcPr>
          <w:p w:rsidR="00424C36" w:rsidRDefault="00424C36" w:rsidP="00BC777C">
            <w:pPr>
              <w:autoSpaceDE w:val="0"/>
              <w:autoSpaceDN w:val="0"/>
              <w:spacing w:line="240" w:lineRule="auto"/>
              <w:ind w:firstLineChars="0" w:firstLine="0"/>
              <w:jc w:val="center"/>
              <w:rPr>
                <w:sz w:val="21"/>
                <w:szCs w:val="21"/>
                <w:u w:val="single"/>
              </w:rPr>
            </w:pPr>
            <w:r>
              <w:rPr>
                <w:sz w:val="21"/>
                <w:szCs w:val="21"/>
                <w:u w:val="single"/>
              </w:rPr>
              <w:t>相符</w:t>
            </w:r>
          </w:p>
        </w:tc>
      </w:tr>
      <w:tr w:rsidR="00424C36" w:rsidTr="00BC777C">
        <w:trPr>
          <w:trHeight w:val="369"/>
        </w:trPr>
        <w:tc>
          <w:tcPr>
            <w:tcW w:w="5168" w:type="dxa"/>
            <w:vAlign w:val="center"/>
          </w:tcPr>
          <w:p w:rsidR="00424C36" w:rsidRDefault="00424C36" w:rsidP="00BC777C">
            <w:pPr>
              <w:autoSpaceDE w:val="0"/>
              <w:autoSpaceDN w:val="0"/>
              <w:spacing w:line="240" w:lineRule="auto"/>
              <w:ind w:firstLineChars="0" w:firstLine="0"/>
              <w:jc w:val="left"/>
              <w:rPr>
                <w:sz w:val="21"/>
                <w:szCs w:val="21"/>
                <w:u w:val="single"/>
              </w:rPr>
            </w:pPr>
            <w:r>
              <w:rPr>
                <w:rFonts w:hint="eastAsia"/>
                <w:sz w:val="21"/>
                <w:szCs w:val="21"/>
                <w:u w:val="single"/>
              </w:rPr>
              <w:t>第十六条</w:t>
            </w:r>
            <w:r>
              <w:rPr>
                <w:rFonts w:hint="eastAsia"/>
                <w:sz w:val="21"/>
                <w:szCs w:val="21"/>
                <w:u w:val="single"/>
              </w:rPr>
              <w:t xml:space="preserve"> </w:t>
            </w:r>
            <w:r>
              <w:rPr>
                <w:rFonts w:hint="eastAsia"/>
                <w:sz w:val="21"/>
                <w:szCs w:val="21"/>
                <w:u w:val="single"/>
              </w:rPr>
              <w:t>尾矿库运营、管理单位应当采取库面抑尘、边坡绿化等措施防治扬尘污染，美化环境。</w:t>
            </w:r>
          </w:p>
        </w:tc>
        <w:tc>
          <w:tcPr>
            <w:tcW w:w="3111" w:type="dxa"/>
            <w:vAlign w:val="center"/>
          </w:tcPr>
          <w:p w:rsidR="00424C36" w:rsidRDefault="00424C36" w:rsidP="00BC777C">
            <w:pPr>
              <w:autoSpaceDE w:val="0"/>
              <w:autoSpaceDN w:val="0"/>
              <w:spacing w:line="240" w:lineRule="auto"/>
              <w:ind w:firstLineChars="0" w:firstLine="0"/>
              <w:rPr>
                <w:sz w:val="21"/>
                <w:szCs w:val="21"/>
                <w:u w:val="single"/>
              </w:rPr>
            </w:pPr>
            <w:r>
              <w:rPr>
                <w:rFonts w:hint="eastAsia"/>
                <w:sz w:val="21"/>
                <w:szCs w:val="21"/>
                <w:u w:val="single"/>
              </w:rPr>
              <w:t>建设单位配置专门人员对尾矿库采取库面抑尘、边坡绿化等措施防治扬尘污染。</w:t>
            </w:r>
          </w:p>
        </w:tc>
        <w:tc>
          <w:tcPr>
            <w:tcW w:w="1007" w:type="dxa"/>
            <w:vAlign w:val="center"/>
          </w:tcPr>
          <w:p w:rsidR="00424C36" w:rsidRDefault="00424C36" w:rsidP="00BC777C">
            <w:pPr>
              <w:autoSpaceDE w:val="0"/>
              <w:autoSpaceDN w:val="0"/>
              <w:spacing w:line="240" w:lineRule="auto"/>
              <w:ind w:firstLineChars="0" w:firstLine="0"/>
              <w:jc w:val="center"/>
              <w:rPr>
                <w:sz w:val="21"/>
                <w:szCs w:val="21"/>
                <w:u w:val="single"/>
              </w:rPr>
            </w:pPr>
            <w:r>
              <w:rPr>
                <w:sz w:val="21"/>
                <w:szCs w:val="21"/>
                <w:u w:val="single"/>
              </w:rPr>
              <w:t>相符</w:t>
            </w:r>
          </w:p>
        </w:tc>
      </w:tr>
      <w:tr w:rsidR="00424C36" w:rsidTr="00BC777C">
        <w:trPr>
          <w:trHeight w:val="369"/>
        </w:trPr>
        <w:tc>
          <w:tcPr>
            <w:tcW w:w="5168" w:type="dxa"/>
            <w:vAlign w:val="center"/>
          </w:tcPr>
          <w:p w:rsidR="00424C36" w:rsidRDefault="00424C36" w:rsidP="00BC777C">
            <w:pPr>
              <w:autoSpaceDE w:val="0"/>
              <w:autoSpaceDN w:val="0"/>
              <w:spacing w:line="240" w:lineRule="auto"/>
              <w:ind w:firstLineChars="0" w:firstLine="0"/>
              <w:jc w:val="left"/>
              <w:rPr>
                <w:sz w:val="21"/>
                <w:szCs w:val="21"/>
                <w:u w:val="single"/>
              </w:rPr>
            </w:pPr>
            <w:r>
              <w:rPr>
                <w:rFonts w:hint="eastAsia"/>
                <w:sz w:val="21"/>
                <w:szCs w:val="21"/>
                <w:u w:val="single"/>
              </w:rPr>
              <w:t>第十七条尾矿水应当优先返回选矿工艺使用；向环境排放的，应当符合国家和地方污染物排放标准，不得与尾矿库外的雨水混合排放，并按照有关规定设置污染物排放口，设立标志，依法安装流量计和视频监控。</w:t>
            </w:r>
          </w:p>
          <w:p w:rsidR="00424C36" w:rsidRDefault="00424C36" w:rsidP="00BC777C">
            <w:pPr>
              <w:autoSpaceDE w:val="0"/>
              <w:autoSpaceDN w:val="0"/>
              <w:spacing w:line="240" w:lineRule="auto"/>
              <w:ind w:firstLineChars="0" w:firstLine="0"/>
              <w:jc w:val="left"/>
              <w:rPr>
                <w:sz w:val="21"/>
                <w:szCs w:val="21"/>
                <w:u w:val="single"/>
              </w:rPr>
            </w:pPr>
            <w:r>
              <w:rPr>
                <w:rFonts w:hint="eastAsia"/>
                <w:sz w:val="21"/>
                <w:szCs w:val="21"/>
                <w:u w:val="single"/>
              </w:rPr>
              <w:t>污染物排放口的流量计监测记录保存期限不得少于五年，视频监控记录保存期限不得少于三个月。</w:t>
            </w:r>
          </w:p>
        </w:tc>
        <w:tc>
          <w:tcPr>
            <w:tcW w:w="3111" w:type="dxa"/>
            <w:vAlign w:val="center"/>
          </w:tcPr>
          <w:p w:rsidR="00424C36" w:rsidRDefault="00424C36" w:rsidP="00BC777C">
            <w:pPr>
              <w:autoSpaceDE w:val="0"/>
              <w:autoSpaceDN w:val="0"/>
              <w:spacing w:line="240" w:lineRule="auto"/>
              <w:ind w:firstLineChars="0" w:firstLine="0"/>
              <w:rPr>
                <w:sz w:val="21"/>
                <w:szCs w:val="21"/>
                <w:u w:val="single"/>
              </w:rPr>
            </w:pPr>
            <w:r>
              <w:rPr>
                <w:rFonts w:hint="eastAsia"/>
                <w:sz w:val="21"/>
                <w:szCs w:val="21"/>
                <w:u w:val="single"/>
              </w:rPr>
              <w:t>本项目尾矿水全部回用于选矿工艺，不外排。</w:t>
            </w:r>
          </w:p>
        </w:tc>
        <w:tc>
          <w:tcPr>
            <w:tcW w:w="1007" w:type="dxa"/>
            <w:vAlign w:val="center"/>
          </w:tcPr>
          <w:p w:rsidR="00424C36" w:rsidRDefault="00424C36" w:rsidP="00BC777C">
            <w:pPr>
              <w:autoSpaceDE w:val="0"/>
              <w:autoSpaceDN w:val="0"/>
              <w:spacing w:line="240" w:lineRule="auto"/>
              <w:ind w:firstLineChars="0" w:firstLine="0"/>
              <w:jc w:val="center"/>
              <w:rPr>
                <w:sz w:val="21"/>
                <w:szCs w:val="21"/>
                <w:u w:val="single"/>
              </w:rPr>
            </w:pPr>
            <w:r>
              <w:rPr>
                <w:sz w:val="21"/>
                <w:szCs w:val="21"/>
                <w:u w:val="single"/>
              </w:rPr>
              <w:t>相符</w:t>
            </w:r>
          </w:p>
        </w:tc>
      </w:tr>
      <w:tr w:rsidR="00424C36" w:rsidTr="00BC777C">
        <w:trPr>
          <w:trHeight w:val="369"/>
        </w:trPr>
        <w:tc>
          <w:tcPr>
            <w:tcW w:w="5168" w:type="dxa"/>
            <w:vAlign w:val="center"/>
          </w:tcPr>
          <w:p w:rsidR="00424C36" w:rsidRDefault="00424C36" w:rsidP="00BC777C">
            <w:pPr>
              <w:autoSpaceDE w:val="0"/>
              <w:autoSpaceDN w:val="0"/>
              <w:spacing w:line="240" w:lineRule="auto"/>
              <w:ind w:firstLineChars="0" w:firstLine="0"/>
              <w:jc w:val="left"/>
              <w:rPr>
                <w:sz w:val="21"/>
                <w:szCs w:val="21"/>
                <w:u w:val="single"/>
              </w:rPr>
            </w:pPr>
            <w:r>
              <w:rPr>
                <w:rFonts w:hint="eastAsia"/>
                <w:sz w:val="21"/>
                <w:szCs w:val="21"/>
                <w:u w:val="single"/>
              </w:rPr>
              <w:t>第十八条</w:t>
            </w:r>
            <w:r>
              <w:rPr>
                <w:rFonts w:hint="eastAsia"/>
                <w:sz w:val="21"/>
                <w:szCs w:val="21"/>
                <w:u w:val="single"/>
              </w:rPr>
              <w:t xml:space="preserve"> </w:t>
            </w:r>
            <w:r>
              <w:rPr>
                <w:rFonts w:hint="eastAsia"/>
                <w:sz w:val="21"/>
                <w:szCs w:val="21"/>
                <w:u w:val="single"/>
              </w:rPr>
              <w:t>尾矿库运营、管理单位应当按照国家有关标准和规范，建设地下水水质监测井。</w:t>
            </w:r>
          </w:p>
          <w:p w:rsidR="00424C36" w:rsidRDefault="00424C36" w:rsidP="00BC777C">
            <w:pPr>
              <w:autoSpaceDE w:val="0"/>
              <w:autoSpaceDN w:val="0"/>
              <w:spacing w:line="240" w:lineRule="auto"/>
              <w:ind w:firstLineChars="0" w:firstLine="0"/>
              <w:jc w:val="left"/>
              <w:rPr>
                <w:sz w:val="21"/>
                <w:szCs w:val="21"/>
                <w:u w:val="single"/>
              </w:rPr>
            </w:pPr>
            <w:r>
              <w:rPr>
                <w:rFonts w:hint="eastAsia"/>
                <w:sz w:val="21"/>
                <w:szCs w:val="21"/>
                <w:u w:val="single"/>
              </w:rPr>
              <w:t>尾矿库上游、下游和可能出现污染扩散的尾矿库周边区域，应当设置地下水水质监测井。</w:t>
            </w:r>
          </w:p>
        </w:tc>
        <w:tc>
          <w:tcPr>
            <w:tcW w:w="3111" w:type="dxa"/>
            <w:vAlign w:val="center"/>
          </w:tcPr>
          <w:p w:rsidR="00424C36" w:rsidRDefault="00424C36" w:rsidP="00BC777C">
            <w:pPr>
              <w:autoSpaceDE w:val="0"/>
              <w:autoSpaceDN w:val="0"/>
              <w:spacing w:line="240" w:lineRule="auto"/>
              <w:ind w:firstLineChars="0" w:firstLine="0"/>
              <w:rPr>
                <w:sz w:val="21"/>
                <w:szCs w:val="21"/>
                <w:u w:val="single"/>
              </w:rPr>
            </w:pPr>
            <w:r>
              <w:rPr>
                <w:rFonts w:hint="eastAsia"/>
                <w:sz w:val="21"/>
                <w:szCs w:val="21"/>
                <w:u w:val="single"/>
              </w:rPr>
              <w:t>本项目依托现有尾矿库，运营单位在尾矿库上游、下游设置地下水水质监测井。</w:t>
            </w:r>
          </w:p>
        </w:tc>
        <w:tc>
          <w:tcPr>
            <w:tcW w:w="1007" w:type="dxa"/>
            <w:vAlign w:val="center"/>
          </w:tcPr>
          <w:p w:rsidR="00424C36" w:rsidRDefault="00424C36" w:rsidP="00BC777C">
            <w:pPr>
              <w:autoSpaceDE w:val="0"/>
              <w:autoSpaceDN w:val="0"/>
              <w:spacing w:line="240" w:lineRule="auto"/>
              <w:ind w:firstLineChars="0" w:firstLine="0"/>
              <w:jc w:val="center"/>
              <w:rPr>
                <w:sz w:val="21"/>
                <w:szCs w:val="21"/>
                <w:u w:val="single"/>
              </w:rPr>
            </w:pPr>
            <w:r>
              <w:rPr>
                <w:sz w:val="21"/>
                <w:szCs w:val="21"/>
                <w:u w:val="single"/>
              </w:rPr>
              <w:t>相符</w:t>
            </w:r>
          </w:p>
        </w:tc>
      </w:tr>
      <w:tr w:rsidR="00424C36" w:rsidTr="00BC777C">
        <w:trPr>
          <w:trHeight w:val="369"/>
        </w:trPr>
        <w:tc>
          <w:tcPr>
            <w:tcW w:w="5168" w:type="dxa"/>
            <w:vAlign w:val="center"/>
          </w:tcPr>
          <w:p w:rsidR="00424C36" w:rsidRDefault="00424C36" w:rsidP="00BC777C">
            <w:pPr>
              <w:autoSpaceDE w:val="0"/>
              <w:autoSpaceDN w:val="0"/>
              <w:spacing w:line="240" w:lineRule="auto"/>
              <w:ind w:firstLineChars="0" w:firstLine="0"/>
              <w:jc w:val="left"/>
              <w:rPr>
                <w:sz w:val="21"/>
                <w:szCs w:val="21"/>
                <w:u w:val="single"/>
              </w:rPr>
            </w:pPr>
            <w:r>
              <w:rPr>
                <w:rFonts w:hint="eastAsia"/>
                <w:sz w:val="21"/>
                <w:szCs w:val="21"/>
                <w:u w:val="single"/>
              </w:rPr>
              <w:t>第十九条</w:t>
            </w:r>
            <w:r>
              <w:rPr>
                <w:rFonts w:hint="eastAsia"/>
                <w:sz w:val="21"/>
                <w:szCs w:val="21"/>
                <w:u w:val="single"/>
              </w:rPr>
              <w:t xml:space="preserve"> </w:t>
            </w:r>
            <w:r>
              <w:rPr>
                <w:rFonts w:hint="eastAsia"/>
                <w:sz w:val="21"/>
                <w:szCs w:val="21"/>
                <w:u w:val="single"/>
              </w:rPr>
              <w:t>尾矿库运营、管理单位应当按照国家有关规定开展地下水环境监测以及土壤污染状况监测和评估。</w:t>
            </w:r>
          </w:p>
          <w:p w:rsidR="00424C36" w:rsidRDefault="00424C36" w:rsidP="00BC777C">
            <w:pPr>
              <w:autoSpaceDE w:val="0"/>
              <w:autoSpaceDN w:val="0"/>
              <w:spacing w:line="240" w:lineRule="auto"/>
              <w:ind w:firstLineChars="0" w:firstLine="0"/>
              <w:jc w:val="left"/>
              <w:rPr>
                <w:sz w:val="21"/>
                <w:szCs w:val="21"/>
                <w:u w:val="single"/>
              </w:rPr>
            </w:pPr>
            <w:r>
              <w:rPr>
                <w:rFonts w:hint="eastAsia"/>
                <w:sz w:val="21"/>
                <w:szCs w:val="21"/>
                <w:u w:val="single"/>
              </w:rPr>
              <w:t>排放尾矿水的，尾矿库运营、管理单位应当在排放期间，每月至少开展一次水污染物排放监测；排放有毒有害水污染物的，还应当每季度对受纳水体等周边环境至少开展一次监测。</w:t>
            </w:r>
          </w:p>
          <w:p w:rsidR="00424C36" w:rsidRDefault="00424C36" w:rsidP="00BC777C">
            <w:pPr>
              <w:autoSpaceDE w:val="0"/>
              <w:autoSpaceDN w:val="0"/>
              <w:spacing w:line="240" w:lineRule="auto"/>
              <w:ind w:firstLineChars="0" w:firstLine="0"/>
              <w:jc w:val="left"/>
              <w:rPr>
                <w:sz w:val="21"/>
                <w:szCs w:val="21"/>
                <w:u w:val="single"/>
              </w:rPr>
            </w:pPr>
            <w:r>
              <w:rPr>
                <w:rFonts w:hint="eastAsia"/>
                <w:sz w:val="21"/>
                <w:szCs w:val="21"/>
                <w:u w:val="single"/>
              </w:rPr>
              <w:t>尾矿库运营、管理单位应当依法公开污染物排放监测结果等相关信息。</w:t>
            </w:r>
          </w:p>
        </w:tc>
        <w:tc>
          <w:tcPr>
            <w:tcW w:w="3111" w:type="dxa"/>
            <w:vAlign w:val="center"/>
          </w:tcPr>
          <w:p w:rsidR="00424C36" w:rsidRDefault="00424C36" w:rsidP="00BC777C">
            <w:pPr>
              <w:autoSpaceDE w:val="0"/>
              <w:autoSpaceDN w:val="0"/>
              <w:spacing w:line="240" w:lineRule="auto"/>
              <w:ind w:firstLineChars="0" w:firstLine="0"/>
              <w:rPr>
                <w:sz w:val="21"/>
                <w:szCs w:val="21"/>
                <w:u w:val="single"/>
              </w:rPr>
            </w:pPr>
            <w:r>
              <w:rPr>
                <w:rFonts w:hint="eastAsia"/>
                <w:sz w:val="21"/>
                <w:szCs w:val="21"/>
                <w:u w:val="single"/>
              </w:rPr>
              <w:t>尾矿库运营应按照国家有关规定开展地下水环境监测以及土壤污染状况监测和评估。</w:t>
            </w:r>
          </w:p>
          <w:p w:rsidR="00424C36" w:rsidRDefault="00424C36" w:rsidP="00BC777C">
            <w:pPr>
              <w:autoSpaceDE w:val="0"/>
              <w:autoSpaceDN w:val="0"/>
              <w:spacing w:line="240" w:lineRule="auto"/>
              <w:ind w:firstLineChars="0" w:firstLine="0"/>
              <w:rPr>
                <w:sz w:val="21"/>
                <w:szCs w:val="21"/>
                <w:u w:val="single"/>
              </w:rPr>
            </w:pPr>
            <w:r>
              <w:rPr>
                <w:rFonts w:hint="eastAsia"/>
                <w:sz w:val="21"/>
                <w:szCs w:val="21"/>
                <w:u w:val="single"/>
              </w:rPr>
              <w:t>依法公开污染物排放监测结果等相关信息。</w:t>
            </w:r>
          </w:p>
          <w:p w:rsidR="00424C36" w:rsidRDefault="00424C36" w:rsidP="00BC777C">
            <w:pPr>
              <w:autoSpaceDE w:val="0"/>
              <w:autoSpaceDN w:val="0"/>
              <w:spacing w:line="240" w:lineRule="auto"/>
              <w:ind w:firstLineChars="0" w:firstLine="0"/>
              <w:rPr>
                <w:sz w:val="21"/>
                <w:szCs w:val="21"/>
                <w:u w:val="single"/>
              </w:rPr>
            </w:pPr>
            <w:r>
              <w:rPr>
                <w:rFonts w:hint="eastAsia"/>
                <w:sz w:val="21"/>
                <w:szCs w:val="21"/>
                <w:u w:val="single"/>
              </w:rPr>
              <w:t>尾矿库回水回用于生产，不外排。</w:t>
            </w:r>
          </w:p>
        </w:tc>
        <w:tc>
          <w:tcPr>
            <w:tcW w:w="1007" w:type="dxa"/>
            <w:vAlign w:val="center"/>
          </w:tcPr>
          <w:p w:rsidR="00424C36" w:rsidRDefault="00424C36" w:rsidP="00BC777C">
            <w:pPr>
              <w:autoSpaceDE w:val="0"/>
              <w:autoSpaceDN w:val="0"/>
              <w:spacing w:line="240" w:lineRule="auto"/>
              <w:ind w:firstLineChars="0" w:firstLine="0"/>
              <w:jc w:val="center"/>
              <w:rPr>
                <w:sz w:val="21"/>
                <w:szCs w:val="21"/>
                <w:u w:val="single"/>
              </w:rPr>
            </w:pPr>
            <w:r>
              <w:rPr>
                <w:sz w:val="21"/>
                <w:szCs w:val="21"/>
                <w:u w:val="single"/>
              </w:rPr>
              <w:t>相符</w:t>
            </w:r>
          </w:p>
        </w:tc>
      </w:tr>
      <w:tr w:rsidR="00424C36" w:rsidTr="00BC777C">
        <w:trPr>
          <w:trHeight w:val="369"/>
        </w:trPr>
        <w:tc>
          <w:tcPr>
            <w:tcW w:w="5168" w:type="dxa"/>
            <w:vAlign w:val="center"/>
          </w:tcPr>
          <w:p w:rsidR="00424C36" w:rsidRDefault="00424C36" w:rsidP="00BC777C">
            <w:pPr>
              <w:autoSpaceDE w:val="0"/>
              <w:autoSpaceDN w:val="0"/>
              <w:spacing w:line="240" w:lineRule="auto"/>
              <w:ind w:firstLineChars="0" w:firstLine="0"/>
              <w:jc w:val="left"/>
              <w:rPr>
                <w:sz w:val="21"/>
                <w:szCs w:val="21"/>
                <w:u w:val="single"/>
              </w:rPr>
            </w:pPr>
            <w:r>
              <w:rPr>
                <w:rFonts w:hint="eastAsia"/>
                <w:sz w:val="21"/>
                <w:szCs w:val="21"/>
                <w:u w:val="single"/>
              </w:rPr>
              <w:t>第二十条</w:t>
            </w:r>
            <w:r>
              <w:rPr>
                <w:rFonts w:hint="eastAsia"/>
                <w:sz w:val="21"/>
                <w:szCs w:val="21"/>
                <w:u w:val="single"/>
              </w:rPr>
              <w:t xml:space="preserve"> </w:t>
            </w:r>
            <w:r>
              <w:rPr>
                <w:rFonts w:hint="eastAsia"/>
                <w:sz w:val="21"/>
                <w:szCs w:val="21"/>
                <w:u w:val="single"/>
              </w:rPr>
              <w:t>尾矿库运营、管理单位应当建立健全尾矿库污染隐患排查治理制度，组织开展尾矿库污染隐患排查治理；发现污染隐患的，应当制度整改方案，及时采取措施消除隐患。</w:t>
            </w:r>
          </w:p>
          <w:p w:rsidR="00424C36" w:rsidRDefault="00424C36" w:rsidP="00BC777C">
            <w:pPr>
              <w:autoSpaceDE w:val="0"/>
              <w:autoSpaceDN w:val="0"/>
              <w:spacing w:line="240" w:lineRule="auto"/>
              <w:ind w:firstLineChars="0" w:firstLine="0"/>
              <w:jc w:val="left"/>
              <w:rPr>
                <w:sz w:val="21"/>
                <w:szCs w:val="21"/>
                <w:u w:val="single"/>
              </w:rPr>
            </w:pPr>
            <w:r>
              <w:rPr>
                <w:rFonts w:hint="eastAsia"/>
                <w:sz w:val="21"/>
                <w:szCs w:val="21"/>
                <w:u w:val="single"/>
              </w:rPr>
              <w:t>尾矿库运营、管理单位应当于每年汛期前至少开展一次全面的污染隐患排查。</w:t>
            </w:r>
          </w:p>
        </w:tc>
        <w:tc>
          <w:tcPr>
            <w:tcW w:w="3111" w:type="dxa"/>
            <w:vMerge w:val="restart"/>
            <w:vAlign w:val="center"/>
          </w:tcPr>
          <w:p w:rsidR="00424C36" w:rsidRDefault="00424C36" w:rsidP="00BC777C">
            <w:pPr>
              <w:autoSpaceDE w:val="0"/>
              <w:autoSpaceDN w:val="0"/>
              <w:spacing w:line="240" w:lineRule="auto"/>
              <w:ind w:firstLineChars="0" w:firstLine="0"/>
              <w:rPr>
                <w:sz w:val="21"/>
                <w:szCs w:val="21"/>
                <w:u w:val="single"/>
              </w:rPr>
            </w:pPr>
            <w:r>
              <w:rPr>
                <w:rFonts w:hint="eastAsia"/>
                <w:sz w:val="21"/>
                <w:szCs w:val="21"/>
                <w:u w:val="single"/>
              </w:rPr>
              <w:t>本项目为选厂改扩建项目，本项目产生尾矿排入现有尾矿库，建议企业按照规定编制突发环境事件应急预案，积极组织开展应急演练，落实各项应急措施；企业建设有完善的预警机制和完整的“三级防控体系”，同时加强环境风险隐患排查整治。</w:t>
            </w:r>
          </w:p>
        </w:tc>
        <w:tc>
          <w:tcPr>
            <w:tcW w:w="1007" w:type="dxa"/>
            <w:vAlign w:val="center"/>
          </w:tcPr>
          <w:p w:rsidR="00424C36" w:rsidRDefault="00424C36" w:rsidP="00BC777C">
            <w:pPr>
              <w:autoSpaceDE w:val="0"/>
              <w:autoSpaceDN w:val="0"/>
              <w:spacing w:line="240" w:lineRule="auto"/>
              <w:ind w:firstLineChars="0" w:firstLine="0"/>
              <w:jc w:val="center"/>
              <w:rPr>
                <w:sz w:val="21"/>
                <w:szCs w:val="21"/>
                <w:u w:val="single"/>
              </w:rPr>
            </w:pPr>
            <w:r>
              <w:rPr>
                <w:sz w:val="21"/>
                <w:szCs w:val="21"/>
                <w:u w:val="single"/>
              </w:rPr>
              <w:t>相符</w:t>
            </w:r>
          </w:p>
        </w:tc>
      </w:tr>
      <w:tr w:rsidR="00424C36" w:rsidTr="00BC777C">
        <w:trPr>
          <w:trHeight w:val="369"/>
        </w:trPr>
        <w:tc>
          <w:tcPr>
            <w:tcW w:w="5168" w:type="dxa"/>
            <w:vAlign w:val="center"/>
          </w:tcPr>
          <w:p w:rsidR="00424C36" w:rsidRDefault="00424C36" w:rsidP="00BC777C">
            <w:pPr>
              <w:autoSpaceDE w:val="0"/>
              <w:autoSpaceDN w:val="0"/>
              <w:spacing w:line="240" w:lineRule="auto"/>
              <w:ind w:firstLineChars="0" w:firstLine="0"/>
              <w:jc w:val="left"/>
              <w:rPr>
                <w:sz w:val="21"/>
                <w:szCs w:val="21"/>
                <w:u w:val="single"/>
              </w:rPr>
            </w:pPr>
            <w:r>
              <w:rPr>
                <w:rFonts w:hint="eastAsia"/>
                <w:sz w:val="21"/>
                <w:szCs w:val="21"/>
                <w:u w:val="single"/>
              </w:rPr>
              <w:t>第二十一条</w:t>
            </w:r>
            <w:r>
              <w:rPr>
                <w:rFonts w:hint="eastAsia"/>
                <w:sz w:val="21"/>
                <w:szCs w:val="21"/>
                <w:u w:val="single"/>
              </w:rPr>
              <w:t xml:space="preserve"> </w:t>
            </w:r>
            <w:r>
              <w:rPr>
                <w:rFonts w:hint="eastAsia"/>
                <w:sz w:val="21"/>
                <w:szCs w:val="21"/>
                <w:u w:val="single"/>
              </w:rPr>
              <w:t>尾矿库运营、管理单位在环境监测等活动中发现尾矿库周边土壤和地下水存在污染物渗漏或者含量升高等污染迹象的，应当及时查明原因，采取措施及时组织污染物泄漏，并按照国家有关规定开展环境调查与风险评估，根据调查与风险评估结果采取风险管控或者治理修复等措施。</w:t>
            </w:r>
          </w:p>
        </w:tc>
        <w:tc>
          <w:tcPr>
            <w:tcW w:w="3111" w:type="dxa"/>
            <w:vMerge/>
            <w:vAlign w:val="center"/>
          </w:tcPr>
          <w:p w:rsidR="00424C36" w:rsidRDefault="00424C36" w:rsidP="00BC777C">
            <w:pPr>
              <w:autoSpaceDE w:val="0"/>
              <w:autoSpaceDN w:val="0"/>
              <w:spacing w:line="240" w:lineRule="auto"/>
              <w:ind w:firstLineChars="0" w:firstLine="0"/>
              <w:rPr>
                <w:sz w:val="21"/>
                <w:szCs w:val="21"/>
                <w:u w:val="single"/>
              </w:rPr>
            </w:pPr>
          </w:p>
        </w:tc>
        <w:tc>
          <w:tcPr>
            <w:tcW w:w="1007" w:type="dxa"/>
            <w:vAlign w:val="center"/>
          </w:tcPr>
          <w:p w:rsidR="00424C36" w:rsidRDefault="00424C36" w:rsidP="00BC777C">
            <w:pPr>
              <w:autoSpaceDE w:val="0"/>
              <w:autoSpaceDN w:val="0"/>
              <w:spacing w:line="240" w:lineRule="auto"/>
              <w:ind w:firstLineChars="0" w:firstLine="0"/>
              <w:jc w:val="center"/>
              <w:rPr>
                <w:sz w:val="21"/>
                <w:szCs w:val="21"/>
                <w:u w:val="single"/>
              </w:rPr>
            </w:pPr>
            <w:r>
              <w:rPr>
                <w:sz w:val="21"/>
                <w:szCs w:val="21"/>
                <w:u w:val="single"/>
              </w:rPr>
              <w:t>相符</w:t>
            </w:r>
          </w:p>
        </w:tc>
      </w:tr>
      <w:tr w:rsidR="00424C36" w:rsidTr="00BC777C">
        <w:trPr>
          <w:trHeight w:val="369"/>
        </w:trPr>
        <w:tc>
          <w:tcPr>
            <w:tcW w:w="5168" w:type="dxa"/>
            <w:vAlign w:val="center"/>
          </w:tcPr>
          <w:p w:rsidR="00424C36" w:rsidRDefault="00424C36" w:rsidP="00BC777C">
            <w:pPr>
              <w:autoSpaceDE w:val="0"/>
              <w:autoSpaceDN w:val="0"/>
              <w:spacing w:line="240" w:lineRule="auto"/>
              <w:ind w:firstLineChars="0" w:firstLine="0"/>
              <w:jc w:val="left"/>
              <w:rPr>
                <w:sz w:val="21"/>
                <w:szCs w:val="21"/>
                <w:u w:val="single"/>
              </w:rPr>
            </w:pPr>
            <w:r>
              <w:rPr>
                <w:rFonts w:hint="eastAsia"/>
                <w:sz w:val="21"/>
                <w:szCs w:val="21"/>
                <w:u w:val="single"/>
              </w:rPr>
              <w:t>第二十二条</w:t>
            </w:r>
            <w:r>
              <w:rPr>
                <w:rFonts w:hint="eastAsia"/>
                <w:sz w:val="21"/>
                <w:szCs w:val="21"/>
                <w:u w:val="single"/>
              </w:rPr>
              <w:t xml:space="preserve"> </w:t>
            </w:r>
            <w:r>
              <w:rPr>
                <w:rFonts w:hint="eastAsia"/>
                <w:sz w:val="21"/>
                <w:szCs w:val="21"/>
                <w:u w:val="single"/>
              </w:rPr>
              <w:t>尾矿库运营、管理单位应当按照国务院生态环境部门有关规定，开展尾矿库突发环境事件风险评估，编制、修订、备案尾矿库突发环境事件应急预案，建设并完善环境风险与应急设施，储备环境应急物资，定期组织开展尾矿库突发环境事件应急演练。</w:t>
            </w:r>
          </w:p>
        </w:tc>
        <w:tc>
          <w:tcPr>
            <w:tcW w:w="3111" w:type="dxa"/>
            <w:vMerge/>
            <w:vAlign w:val="center"/>
          </w:tcPr>
          <w:p w:rsidR="00424C36" w:rsidRDefault="00424C36" w:rsidP="00BC777C">
            <w:pPr>
              <w:autoSpaceDE w:val="0"/>
              <w:autoSpaceDN w:val="0"/>
              <w:spacing w:line="240" w:lineRule="auto"/>
              <w:ind w:firstLineChars="0" w:firstLine="0"/>
              <w:rPr>
                <w:sz w:val="21"/>
                <w:szCs w:val="21"/>
                <w:u w:val="single"/>
              </w:rPr>
            </w:pPr>
          </w:p>
        </w:tc>
        <w:tc>
          <w:tcPr>
            <w:tcW w:w="1007" w:type="dxa"/>
            <w:vAlign w:val="center"/>
          </w:tcPr>
          <w:p w:rsidR="00424C36" w:rsidRDefault="00424C36" w:rsidP="00BC777C">
            <w:pPr>
              <w:autoSpaceDE w:val="0"/>
              <w:autoSpaceDN w:val="0"/>
              <w:spacing w:line="240" w:lineRule="auto"/>
              <w:ind w:firstLineChars="0" w:firstLine="0"/>
              <w:jc w:val="center"/>
              <w:rPr>
                <w:sz w:val="21"/>
                <w:szCs w:val="21"/>
                <w:u w:val="single"/>
              </w:rPr>
            </w:pPr>
            <w:r>
              <w:rPr>
                <w:sz w:val="21"/>
                <w:szCs w:val="21"/>
                <w:u w:val="single"/>
              </w:rPr>
              <w:t>相符</w:t>
            </w:r>
          </w:p>
        </w:tc>
      </w:tr>
      <w:tr w:rsidR="00424C36" w:rsidTr="00BC777C">
        <w:trPr>
          <w:trHeight w:val="369"/>
        </w:trPr>
        <w:tc>
          <w:tcPr>
            <w:tcW w:w="5168" w:type="dxa"/>
            <w:vAlign w:val="center"/>
          </w:tcPr>
          <w:p w:rsidR="00424C36" w:rsidRDefault="00424C36" w:rsidP="00BC777C">
            <w:pPr>
              <w:autoSpaceDE w:val="0"/>
              <w:autoSpaceDN w:val="0"/>
              <w:spacing w:line="240" w:lineRule="auto"/>
              <w:ind w:firstLineChars="0" w:firstLine="0"/>
              <w:jc w:val="left"/>
              <w:rPr>
                <w:sz w:val="21"/>
                <w:szCs w:val="21"/>
                <w:u w:val="single"/>
              </w:rPr>
            </w:pPr>
            <w:r>
              <w:rPr>
                <w:rFonts w:hint="eastAsia"/>
                <w:sz w:val="21"/>
                <w:szCs w:val="21"/>
                <w:u w:val="single"/>
              </w:rPr>
              <w:t>第二十三条</w:t>
            </w:r>
            <w:r>
              <w:rPr>
                <w:rFonts w:hint="eastAsia"/>
                <w:sz w:val="21"/>
                <w:szCs w:val="21"/>
                <w:u w:val="single"/>
              </w:rPr>
              <w:t xml:space="preserve"> </w:t>
            </w:r>
            <w:r>
              <w:rPr>
                <w:rFonts w:hint="eastAsia"/>
                <w:sz w:val="21"/>
                <w:szCs w:val="21"/>
                <w:u w:val="single"/>
              </w:rPr>
              <w:t>发生突发环境事件时，尾矿库运营、管理单位应当立即启动尾矿库突发环境事件应急预案，采取应急措施，消除或者减轻事故影响，及时通报可能受到危害的单位和居民，并向本行政区域县级生态环境主管</w:t>
            </w:r>
            <w:r>
              <w:rPr>
                <w:rFonts w:hint="eastAsia"/>
                <w:sz w:val="21"/>
                <w:szCs w:val="21"/>
                <w:u w:val="single"/>
              </w:rPr>
              <w:lastRenderedPageBreak/>
              <w:t>部门报告。</w:t>
            </w:r>
          </w:p>
        </w:tc>
        <w:tc>
          <w:tcPr>
            <w:tcW w:w="3111" w:type="dxa"/>
            <w:vMerge/>
            <w:vAlign w:val="center"/>
          </w:tcPr>
          <w:p w:rsidR="00424C36" w:rsidRDefault="00424C36" w:rsidP="00BC777C">
            <w:pPr>
              <w:autoSpaceDE w:val="0"/>
              <w:autoSpaceDN w:val="0"/>
              <w:spacing w:line="240" w:lineRule="auto"/>
              <w:ind w:firstLineChars="0" w:firstLine="0"/>
              <w:rPr>
                <w:sz w:val="21"/>
                <w:szCs w:val="21"/>
                <w:u w:val="single"/>
              </w:rPr>
            </w:pPr>
          </w:p>
        </w:tc>
        <w:tc>
          <w:tcPr>
            <w:tcW w:w="1007" w:type="dxa"/>
            <w:vAlign w:val="center"/>
          </w:tcPr>
          <w:p w:rsidR="00424C36" w:rsidRDefault="00424C36" w:rsidP="00BC777C">
            <w:pPr>
              <w:autoSpaceDE w:val="0"/>
              <w:autoSpaceDN w:val="0"/>
              <w:spacing w:line="240" w:lineRule="auto"/>
              <w:ind w:firstLineChars="0" w:firstLine="0"/>
              <w:jc w:val="center"/>
              <w:rPr>
                <w:sz w:val="21"/>
                <w:szCs w:val="21"/>
                <w:u w:val="single"/>
              </w:rPr>
            </w:pPr>
            <w:r>
              <w:rPr>
                <w:sz w:val="21"/>
                <w:szCs w:val="21"/>
                <w:u w:val="single"/>
              </w:rPr>
              <w:t>相符</w:t>
            </w:r>
          </w:p>
        </w:tc>
      </w:tr>
    </w:tbl>
    <w:p w:rsidR="00424C36" w:rsidRDefault="00424C36" w:rsidP="00424C36">
      <w:pPr>
        <w:pStyle w:val="17"/>
        <w:ind w:firstLineChars="183" w:firstLine="439"/>
        <w:rPr>
          <w:bCs/>
          <w:u w:val="single"/>
        </w:rPr>
      </w:pPr>
      <w:r>
        <w:rPr>
          <w:bCs/>
          <w:u w:val="single"/>
        </w:rPr>
        <w:lastRenderedPageBreak/>
        <w:t>由上表分析可知，本项目</w:t>
      </w:r>
      <w:r>
        <w:rPr>
          <w:rFonts w:hint="eastAsia"/>
          <w:bCs/>
          <w:u w:val="single"/>
        </w:rPr>
        <w:t>符合《</w:t>
      </w:r>
      <w:r>
        <w:rPr>
          <w:rFonts w:hint="eastAsia"/>
          <w:u w:val="single"/>
        </w:rPr>
        <w:t>尾矿污染环境防治管理办法》（生态环境部令第</w:t>
      </w:r>
      <w:r>
        <w:rPr>
          <w:rFonts w:hint="eastAsia"/>
          <w:u w:val="single"/>
        </w:rPr>
        <w:t>26</w:t>
      </w:r>
      <w:r>
        <w:rPr>
          <w:rFonts w:hint="eastAsia"/>
          <w:u w:val="single"/>
        </w:rPr>
        <w:t>号）文件要求。</w:t>
      </w:r>
    </w:p>
    <w:p w:rsidR="00424C36" w:rsidRDefault="00424C36" w:rsidP="00424C36">
      <w:pPr>
        <w:pStyle w:val="2"/>
        <w:spacing w:before="163" w:after="163"/>
      </w:pPr>
      <w:bookmarkStart w:id="39" w:name="_Toc145935200"/>
      <w:bookmarkStart w:id="40" w:name="_Toc105496942"/>
      <w:r>
        <w:rPr>
          <w:rFonts w:hint="eastAsia"/>
        </w:rPr>
        <w:t>7</w:t>
      </w:r>
      <w:r>
        <w:t>.</w:t>
      </w:r>
      <w:r>
        <w:rPr>
          <w:rFonts w:hint="eastAsia"/>
        </w:rPr>
        <w:t>2</w:t>
      </w:r>
      <w:r>
        <w:rPr>
          <w:rFonts w:hint="eastAsia"/>
        </w:rPr>
        <w:t>相关规划相符性分析</w:t>
      </w:r>
      <w:bookmarkEnd w:id="39"/>
      <w:bookmarkEnd w:id="40"/>
    </w:p>
    <w:p w:rsidR="00424C36" w:rsidRDefault="00424C36" w:rsidP="00424C36">
      <w:pPr>
        <w:pStyle w:val="31"/>
        <w:spacing w:before="163" w:after="163"/>
      </w:pPr>
      <w:r>
        <w:rPr>
          <w:rFonts w:hint="eastAsia"/>
        </w:rPr>
        <w:t>7.2.1</w:t>
      </w:r>
      <w:r>
        <w:rPr>
          <w:rFonts w:hint="eastAsia"/>
        </w:rPr>
        <w:t>相关规划相符性分析</w:t>
      </w:r>
    </w:p>
    <w:p w:rsidR="00424C36" w:rsidRDefault="00424C36" w:rsidP="00424C36">
      <w:pPr>
        <w:pStyle w:val="4"/>
        <w:spacing w:before="163" w:after="163"/>
      </w:pPr>
      <w:r>
        <w:rPr>
          <w:rFonts w:hint="eastAsia"/>
        </w:rPr>
        <w:t>7.2.1.1</w:t>
      </w:r>
      <w:r>
        <w:rPr>
          <w:rFonts w:hint="eastAsia"/>
        </w:rPr>
        <w:t>洛阳市栾川县城乡总体规划（</w:t>
      </w:r>
      <w:r>
        <w:rPr>
          <w:rFonts w:hint="eastAsia"/>
        </w:rPr>
        <w:t>2016-2035</w:t>
      </w:r>
      <w:r>
        <w:rPr>
          <w:rFonts w:hint="eastAsia"/>
        </w:rPr>
        <w:t>）</w:t>
      </w:r>
    </w:p>
    <w:p w:rsidR="00424C36" w:rsidRDefault="00424C36" w:rsidP="00424C36">
      <w:pPr>
        <w:pStyle w:val="17"/>
        <w:ind w:firstLine="480"/>
      </w:pPr>
      <w:r>
        <w:t>（</w:t>
      </w:r>
      <w:r>
        <w:t>1</w:t>
      </w:r>
      <w:r>
        <w:t>）规划期限</w:t>
      </w:r>
    </w:p>
    <w:p w:rsidR="00424C36" w:rsidRDefault="00424C36" w:rsidP="00424C36">
      <w:pPr>
        <w:pStyle w:val="17"/>
        <w:ind w:firstLine="480"/>
      </w:pPr>
      <w:r>
        <w:t>规划期限</w:t>
      </w:r>
      <w:r>
        <w:t>2016</w:t>
      </w:r>
      <w:r>
        <w:t>年</w:t>
      </w:r>
      <w:r>
        <w:t>-2035</w:t>
      </w:r>
      <w:r>
        <w:t>年。其中：近期：</w:t>
      </w:r>
      <w:r>
        <w:t>2016—2020</w:t>
      </w:r>
      <w:r>
        <w:t>年；远期：</w:t>
      </w:r>
      <w:r>
        <w:t>2021—2035</w:t>
      </w:r>
      <w:r>
        <w:t>年。</w:t>
      </w:r>
    </w:p>
    <w:p w:rsidR="00424C36" w:rsidRDefault="00424C36" w:rsidP="00424C36">
      <w:pPr>
        <w:pStyle w:val="17"/>
        <w:ind w:firstLine="480"/>
      </w:pPr>
      <w:r>
        <w:t>（</w:t>
      </w:r>
      <w:r>
        <w:t>2</w:t>
      </w:r>
      <w:r>
        <w:t>）规划范围</w:t>
      </w:r>
    </w:p>
    <w:p w:rsidR="00424C36" w:rsidRDefault="00424C36" w:rsidP="00424C36">
      <w:pPr>
        <w:pStyle w:val="17"/>
        <w:ind w:firstLine="480"/>
      </w:pPr>
      <w:r>
        <w:t>县域：行政管理范围，总面积</w:t>
      </w:r>
      <w:r>
        <w:t>2477</w:t>
      </w:r>
      <w:r>
        <w:t>平方公里。</w:t>
      </w:r>
    </w:p>
    <w:p w:rsidR="00424C36" w:rsidRDefault="00424C36" w:rsidP="00424C36">
      <w:pPr>
        <w:pStyle w:val="17"/>
        <w:ind w:firstLine="480"/>
      </w:pPr>
      <w:r>
        <w:t>规划区：包括中心城区、石庙镇、庙子镇、赤土店镇行政管理范围，总面积约</w:t>
      </w:r>
      <w:r>
        <w:t>706</w:t>
      </w:r>
      <w:r>
        <w:t>平方公里。</w:t>
      </w:r>
    </w:p>
    <w:p w:rsidR="00424C36" w:rsidRDefault="00424C36" w:rsidP="00424C36">
      <w:pPr>
        <w:pStyle w:val="17"/>
        <w:ind w:firstLine="480"/>
      </w:pPr>
      <w:r>
        <w:t>中心城区：包括栾川乡和城关镇，至</w:t>
      </w:r>
      <w:r>
        <w:t>2035</w:t>
      </w:r>
      <w:r>
        <w:t>年规划范围内用地面积</w:t>
      </w:r>
      <w:r>
        <w:t>26.10</w:t>
      </w:r>
      <w:r>
        <w:t>平方公里。</w:t>
      </w:r>
    </w:p>
    <w:p w:rsidR="00424C36" w:rsidRDefault="00424C36" w:rsidP="00424C36">
      <w:pPr>
        <w:pStyle w:val="17"/>
        <w:ind w:firstLine="480"/>
      </w:pPr>
      <w:r>
        <w:t>（</w:t>
      </w:r>
      <w:r>
        <w:t>3</w:t>
      </w:r>
      <w:r>
        <w:t>）人口规模</w:t>
      </w:r>
    </w:p>
    <w:p w:rsidR="00424C36" w:rsidRDefault="00424C36" w:rsidP="00424C36">
      <w:pPr>
        <w:pStyle w:val="17"/>
        <w:ind w:firstLine="480"/>
      </w:pPr>
      <w:r>
        <w:t>近期至</w:t>
      </w:r>
      <w:r>
        <w:t>2020</w:t>
      </w:r>
      <w:r>
        <w:t>年，中心城区人口</w:t>
      </w:r>
      <w:r>
        <w:t>15.0</w:t>
      </w:r>
      <w:r>
        <w:t>万人；</w:t>
      </w:r>
    </w:p>
    <w:p w:rsidR="00424C36" w:rsidRDefault="00424C36" w:rsidP="00424C36">
      <w:pPr>
        <w:pStyle w:val="17"/>
        <w:ind w:firstLine="480"/>
      </w:pPr>
      <w:r>
        <w:t>远期至</w:t>
      </w:r>
      <w:r>
        <w:t>2035</w:t>
      </w:r>
      <w:r>
        <w:t>年，中心城区人口</w:t>
      </w:r>
      <w:r>
        <w:t>20.0</w:t>
      </w:r>
      <w:r>
        <w:t>万人。</w:t>
      </w:r>
    </w:p>
    <w:p w:rsidR="00424C36" w:rsidRDefault="00424C36" w:rsidP="00424C36">
      <w:pPr>
        <w:pStyle w:val="17"/>
        <w:ind w:firstLine="480"/>
      </w:pPr>
      <w:r>
        <w:t>（</w:t>
      </w:r>
      <w:r>
        <w:t>4</w:t>
      </w:r>
      <w:r>
        <w:t>）用地规模</w:t>
      </w:r>
    </w:p>
    <w:p w:rsidR="00424C36" w:rsidRDefault="00424C36" w:rsidP="00424C36">
      <w:pPr>
        <w:pStyle w:val="17"/>
        <w:ind w:firstLine="480"/>
      </w:pPr>
      <w:r>
        <w:t>2020</w:t>
      </w:r>
      <w:r>
        <w:t>年：中心城区城市建设用地规模</w:t>
      </w:r>
      <w:r>
        <w:t>17.57</w:t>
      </w:r>
      <w:r>
        <w:t>平方公里；</w:t>
      </w:r>
    </w:p>
    <w:p w:rsidR="00424C36" w:rsidRDefault="00424C36" w:rsidP="00424C36">
      <w:pPr>
        <w:pStyle w:val="17"/>
        <w:ind w:firstLine="480"/>
      </w:pPr>
      <w:r>
        <w:t>2035</w:t>
      </w:r>
      <w:r>
        <w:t>年：中心城区城市建设用地规模</w:t>
      </w:r>
      <w:r>
        <w:t>23.22</w:t>
      </w:r>
      <w:r>
        <w:t>平方公里。</w:t>
      </w:r>
    </w:p>
    <w:p w:rsidR="00424C36" w:rsidRDefault="00424C36" w:rsidP="00424C36">
      <w:pPr>
        <w:pStyle w:val="17"/>
        <w:ind w:firstLine="480"/>
      </w:pPr>
      <w:r>
        <w:t>（</w:t>
      </w:r>
      <w:r>
        <w:t>5</w:t>
      </w:r>
      <w:r>
        <w:t>）县域总人口</w:t>
      </w:r>
    </w:p>
    <w:p w:rsidR="00424C36" w:rsidRDefault="00424C36" w:rsidP="00424C36">
      <w:pPr>
        <w:pStyle w:val="17"/>
        <w:ind w:firstLine="480"/>
      </w:pPr>
      <w:r>
        <w:t>县域总人口</w:t>
      </w:r>
      <w:r>
        <w:t>2020</w:t>
      </w:r>
      <w:r>
        <w:t>年控制在</w:t>
      </w:r>
      <w:r>
        <w:t>36</w:t>
      </w:r>
      <w:r>
        <w:t>万人以内，</w:t>
      </w:r>
      <w:r>
        <w:t>2035</w:t>
      </w:r>
      <w:r>
        <w:t>年控制在</w:t>
      </w:r>
      <w:r>
        <w:t>42</w:t>
      </w:r>
      <w:r>
        <w:t>万人以内。</w:t>
      </w:r>
    </w:p>
    <w:p w:rsidR="00424C36" w:rsidRDefault="00424C36" w:rsidP="00424C36">
      <w:pPr>
        <w:pStyle w:val="17"/>
        <w:ind w:firstLine="480"/>
      </w:pPr>
      <w:r>
        <w:t>（</w:t>
      </w:r>
      <w:r>
        <w:t>6</w:t>
      </w:r>
      <w:r>
        <w:t>）县域城镇化水平：</w:t>
      </w:r>
    </w:p>
    <w:p w:rsidR="00424C36" w:rsidRDefault="00424C36" w:rsidP="00424C36">
      <w:pPr>
        <w:pStyle w:val="17"/>
        <w:ind w:firstLine="480"/>
      </w:pPr>
      <w:r>
        <w:t>2020</w:t>
      </w:r>
      <w:r>
        <w:t>年县域城镇化率</w:t>
      </w:r>
      <w:r>
        <w:t>55%</w:t>
      </w:r>
      <w:r>
        <w:t>左右；</w:t>
      </w:r>
      <w:r>
        <w:t>2035</w:t>
      </w:r>
      <w:r>
        <w:t>年县域城镇化率</w:t>
      </w:r>
      <w:r>
        <w:t>75%</w:t>
      </w:r>
      <w:r>
        <w:t>左右。</w:t>
      </w:r>
    </w:p>
    <w:p w:rsidR="00424C36" w:rsidRDefault="00424C36" w:rsidP="00424C36">
      <w:pPr>
        <w:pStyle w:val="17"/>
        <w:ind w:firstLine="480"/>
      </w:pPr>
      <w:r>
        <w:t>（</w:t>
      </w:r>
      <w:r>
        <w:t>7</w:t>
      </w:r>
      <w:r>
        <w:t>）县域产业空间总体布局</w:t>
      </w:r>
    </w:p>
    <w:p w:rsidR="00424C36" w:rsidRDefault="00424C36" w:rsidP="00424C36">
      <w:pPr>
        <w:pStyle w:val="17"/>
        <w:ind w:firstLine="480"/>
      </w:pPr>
      <w:r>
        <w:t>规划形成</w:t>
      </w:r>
      <w:r>
        <w:rPr>
          <w:rFonts w:hint="eastAsia"/>
        </w:rPr>
        <w:t>“</w:t>
      </w:r>
      <w:r>
        <w:t>一主、一副、五区、多节点</w:t>
      </w:r>
      <w:r>
        <w:rPr>
          <w:rFonts w:hint="eastAsia"/>
        </w:rPr>
        <w:t>”</w:t>
      </w:r>
      <w:r>
        <w:t>的产业空间结构。</w:t>
      </w:r>
    </w:p>
    <w:p w:rsidR="00424C36" w:rsidRDefault="00424C36" w:rsidP="00424C36">
      <w:pPr>
        <w:pStyle w:val="17"/>
        <w:ind w:firstLine="480"/>
      </w:pPr>
      <w:r>
        <w:rPr>
          <w:rFonts w:hint="eastAsia"/>
        </w:rPr>
        <w:t>“</w:t>
      </w:r>
      <w:r>
        <w:t>一主</w:t>
      </w:r>
      <w:r>
        <w:rPr>
          <w:rFonts w:hint="eastAsia"/>
        </w:rPr>
        <w:t>”</w:t>
      </w:r>
      <w:r>
        <w:t>即县域综合服务业中心；</w:t>
      </w:r>
      <w:r>
        <w:rPr>
          <w:rFonts w:hint="eastAsia"/>
        </w:rPr>
        <w:t>“</w:t>
      </w:r>
      <w:r>
        <w:t>一副</w:t>
      </w:r>
      <w:r>
        <w:rPr>
          <w:rFonts w:hint="eastAsia"/>
        </w:rPr>
        <w:t>”</w:t>
      </w:r>
      <w:r>
        <w:t>指合峪镇产业副中心；</w:t>
      </w:r>
      <w:r>
        <w:rPr>
          <w:rFonts w:hint="eastAsia"/>
        </w:rPr>
        <w:t>“</w:t>
      </w:r>
      <w:r>
        <w:t>五区</w:t>
      </w:r>
      <w:r>
        <w:rPr>
          <w:rFonts w:hint="eastAsia"/>
        </w:rPr>
        <w:t>”</w:t>
      </w:r>
      <w:r>
        <w:t>指旅游发展核心区（中心城区、庙子镇、石庙镇、陶湾镇、重渡沟）、绿色矿业示范区（赤土店镇、冷水镇东部）、南水北调生态保育区（冷水镇、三川镇、叫河镇）、特色农业区</w:t>
      </w:r>
      <w:r>
        <w:lastRenderedPageBreak/>
        <w:t>（白土镇、狮子庙镇、秋扒乡、潭头镇）、循环经济区（合峪镇）；</w:t>
      </w:r>
      <w:r>
        <w:t>“</w:t>
      </w:r>
      <w:r>
        <w:t>多节点</w:t>
      </w:r>
      <w:r>
        <w:t>”</w:t>
      </w:r>
      <w:r>
        <w:t>指县域内各个景区和各类产业园区。</w:t>
      </w:r>
    </w:p>
    <w:p w:rsidR="00424C36" w:rsidRDefault="00424C36" w:rsidP="00424C36">
      <w:pPr>
        <w:pStyle w:val="17"/>
        <w:ind w:firstLine="480"/>
      </w:pPr>
      <w:r>
        <w:t>（</w:t>
      </w:r>
      <w:r>
        <w:t>8</w:t>
      </w:r>
      <w:r>
        <w:t>）空间布局结构</w:t>
      </w:r>
    </w:p>
    <w:p w:rsidR="00424C36" w:rsidRDefault="00424C36" w:rsidP="00424C36">
      <w:pPr>
        <w:pStyle w:val="17"/>
        <w:ind w:firstLine="480"/>
      </w:pPr>
      <w:r>
        <w:t>构建</w:t>
      </w:r>
      <w:r>
        <w:rPr>
          <w:rFonts w:hint="eastAsia"/>
        </w:rPr>
        <w:t>“</w:t>
      </w:r>
      <w:r>
        <w:t>紧凑、集约、生态</w:t>
      </w:r>
      <w:r>
        <w:rPr>
          <w:rFonts w:hint="eastAsia"/>
        </w:rPr>
        <w:t>”</w:t>
      </w:r>
      <w:r>
        <w:t>型的城市空间形态，形成</w:t>
      </w:r>
      <w:r>
        <w:rPr>
          <w:rFonts w:hint="eastAsia"/>
        </w:rPr>
        <w:t>“</w:t>
      </w:r>
      <w:r>
        <w:t>一带、三区、五心、七廊</w:t>
      </w:r>
      <w:r>
        <w:rPr>
          <w:rFonts w:hint="eastAsia"/>
        </w:rPr>
        <w:t>”</w:t>
      </w:r>
      <w:r>
        <w:t>的带状空间结构。</w:t>
      </w:r>
    </w:p>
    <w:p w:rsidR="00424C36" w:rsidRDefault="00424C36" w:rsidP="00424C36">
      <w:pPr>
        <w:pStyle w:val="17"/>
        <w:ind w:firstLine="480"/>
      </w:pPr>
      <w:r>
        <w:rPr>
          <w:rFonts w:hint="eastAsia"/>
        </w:rPr>
        <w:t>“</w:t>
      </w:r>
      <w:r>
        <w:t>一带</w:t>
      </w:r>
      <w:r>
        <w:rPr>
          <w:rFonts w:hint="eastAsia"/>
        </w:rPr>
        <w:t>”</w:t>
      </w:r>
      <w:r>
        <w:t>：沿伊河城市发展带，自西向东，串联整个中心城区各个片区。</w:t>
      </w:r>
    </w:p>
    <w:p w:rsidR="00424C36" w:rsidRDefault="00424C36" w:rsidP="00424C36">
      <w:pPr>
        <w:pStyle w:val="17"/>
        <w:ind w:firstLine="480"/>
      </w:pPr>
      <w:r>
        <w:rPr>
          <w:rFonts w:hint="eastAsia"/>
        </w:rPr>
        <w:t>“</w:t>
      </w:r>
      <w:r>
        <w:t>三区</w:t>
      </w:r>
      <w:r>
        <w:rPr>
          <w:rFonts w:hint="eastAsia"/>
        </w:rPr>
        <w:t>”</w:t>
      </w:r>
      <w:r>
        <w:t>：将整个中心城区分为三部分</w:t>
      </w:r>
      <w:r>
        <w:rPr>
          <w:rFonts w:hint="eastAsia"/>
        </w:rPr>
        <w:t>，</w:t>
      </w:r>
      <w:r>
        <w:t>西部的以生态养生功能为主的生态文化度假区，中部的以居住、办公、综合服务功能为主的特色商贸生活区，东部的以旅游服务、交通集散、购物娱乐功能为主的旅游综合服务区。</w:t>
      </w:r>
    </w:p>
    <w:p w:rsidR="00424C36" w:rsidRDefault="00424C36" w:rsidP="00424C36">
      <w:pPr>
        <w:pStyle w:val="17"/>
        <w:ind w:firstLine="480"/>
      </w:pPr>
      <w:r>
        <w:rPr>
          <w:rFonts w:hint="eastAsia"/>
        </w:rPr>
        <w:t>“</w:t>
      </w:r>
      <w:r>
        <w:t>五心</w:t>
      </w:r>
      <w:r>
        <w:rPr>
          <w:rFonts w:hint="eastAsia"/>
        </w:rPr>
        <w:t>”</w:t>
      </w:r>
      <w:r>
        <w:t>：指中心城区周边的五个核心景区，分别为伏牛山滑雪场景区</w:t>
      </w:r>
      <w:r>
        <w:rPr>
          <w:rFonts w:hint="eastAsia"/>
        </w:rPr>
        <w:t>，</w:t>
      </w:r>
      <w:r>
        <w:t>鸡冠洞景区、老君山景区、养子沟景区和龙峪湾景区。未来纳入中心城区的组成部分</w:t>
      </w:r>
      <w:r>
        <w:rPr>
          <w:rFonts w:hint="eastAsia"/>
        </w:rPr>
        <w:t>，</w:t>
      </w:r>
      <w:r>
        <w:t>成为中心城区南部重要的游览景区、并在中心城区建设景区的交通集散和部分服务设施</w:t>
      </w:r>
      <w:r>
        <w:rPr>
          <w:rFonts w:hint="eastAsia"/>
        </w:rPr>
        <w:t>，</w:t>
      </w:r>
      <w:r>
        <w:t>实现景区城区融于一体。</w:t>
      </w:r>
    </w:p>
    <w:p w:rsidR="00424C36" w:rsidRDefault="00424C36" w:rsidP="00424C36">
      <w:pPr>
        <w:pStyle w:val="17"/>
        <w:ind w:firstLine="480"/>
      </w:pPr>
      <w:r>
        <w:rPr>
          <w:rFonts w:hint="eastAsia"/>
        </w:rPr>
        <w:t>“</w:t>
      </w:r>
      <w:r>
        <w:t>七廊</w:t>
      </w:r>
      <w:r>
        <w:rPr>
          <w:rFonts w:hint="eastAsia"/>
        </w:rPr>
        <w:t>”：</w:t>
      </w:r>
      <w:r>
        <w:t>在中心城区自西向东打通鸡冠洞</w:t>
      </w:r>
      <w:r>
        <w:t>-</w:t>
      </w:r>
      <w:r>
        <w:t>双台沟、城寺沟</w:t>
      </w:r>
      <w:r>
        <w:t>-</w:t>
      </w:r>
      <w:r>
        <w:t>伊尹公园、北沟</w:t>
      </w:r>
      <w:r>
        <w:t>-</w:t>
      </w:r>
      <w:r>
        <w:t>大南沟、百炉沟</w:t>
      </w:r>
      <w:r>
        <w:t>-</w:t>
      </w:r>
      <w:r>
        <w:t>十方院、寨沟、望营沟</w:t>
      </w:r>
      <w:r>
        <w:t>-</w:t>
      </w:r>
      <w:r>
        <w:t>养子沟、哼虎崖</w:t>
      </w:r>
      <w:r>
        <w:t>-</w:t>
      </w:r>
      <w:r>
        <w:t>洪洛河等七条绿色通廊</w:t>
      </w:r>
      <w:r>
        <w:rPr>
          <w:rFonts w:hint="eastAsia"/>
        </w:rPr>
        <w:t>，</w:t>
      </w:r>
      <w:r>
        <w:t>作为城区南北通透的绿色通道，沿着绿廊建设视线走廊和绿道</w:t>
      </w:r>
      <w:r>
        <w:rPr>
          <w:rFonts w:hint="eastAsia"/>
        </w:rPr>
        <w:t>，</w:t>
      </w:r>
      <w:r>
        <w:t>挖掘城区南北两侧山体生态价值和景观价值。</w:t>
      </w:r>
    </w:p>
    <w:p w:rsidR="00424C36" w:rsidRDefault="00424C36" w:rsidP="00424C36">
      <w:pPr>
        <w:pStyle w:val="17"/>
        <w:ind w:firstLine="480"/>
        <w:rPr>
          <w:kern w:val="44"/>
        </w:rPr>
      </w:pPr>
      <w:r>
        <w:rPr>
          <w:rFonts w:hint="eastAsia"/>
          <w:kern w:val="44"/>
        </w:rPr>
        <w:t>本项目位于栾川县陶湾镇焦树凹村，不在栾川县中心城区内。本项目在现有厂区内改扩建，不新增占地，符合《</w:t>
      </w:r>
      <w:r>
        <w:rPr>
          <w:rFonts w:hint="eastAsia"/>
        </w:rPr>
        <w:t>洛阳市栾川县城乡总体规划（</w:t>
      </w:r>
      <w:r>
        <w:rPr>
          <w:rFonts w:hint="eastAsia"/>
        </w:rPr>
        <w:t>2016-2035</w:t>
      </w:r>
      <w:r>
        <w:rPr>
          <w:rFonts w:hint="eastAsia"/>
        </w:rPr>
        <w:t>）</w:t>
      </w:r>
      <w:r>
        <w:rPr>
          <w:rFonts w:hint="eastAsia"/>
          <w:kern w:val="44"/>
        </w:rPr>
        <w:t>》。</w:t>
      </w:r>
    </w:p>
    <w:p w:rsidR="00424C36" w:rsidRDefault="00424C36" w:rsidP="00424C36">
      <w:pPr>
        <w:pStyle w:val="4"/>
        <w:spacing w:before="163" w:after="163"/>
      </w:pPr>
      <w:r>
        <w:rPr>
          <w:rFonts w:hint="eastAsia"/>
        </w:rPr>
        <w:t>7.2.2.2</w:t>
      </w:r>
      <w:r>
        <w:t>栾川县生态县建设规划相符性</w:t>
      </w:r>
    </w:p>
    <w:p w:rsidR="00424C36" w:rsidRDefault="00424C36" w:rsidP="00424C36">
      <w:pPr>
        <w:pStyle w:val="17"/>
        <w:ind w:firstLine="480"/>
      </w:pPr>
      <w:r>
        <w:t>（</w:t>
      </w:r>
      <w:r>
        <w:t>1</w:t>
      </w:r>
      <w:r>
        <w:t>）总体目标</w:t>
      </w:r>
    </w:p>
    <w:p w:rsidR="00424C36" w:rsidRDefault="00424C36" w:rsidP="00424C36">
      <w:pPr>
        <w:pStyle w:val="17"/>
        <w:ind w:firstLine="480"/>
      </w:pPr>
      <w:r>
        <w:t>充分发挥栾川县区域资源与产业特色优势，牢固树立生态文明的理念，围绕生态环境保护和建设中存在的问题，以全面建设小康社会、建立</w:t>
      </w:r>
      <w:r>
        <w:t>“</w:t>
      </w:r>
      <w:r>
        <w:t>循环型工业和生态工业、生态农业和生态型服务业</w:t>
      </w:r>
      <w:r>
        <w:t>”</w:t>
      </w:r>
      <w:r>
        <w:t>的生态经济和循环经济产业体系为主体、实现社会经济协调与可持续发展为总体目标，在发展中加强生态环境建设，经过积极的努力，把栾川建设成为具有比较发达的生态经济、优美的生态环境、宜人的生态人居、繁荣的生态文化、人与自然和谐相处的可持续发展的生态文明县。</w:t>
      </w:r>
    </w:p>
    <w:p w:rsidR="00424C36" w:rsidRDefault="00424C36" w:rsidP="00424C36">
      <w:pPr>
        <w:pStyle w:val="17"/>
        <w:ind w:firstLine="480"/>
      </w:pPr>
      <w:bookmarkStart w:id="41" w:name="_Toc148294574"/>
      <w:bookmarkStart w:id="42" w:name="_Toc210212493"/>
      <w:bookmarkEnd w:id="41"/>
      <w:r>
        <w:t>（</w:t>
      </w:r>
      <w:r>
        <w:t>2</w:t>
      </w:r>
      <w:r>
        <w:t>）分期目标</w:t>
      </w:r>
      <w:bookmarkEnd w:id="42"/>
    </w:p>
    <w:p w:rsidR="00424C36" w:rsidRDefault="00424C36" w:rsidP="00424C36">
      <w:pPr>
        <w:pStyle w:val="17"/>
        <w:ind w:firstLine="480"/>
      </w:pPr>
      <w:r>
        <w:t>本规划将生态县建设分为三个阶段，第一阶段</w:t>
      </w:r>
      <w:r>
        <w:t>2009-2010</w:t>
      </w:r>
      <w:r>
        <w:t>年为生态县建设基本达</w:t>
      </w:r>
      <w:r>
        <w:lastRenderedPageBreak/>
        <w:t>标阶段；第二阶段</w:t>
      </w:r>
      <w:r>
        <w:t>2011-2015</w:t>
      </w:r>
      <w:r>
        <w:t>年为生态县建设全面达标阶段；第三阶段</w:t>
      </w:r>
      <w:r>
        <w:t>2016-2020</w:t>
      </w:r>
      <w:r>
        <w:t>年为生态县建设的优化完善阶段。</w:t>
      </w:r>
    </w:p>
    <w:p w:rsidR="00424C36" w:rsidRDefault="00424C36" w:rsidP="00424C36">
      <w:pPr>
        <w:pStyle w:val="17"/>
        <w:ind w:firstLine="480"/>
      </w:pPr>
      <w:r>
        <w:t>（</w:t>
      </w:r>
      <w:r>
        <w:t>3</w:t>
      </w:r>
      <w:r>
        <w:t>）生态功能区划方案</w:t>
      </w:r>
    </w:p>
    <w:p w:rsidR="00424C36" w:rsidRDefault="00424C36" w:rsidP="00424C36">
      <w:pPr>
        <w:pStyle w:val="17"/>
        <w:ind w:firstLine="480"/>
      </w:pPr>
      <w:r>
        <w:t>栾川县生态功能区划详见</w:t>
      </w:r>
      <w:r>
        <w:rPr>
          <w:rFonts w:hint="eastAsia"/>
        </w:rPr>
        <w:t>下表</w:t>
      </w:r>
      <w:r>
        <w:t>。</w:t>
      </w:r>
    </w:p>
    <w:p w:rsidR="00424C36" w:rsidRDefault="00424C36" w:rsidP="00424C36">
      <w:pPr>
        <w:pStyle w:val="25"/>
        <w:spacing w:before="163"/>
      </w:pPr>
      <w:r>
        <w:rPr>
          <w:rFonts w:hint="eastAsia"/>
        </w:rPr>
        <w:t>表</w:t>
      </w:r>
      <w:r>
        <w:rPr>
          <w:rFonts w:hint="eastAsia"/>
        </w:rPr>
        <w:t>7.2-1</w:t>
      </w:r>
      <w:r>
        <w:t>栾川县生态功能区定位及经济发展方向</w:t>
      </w:r>
    </w:p>
    <w:tbl>
      <w:tblPr>
        <w:tblW w:w="91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21"/>
        <w:gridCol w:w="1473"/>
        <w:gridCol w:w="1904"/>
        <w:gridCol w:w="1539"/>
        <w:gridCol w:w="1092"/>
        <w:gridCol w:w="2497"/>
      </w:tblGrid>
      <w:tr w:rsidR="00424C36" w:rsidTr="00BC777C">
        <w:trPr>
          <w:trHeight w:val="369"/>
          <w:jc w:val="center"/>
        </w:trPr>
        <w:tc>
          <w:tcPr>
            <w:tcW w:w="621" w:type="dxa"/>
            <w:tcMar>
              <w:left w:w="28" w:type="dxa"/>
              <w:right w:w="28" w:type="dxa"/>
            </w:tcMar>
            <w:vAlign w:val="center"/>
          </w:tcPr>
          <w:p w:rsidR="00424C36" w:rsidRDefault="00424C36" w:rsidP="00BC777C">
            <w:pPr>
              <w:pStyle w:val="1f6"/>
              <w:jc w:val="center"/>
              <w:rPr>
                <w:rFonts w:ascii="黑体" w:eastAsia="黑体" w:hAnsi="黑体"/>
              </w:rPr>
            </w:pPr>
            <w:r>
              <w:rPr>
                <w:rFonts w:ascii="黑体" w:eastAsia="黑体" w:hAnsi="黑体"/>
              </w:rPr>
              <w:t>生态区</w:t>
            </w:r>
          </w:p>
        </w:tc>
        <w:tc>
          <w:tcPr>
            <w:tcW w:w="1473" w:type="dxa"/>
            <w:tcMar>
              <w:left w:w="28" w:type="dxa"/>
              <w:right w:w="28" w:type="dxa"/>
            </w:tcMar>
            <w:vAlign w:val="center"/>
          </w:tcPr>
          <w:p w:rsidR="00424C36" w:rsidRDefault="00424C36" w:rsidP="00BC777C">
            <w:pPr>
              <w:pStyle w:val="1f6"/>
              <w:jc w:val="center"/>
              <w:rPr>
                <w:rFonts w:ascii="黑体" w:eastAsia="黑体" w:hAnsi="黑体"/>
              </w:rPr>
            </w:pPr>
            <w:r>
              <w:rPr>
                <w:rFonts w:ascii="黑体" w:eastAsia="黑体" w:hAnsi="黑体"/>
              </w:rPr>
              <w:t>生态功能区</w:t>
            </w:r>
          </w:p>
        </w:tc>
        <w:tc>
          <w:tcPr>
            <w:tcW w:w="1904" w:type="dxa"/>
            <w:tcMar>
              <w:left w:w="28" w:type="dxa"/>
              <w:right w:w="28" w:type="dxa"/>
            </w:tcMar>
            <w:vAlign w:val="center"/>
          </w:tcPr>
          <w:p w:rsidR="00424C36" w:rsidRDefault="00424C36" w:rsidP="00BC777C">
            <w:pPr>
              <w:pStyle w:val="1f6"/>
              <w:jc w:val="center"/>
              <w:rPr>
                <w:rFonts w:ascii="黑体" w:eastAsia="黑体" w:hAnsi="黑体"/>
              </w:rPr>
            </w:pPr>
            <w:r>
              <w:rPr>
                <w:rFonts w:ascii="黑体" w:eastAsia="黑体" w:hAnsi="黑体"/>
              </w:rPr>
              <w:t>范围</w:t>
            </w:r>
          </w:p>
        </w:tc>
        <w:tc>
          <w:tcPr>
            <w:tcW w:w="1539" w:type="dxa"/>
            <w:tcMar>
              <w:left w:w="28" w:type="dxa"/>
              <w:right w:w="28" w:type="dxa"/>
            </w:tcMar>
            <w:vAlign w:val="center"/>
          </w:tcPr>
          <w:p w:rsidR="00424C36" w:rsidRDefault="00424C36" w:rsidP="00BC777C">
            <w:pPr>
              <w:pStyle w:val="1f6"/>
              <w:jc w:val="center"/>
              <w:rPr>
                <w:rFonts w:ascii="黑体" w:eastAsia="黑体" w:hAnsi="黑体"/>
              </w:rPr>
            </w:pPr>
            <w:r>
              <w:rPr>
                <w:rFonts w:ascii="黑体" w:eastAsia="黑体" w:hAnsi="黑体"/>
              </w:rPr>
              <w:t>主导生态功能</w:t>
            </w:r>
          </w:p>
        </w:tc>
        <w:tc>
          <w:tcPr>
            <w:tcW w:w="1092" w:type="dxa"/>
            <w:tcMar>
              <w:left w:w="28" w:type="dxa"/>
              <w:right w:w="28" w:type="dxa"/>
            </w:tcMar>
            <w:vAlign w:val="center"/>
          </w:tcPr>
          <w:p w:rsidR="00424C36" w:rsidRDefault="00424C36" w:rsidP="00BC777C">
            <w:pPr>
              <w:pStyle w:val="1f6"/>
              <w:jc w:val="center"/>
              <w:rPr>
                <w:rFonts w:ascii="黑体" w:eastAsia="黑体" w:hAnsi="黑体"/>
              </w:rPr>
            </w:pPr>
            <w:r>
              <w:rPr>
                <w:rFonts w:ascii="黑体" w:eastAsia="黑体" w:hAnsi="黑体"/>
              </w:rPr>
              <w:t>重点保护内容</w:t>
            </w:r>
          </w:p>
        </w:tc>
        <w:tc>
          <w:tcPr>
            <w:tcW w:w="2497" w:type="dxa"/>
            <w:tcMar>
              <w:left w:w="28" w:type="dxa"/>
              <w:right w:w="28" w:type="dxa"/>
            </w:tcMar>
            <w:vAlign w:val="center"/>
          </w:tcPr>
          <w:p w:rsidR="00424C36" w:rsidRDefault="00424C36" w:rsidP="00BC777C">
            <w:pPr>
              <w:pStyle w:val="1f6"/>
              <w:jc w:val="center"/>
              <w:rPr>
                <w:rFonts w:ascii="黑体" w:eastAsia="黑体" w:hAnsi="黑体"/>
              </w:rPr>
            </w:pPr>
            <w:r>
              <w:rPr>
                <w:rFonts w:ascii="黑体" w:eastAsia="黑体" w:hAnsi="黑体"/>
              </w:rPr>
              <w:t>区域经济发展的主要方向</w:t>
            </w:r>
          </w:p>
        </w:tc>
      </w:tr>
      <w:tr w:rsidR="00424C36" w:rsidTr="00BC777C">
        <w:trPr>
          <w:trHeight w:val="369"/>
          <w:jc w:val="center"/>
        </w:trPr>
        <w:tc>
          <w:tcPr>
            <w:tcW w:w="621" w:type="dxa"/>
            <w:tcMar>
              <w:left w:w="28" w:type="dxa"/>
              <w:right w:w="28" w:type="dxa"/>
            </w:tcMar>
            <w:vAlign w:val="center"/>
          </w:tcPr>
          <w:p w:rsidR="00424C36" w:rsidRDefault="00424C36" w:rsidP="00BC777C">
            <w:pPr>
              <w:pStyle w:val="1f6"/>
            </w:pPr>
            <w:r>
              <w:t>Ⅰ</w:t>
            </w:r>
            <w:r>
              <w:t>城镇建设生态区</w:t>
            </w:r>
          </w:p>
        </w:tc>
        <w:tc>
          <w:tcPr>
            <w:tcW w:w="1473" w:type="dxa"/>
            <w:tcMar>
              <w:left w:w="28" w:type="dxa"/>
              <w:right w:w="28" w:type="dxa"/>
            </w:tcMar>
            <w:vAlign w:val="center"/>
          </w:tcPr>
          <w:p w:rsidR="00424C36" w:rsidRDefault="00424C36" w:rsidP="00BC777C">
            <w:pPr>
              <w:pStyle w:val="1f6"/>
            </w:pPr>
            <w:r>
              <w:t>Ⅰ1</w:t>
            </w:r>
            <w:r>
              <w:t>城区及工业集聚发展生态功能区</w:t>
            </w:r>
          </w:p>
        </w:tc>
        <w:tc>
          <w:tcPr>
            <w:tcW w:w="1904" w:type="dxa"/>
            <w:tcMar>
              <w:left w:w="28" w:type="dxa"/>
              <w:right w:w="28" w:type="dxa"/>
            </w:tcMar>
            <w:vAlign w:val="center"/>
          </w:tcPr>
          <w:p w:rsidR="00424C36" w:rsidRDefault="00424C36" w:rsidP="00BC777C">
            <w:pPr>
              <w:pStyle w:val="1f6"/>
            </w:pPr>
            <w:r>
              <w:t>栾川城区、潭头钼钨深加工工业集聚区（</w:t>
            </w:r>
            <w:r>
              <w:t>2km</w:t>
            </w:r>
            <w:r>
              <w:rPr>
                <w:vertAlign w:val="superscript"/>
              </w:rPr>
              <w:t>2</w:t>
            </w:r>
            <w:r>
              <w:t>）、庙子有色金属化工工业集聚区（</w:t>
            </w:r>
            <w:r>
              <w:t>3km</w:t>
            </w:r>
            <w:r>
              <w:rPr>
                <w:vertAlign w:val="superscript"/>
              </w:rPr>
              <w:t>2</w:t>
            </w:r>
            <w:r>
              <w:t>）。</w:t>
            </w:r>
          </w:p>
        </w:tc>
        <w:tc>
          <w:tcPr>
            <w:tcW w:w="1539" w:type="dxa"/>
            <w:tcMar>
              <w:left w:w="28" w:type="dxa"/>
              <w:right w:w="28" w:type="dxa"/>
            </w:tcMar>
            <w:vAlign w:val="center"/>
          </w:tcPr>
          <w:p w:rsidR="00424C36" w:rsidRDefault="00424C36" w:rsidP="00BC777C">
            <w:pPr>
              <w:pStyle w:val="1f6"/>
            </w:pPr>
            <w:r>
              <w:t>城镇生态环境保护</w:t>
            </w:r>
          </w:p>
        </w:tc>
        <w:tc>
          <w:tcPr>
            <w:tcW w:w="1092" w:type="dxa"/>
            <w:tcMar>
              <w:left w:w="28" w:type="dxa"/>
              <w:right w:w="28" w:type="dxa"/>
            </w:tcMar>
            <w:vAlign w:val="center"/>
          </w:tcPr>
          <w:p w:rsidR="00424C36" w:rsidRDefault="00424C36" w:rsidP="00BC777C">
            <w:pPr>
              <w:pStyle w:val="1f6"/>
            </w:pPr>
            <w:r>
              <w:t>城镇生态环境</w:t>
            </w:r>
          </w:p>
        </w:tc>
        <w:tc>
          <w:tcPr>
            <w:tcW w:w="2497" w:type="dxa"/>
            <w:tcMar>
              <w:left w:w="28" w:type="dxa"/>
              <w:right w:w="28" w:type="dxa"/>
            </w:tcMar>
            <w:vAlign w:val="center"/>
          </w:tcPr>
          <w:p w:rsidR="00424C36" w:rsidRDefault="00424C36" w:rsidP="00BC777C">
            <w:pPr>
              <w:pStyle w:val="1f6"/>
            </w:pPr>
            <w:r>
              <w:t>栾川县城：重点发展现代服务业、无污染和轻污染工业。</w:t>
            </w:r>
          </w:p>
          <w:p w:rsidR="00424C36" w:rsidRDefault="00424C36" w:rsidP="00BC777C">
            <w:pPr>
              <w:pStyle w:val="1f6"/>
            </w:pPr>
            <w:r>
              <w:t>潭头和庙子产业集聚区：重点发展钼钨深加工工业、有色金属化工工业，转向资源利用效率高、环境污染轻、产品附加值高的资源深度开发利用产业。</w:t>
            </w:r>
          </w:p>
        </w:tc>
      </w:tr>
      <w:tr w:rsidR="00424C36" w:rsidTr="00BC777C">
        <w:trPr>
          <w:trHeight w:val="369"/>
          <w:jc w:val="center"/>
        </w:trPr>
        <w:tc>
          <w:tcPr>
            <w:tcW w:w="621" w:type="dxa"/>
            <w:vMerge w:val="restart"/>
            <w:tcMar>
              <w:left w:w="28" w:type="dxa"/>
              <w:right w:w="28" w:type="dxa"/>
            </w:tcMar>
            <w:vAlign w:val="center"/>
          </w:tcPr>
          <w:p w:rsidR="00424C36" w:rsidRDefault="00424C36" w:rsidP="00BC777C">
            <w:pPr>
              <w:pStyle w:val="1f6"/>
            </w:pPr>
            <w:r>
              <w:t>Ⅱ</w:t>
            </w:r>
            <w:r>
              <w:t>中低山森林生态区</w:t>
            </w:r>
          </w:p>
        </w:tc>
        <w:tc>
          <w:tcPr>
            <w:tcW w:w="1473" w:type="dxa"/>
            <w:tcMar>
              <w:left w:w="28" w:type="dxa"/>
              <w:right w:w="28" w:type="dxa"/>
            </w:tcMar>
            <w:vAlign w:val="center"/>
          </w:tcPr>
          <w:p w:rsidR="00424C36" w:rsidRDefault="00424C36" w:rsidP="00BC777C">
            <w:pPr>
              <w:pStyle w:val="1f6"/>
            </w:pPr>
            <w:r>
              <w:t>Ⅱ1</w:t>
            </w:r>
            <w:r>
              <w:t>中北部熊耳山水源涵养和生物多样性保护生态功能区</w:t>
            </w:r>
          </w:p>
        </w:tc>
        <w:tc>
          <w:tcPr>
            <w:tcW w:w="1904" w:type="dxa"/>
            <w:tcMar>
              <w:left w:w="28" w:type="dxa"/>
              <w:right w:w="28" w:type="dxa"/>
            </w:tcMar>
            <w:vAlign w:val="center"/>
          </w:tcPr>
          <w:p w:rsidR="00424C36" w:rsidRDefault="00424C36" w:rsidP="00BC777C">
            <w:pPr>
              <w:pStyle w:val="1f6"/>
            </w:pPr>
            <w:r>
              <w:t>城关镇、陶湾镇、石庙镇，栾川乡、庙子乡北部，白土乡、狮子庙、秋扒乡、潭头镇。</w:t>
            </w:r>
          </w:p>
        </w:tc>
        <w:tc>
          <w:tcPr>
            <w:tcW w:w="1539" w:type="dxa"/>
            <w:tcMar>
              <w:left w:w="28" w:type="dxa"/>
              <w:right w:w="28" w:type="dxa"/>
            </w:tcMar>
            <w:vAlign w:val="center"/>
          </w:tcPr>
          <w:p w:rsidR="00424C36" w:rsidRDefault="00424C36" w:rsidP="00BC777C">
            <w:pPr>
              <w:pStyle w:val="1f6"/>
            </w:pPr>
            <w:r>
              <w:t>生物多样性保护、水源涵养、农林畜果产品提供、水土保持</w:t>
            </w:r>
          </w:p>
        </w:tc>
        <w:tc>
          <w:tcPr>
            <w:tcW w:w="1092" w:type="dxa"/>
            <w:tcMar>
              <w:left w:w="28" w:type="dxa"/>
              <w:right w:w="28" w:type="dxa"/>
            </w:tcMar>
            <w:vAlign w:val="center"/>
          </w:tcPr>
          <w:p w:rsidR="00424C36" w:rsidRDefault="00424C36" w:rsidP="00BC777C">
            <w:pPr>
              <w:pStyle w:val="1f6"/>
            </w:pPr>
            <w:r>
              <w:t>森林生态、生物多样性、自然文化遗产</w:t>
            </w:r>
          </w:p>
        </w:tc>
        <w:tc>
          <w:tcPr>
            <w:tcW w:w="2497" w:type="dxa"/>
            <w:tcMar>
              <w:left w:w="28" w:type="dxa"/>
              <w:right w:w="28" w:type="dxa"/>
            </w:tcMar>
            <w:vAlign w:val="center"/>
          </w:tcPr>
          <w:p w:rsidR="00424C36" w:rsidRDefault="00424C36" w:rsidP="00BC777C">
            <w:pPr>
              <w:pStyle w:val="1f6"/>
            </w:pPr>
            <w:r>
              <w:t>栾川县的主要林业区，重点推进林业和特色农业经济的发展，积极发展旅游业。</w:t>
            </w:r>
          </w:p>
        </w:tc>
      </w:tr>
      <w:tr w:rsidR="00424C36" w:rsidTr="00BC777C">
        <w:trPr>
          <w:trHeight w:val="369"/>
          <w:jc w:val="center"/>
        </w:trPr>
        <w:tc>
          <w:tcPr>
            <w:tcW w:w="621" w:type="dxa"/>
            <w:vMerge/>
            <w:tcMar>
              <w:left w:w="28" w:type="dxa"/>
              <w:right w:w="28" w:type="dxa"/>
            </w:tcMar>
            <w:vAlign w:val="center"/>
          </w:tcPr>
          <w:p w:rsidR="00424C36" w:rsidRDefault="00424C36" w:rsidP="00BC777C">
            <w:pPr>
              <w:pStyle w:val="1f6"/>
            </w:pPr>
          </w:p>
        </w:tc>
        <w:tc>
          <w:tcPr>
            <w:tcW w:w="1473" w:type="dxa"/>
            <w:tcMar>
              <w:left w:w="28" w:type="dxa"/>
              <w:right w:w="28" w:type="dxa"/>
            </w:tcMar>
            <w:vAlign w:val="center"/>
          </w:tcPr>
          <w:p w:rsidR="00424C36" w:rsidRDefault="00424C36" w:rsidP="00BC777C">
            <w:pPr>
              <w:pStyle w:val="1f6"/>
            </w:pPr>
            <w:r>
              <w:t>Ⅱ2</w:t>
            </w:r>
            <w:r>
              <w:t>南部伏牛山生物多样性保护和生态旅游生态功能区</w:t>
            </w:r>
          </w:p>
        </w:tc>
        <w:tc>
          <w:tcPr>
            <w:tcW w:w="1904" w:type="dxa"/>
            <w:tcMar>
              <w:left w:w="28" w:type="dxa"/>
              <w:right w:w="28" w:type="dxa"/>
            </w:tcMar>
            <w:vAlign w:val="center"/>
          </w:tcPr>
          <w:p w:rsidR="00424C36" w:rsidRDefault="00424C36" w:rsidP="00BC777C">
            <w:pPr>
              <w:pStyle w:val="1f6"/>
            </w:pPr>
            <w:r>
              <w:t>陶湾镇、石庙镇，栾川乡、城关镇、庙子乡南部。</w:t>
            </w:r>
          </w:p>
        </w:tc>
        <w:tc>
          <w:tcPr>
            <w:tcW w:w="1539" w:type="dxa"/>
            <w:tcMar>
              <w:left w:w="28" w:type="dxa"/>
              <w:right w:w="28" w:type="dxa"/>
            </w:tcMar>
            <w:vAlign w:val="center"/>
          </w:tcPr>
          <w:p w:rsidR="00424C36" w:rsidRDefault="00424C36" w:rsidP="00BC777C">
            <w:pPr>
              <w:pStyle w:val="1f6"/>
            </w:pPr>
            <w:r>
              <w:t>生物多样性保护、水源涵养、生态旅游、水土保持</w:t>
            </w:r>
          </w:p>
        </w:tc>
        <w:tc>
          <w:tcPr>
            <w:tcW w:w="1092" w:type="dxa"/>
            <w:tcMar>
              <w:left w:w="28" w:type="dxa"/>
              <w:right w:w="28" w:type="dxa"/>
            </w:tcMar>
            <w:vAlign w:val="center"/>
          </w:tcPr>
          <w:p w:rsidR="00424C36" w:rsidRDefault="00424C36" w:rsidP="00BC777C">
            <w:pPr>
              <w:pStyle w:val="1f6"/>
            </w:pPr>
            <w:r>
              <w:t>森林生态、生物多样性、自然文化遗产</w:t>
            </w:r>
          </w:p>
        </w:tc>
        <w:tc>
          <w:tcPr>
            <w:tcW w:w="2497" w:type="dxa"/>
            <w:tcMar>
              <w:left w:w="28" w:type="dxa"/>
              <w:right w:w="28" w:type="dxa"/>
            </w:tcMar>
            <w:vAlign w:val="center"/>
          </w:tcPr>
          <w:p w:rsidR="00424C36" w:rsidRDefault="00424C36" w:rsidP="00BC777C">
            <w:pPr>
              <w:pStyle w:val="1f6"/>
            </w:pPr>
            <w:r>
              <w:t>栾川县旅游业的主要发展区，鼓励发展以森林为主体的生态旅游业。</w:t>
            </w:r>
          </w:p>
        </w:tc>
      </w:tr>
      <w:tr w:rsidR="00424C36" w:rsidTr="00BC777C">
        <w:trPr>
          <w:trHeight w:val="369"/>
          <w:jc w:val="center"/>
        </w:trPr>
        <w:tc>
          <w:tcPr>
            <w:tcW w:w="621" w:type="dxa"/>
            <w:vMerge/>
            <w:tcMar>
              <w:left w:w="28" w:type="dxa"/>
              <w:right w:w="28" w:type="dxa"/>
            </w:tcMar>
            <w:vAlign w:val="center"/>
          </w:tcPr>
          <w:p w:rsidR="00424C36" w:rsidRDefault="00424C36" w:rsidP="00BC777C">
            <w:pPr>
              <w:pStyle w:val="1f6"/>
            </w:pPr>
          </w:p>
        </w:tc>
        <w:tc>
          <w:tcPr>
            <w:tcW w:w="1473" w:type="dxa"/>
            <w:tcMar>
              <w:left w:w="28" w:type="dxa"/>
              <w:right w:w="28" w:type="dxa"/>
            </w:tcMar>
            <w:vAlign w:val="center"/>
          </w:tcPr>
          <w:p w:rsidR="00424C36" w:rsidRDefault="00424C36" w:rsidP="00BC777C">
            <w:pPr>
              <w:pStyle w:val="1f6"/>
            </w:pPr>
            <w:r>
              <w:t>Ⅱ3</w:t>
            </w:r>
            <w:r>
              <w:t>南水北调中线工程源头生态功能保护区</w:t>
            </w:r>
          </w:p>
        </w:tc>
        <w:tc>
          <w:tcPr>
            <w:tcW w:w="1904" w:type="dxa"/>
            <w:tcMar>
              <w:left w:w="28" w:type="dxa"/>
              <w:right w:w="28" w:type="dxa"/>
            </w:tcMar>
            <w:vAlign w:val="center"/>
          </w:tcPr>
          <w:p w:rsidR="00424C36" w:rsidRDefault="00424C36" w:rsidP="00BC777C">
            <w:pPr>
              <w:pStyle w:val="1f6"/>
            </w:pPr>
            <w:r>
              <w:t>南水北调中线工程源头国家级生态功能保护区，包括三川镇、冷水镇、叫河乡。</w:t>
            </w:r>
          </w:p>
        </w:tc>
        <w:tc>
          <w:tcPr>
            <w:tcW w:w="1539" w:type="dxa"/>
            <w:tcMar>
              <w:left w:w="28" w:type="dxa"/>
              <w:right w:w="28" w:type="dxa"/>
            </w:tcMar>
            <w:vAlign w:val="center"/>
          </w:tcPr>
          <w:p w:rsidR="00424C36" w:rsidRDefault="00424C36" w:rsidP="00BC777C">
            <w:pPr>
              <w:pStyle w:val="1f6"/>
            </w:pPr>
            <w:r>
              <w:t>水资源保护、水源涵养、生物多样性保护、水土保持</w:t>
            </w:r>
          </w:p>
        </w:tc>
        <w:tc>
          <w:tcPr>
            <w:tcW w:w="1092" w:type="dxa"/>
            <w:tcMar>
              <w:left w:w="28" w:type="dxa"/>
              <w:right w:w="28" w:type="dxa"/>
            </w:tcMar>
            <w:vAlign w:val="center"/>
          </w:tcPr>
          <w:p w:rsidR="00424C36" w:rsidRDefault="00424C36" w:rsidP="00BC777C">
            <w:pPr>
              <w:pStyle w:val="1f6"/>
            </w:pPr>
            <w:r>
              <w:t>水资源、森林生态、生物多样性</w:t>
            </w:r>
          </w:p>
        </w:tc>
        <w:tc>
          <w:tcPr>
            <w:tcW w:w="2497" w:type="dxa"/>
            <w:tcMar>
              <w:left w:w="28" w:type="dxa"/>
              <w:right w:w="28" w:type="dxa"/>
            </w:tcMar>
            <w:vAlign w:val="center"/>
          </w:tcPr>
          <w:p w:rsidR="00424C36" w:rsidRDefault="00424C36" w:rsidP="00BC777C">
            <w:pPr>
              <w:pStyle w:val="1f6"/>
            </w:pPr>
            <w:r>
              <w:t>栾川生态县建设中需要特殊保护的区域，控制和限制发展水污染行业，治理农村面源污染。</w:t>
            </w:r>
          </w:p>
        </w:tc>
      </w:tr>
      <w:tr w:rsidR="00424C36" w:rsidTr="00BC777C">
        <w:trPr>
          <w:trHeight w:val="369"/>
          <w:jc w:val="center"/>
        </w:trPr>
        <w:tc>
          <w:tcPr>
            <w:tcW w:w="621" w:type="dxa"/>
            <w:vMerge/>
            <w:tcMar>
              <w:left w:w="28" w:type="dxa"/>
              <w:right w:w="28" w:type="dxa"/>
            </w:tcMar>
            <w:vAlign w:val="center"/>
          </w:tcPr>
          <w:p w:rsidR="00424C36" w:rsidRDefault="00424C36" w:rsidP="00BC777C">
            <w:pPr>
              <w:pStyle w:val="1f6"/>
            </w:pPr>
          </w:p>
        </w:tc>
        <w:tc>
          <w:tcPr>
            <w:tcW w:w="1473" w:type="dxa"/>
            <w:tcMar>
              <w:left w:w="28" w:type="dxa"/>
              <w:right w:w="28" w:type="dxa"/>
            </w:tcMar>
            <w:vAlign w:val="center"/>
          </w:tcPr>
          <w:p w:rsidR="00424C36" w:rsidRDefault="00424C36" w:rsidP="00BC777C">
            <w:pPr>
              <w:pStyle w:val="1f6"/>
            </w:pPr>
            <w:r>
              <w:t>Ⅱ4</w:t>
            </w:r>
            <w:r>
              <w:t>矿区生态恢复与水土保持生态功能区</w:t>
            </w:r>
          </w:p>
        </w:tc>
        <w:tc>
          <w:tcPr>
            <w:tcW w:w="1904" w:type="dxa"/>
            <w:tcMar>
              <w:left w:w="28" w:type="dxa"/>
              <w:right w:w="28" w:type="dxa"/>
            </w:tcMar>
            <w:vAlign w:val="center"/>
          </w:tcPr>
          <w:p w:rsidR="00424C36" w:rsidRDefault="00424C36" w:rsidP="00BC777C">
            <w:pPr>
              <w:pStyle w:val="1f6"/>
            </w:pPr>
            <w:r>
              <w:t>钼、钨、金、银等矿产资源开采区。</w:t>
            </w:r>
          </w:p>
        </w:tc>
        <w:tc>
          <w:tcPr>
            <w:tcW w:w="1539" w:type="dxa"/>
            <w:tcMar>
              <w:left w:w="28" w:type="dxa"/>
              <w:right w:w="28" w:type="dxa"/>
            </w:tcMar>
            <w:vAlign w:val="center"/>
          </w:tcPr>
          <w:p w:rsidR="00424C36" w:rsidRDefault="00424C36" w:rsidP="00BC777C">
            <w:pPr>
              <w:pStyle w:val="1f6"/>
            </w:pPr>
            <w:r>
              <w:t>矿区生态恢复、水土保持</w:t>
            </w:r>
          </w:p>
        </w:tc>
        <w:tc>
          <w:tcPr>
            <w:tcW w:w="1092" w:type="dxa"/>
            <w:tcMar>
              <w:left w:w="28" w:type="dxa"/>
              <w:right w:w="28" w:type="dxa"/>
            </w:tcMar>
            <w:vAlign w:val="center"/>
          </w:tcPr>
          <w:p w:rsidR="00424C36" w:rsidRDefault="00424C36" w:rsidP="00BC777C">
            <w:pPr>
              <w:pStyle w:val="1f6"/>
            </w:pPr>
            <w:r>
              <w:t>森林生态</w:t>
            </w:r>
          </w:p>
        </w:tc>
        <w:tc>
          <w:tcPr>
            <w:tcW w:w="2497" w:type="dxa"/>
            <w:tcMar>
              <w:left w:w="28" w:type="dxa"/>
              <w:right w:w="28" w:type="dxa"/>
            </w:tcMar>
            <w:vAlign w:val="center"/>
          </w:tcPr>
          <w:p w:rsidR="00424C36" w:rsidRDefault="00424C36" w:rsidP="00BC777C">
            <w:pPr>
              <w:pStyle w:val="1f6"/>
            </w:pPr>
            <w:r>
              <w:t>重点推进矿产资源开采与生态环境的协调发展，建设绿色生态型矿业体系。</w:t>
            </w:r>
          </w:p>
        </w:tc>
      </w:tr>
      <w:tr w:rsidR="00424C36" w:rsidTr="00BC777C">
        <w:trPr>
          <w:trHeight w:val="369"/>
          <w:jc w:val="center"/>
        </w:trPr>
        <w:tc>
          <w:tcPr>
            <w:tcW w:w="621" w:type="dxa"/>
            <w:tcMar>
              <w:left w:w="28" w:type="dxa"/>
              <w:right w:w="28" w:type="dxa"/>
            </w:tcMar>
            <w:vAlign w:val="center"/>
          </w:tcPr>
          <w:p w:rsidR="00424C36" w:rsidRDefault="00424C36" w:rsidP="00BC777C">
            <w:pPr>
              <w:pStyle w:val="1f6"/>
            </w:pPr>
            <w:r>
              <w:t>Ⅲ</w:t>
            </w:r>
            <w:r>
              <w:t>丘陵农业生态区</w:t>
            </w:r>
          </w:p>
        </w:tc>
        <w:tc>
          <w:tcPr>
            <w:tcW w:w="1473" w:type="dxa"/>
            <w:tcMar>
              <w:left w:w="28" w:type="dxa"/>
              <w:right w:w="28" w:type="dxa"/>
            </w:tcMar>
            <w:vAlign w:val="center"/>
          </w:tcPr>
          <w:p w:rsidR="00424C36" w:rsidRDefault="00424C36" w:rsidP="00BC777C">
            <w:pPr>
              <w:pStyle w:val="1f6"/>
            </w:pPr>
            <w:r>
              <w:t>Ⅲ1</w:t>
            </w:r>
            <w:r>
              <w:t>东部丘陵农业生态功能区</w:t>
            </w:r>
          </w:p>
        </w:tc>
        <w:tc>
          <w:tcPr>
            <w:tcW w:w="1904" w:type="dxa"/>
            <w:tcMar>
              <w:left w:w="28" w:type="dxa"/>
              <w:right w:w="28" w:type="dxa"/>
            </w:tcMar>
            <w:vAlign w:val="center"/>
          </w:tcPr>
          <w:p w:rsidR="00424C36" w:rsidRDefault="00424C36" w:rsidP="00BC777C">
            <w:pPr>
              <w:pStyle w:val="1f6"/>
            </w:pPr>
            <w:r>
              <w:t>栾川乡中北部、庙子乡中北部、合峪乡丘陵岗地。</w:t>
            </w:r>
          </w:p>
        </w:tc>
        <w:tc>
          <w:tcPr>
            <w:tcW w:w="1539" w:type="dxa"/>
            <w:tcMar>
              <w:left w:w="28" w:type="dxa"/>
              <w:right w:w="28" w:type="dxa"/>
            </w:tcMar>
            <w:vAlign w:val="center"/>
          </w:tcPr>
          <w:p w:rsidR="00424C36" w:rsidRDefault="00424C36" w:rsidP="00BC777C">
            <w:pPr>
              <w:pStyle w:val="1f6"/>
            </w:pPr>
            <w:r>
              <w:t>水土保持，农业生态保护、农林畜果产品提供</w:t>
            </w:r>
          </w:p>
        </w:tc>
        <w:tc>
          <w:tcPr>
            <w:tcW w:w="1092" w:type="dxa"/>
            <w:tcMar>
              <w:left w:w="28" w:type="dxa"/>
              <w:right w:w="28" w:type="dxa"/>
            </w:tcMar>
            <w:vAlign w:val="center"/>
          </w:tcPr>
          <w:p w:rsidR="00424C36" w:rsidRDefault="00424C36" w:rsidP="00BC777C">
            <w:pPr>
              <w:pStyle w:val="1f6"/>
            </w:pPr>
            <w:r>
              <w:t>农业生态</w:t>
            </w:r>
          </w:p>
        </w:tc>
        <w:tc>
          <w:tcPr>
            <w:tcW w:w="2497" w:type="dxa"/>
            <w:tcMar>
              <w:left w:w="28" w:type="dxa"/>
              <w:right w:w="28" w:type="dxa"/>
            </w:tcMar>
            <w:vAlign w:val="center"/>
          </w:tcPr>
          <w:p w:rsidR="00424C36" w:rsidRDefault="00424C36" w:rsidP="00BC777C">
            <w:pPr>
              <w:pStyle w:val="1f6"/>
            </w:pPr>
            <w:r>
              <w:t>重点推进生态农业、无公害农业的发展。推进</w:t>
            </w:r>
            <w:r>
              <w:t>“</w:t>
            </w:r>
            <w:r>
              <w:t>五节</w:t>
            </w:r>
            <w:r>
              <w:t>”</w:t>
            </w:r>
            <w:r>
              <w:t>高效农业生产模式，发展集约型养殖业，发展生态观光型农业园区。</w:t>
            </w:r>
          </w:p>
        </w:tc>
      </w:tr>
    </w:tbl>
    <w:p w:rsidR="00424C36" w:rsidRDefault="00424C36" w:rsidP="00424C36">
      <w:r>
        <w:t>本项目位于</w:t>
      </w:r>
      <w:r>
        <w:rPr>
          <w:rFonts w:hint="eastAsia"/>
          <w:kern w:val="44"/>
        </w:rPr>
        <w:t>栾川县陶湾镇焦树凹村</w:t>
      </w:r>
      <w:r>
        <w:t>，位于</w:t>
      </w:r>
      <w:r>
        <w:rPr>
          <w:bCs/>
        </w:rPr>
        <w:t>《栾川县生态县建设规划》中的</w:t>
      </w:r>
      <w:r>
        <w:t>Ⅱ4</w:t>
      </w:r>
      <w:r>
        <w:t>矿区生态恢复与水土保持生态功能区内（</w:t>
      </w:r>
      <w:r>
        <w:rPr>
          <w:bCs/>
        </w:rPr>
        <w:t>见附图</w:t>
      </w:r>
      <w:r>
        <w:t>）</w:t>
      </w:r>
      <w:r>
        <w:rPr>
          <w:bCs/>
        </w:rPr>
        <w:t>。该区属于</w:t>
      </w:r>
      <w:r>
        <w:rPr>
          <w:rFonts w:hint="eastAsia"/>
          <w:bCs/>
        </w:rPr>
        <w:t>“</w:t>
      </w:r>
      <w:r>
        <w:rPr>
          <w:bCs/>
        </w:rPr>
        <w:t>钼、钨、金、银开采区</w:t>
      </w:r>
      <w:r>
        <w:rPr>
          <w:rFonts w:hint="eastAsia"/>
          <w:bCs/>
        </w:rPr>
        <w:t>”</w:t>
      </w:r>
      <w:r>
        <w:rPr>
          <w:bCs/>
        </w:rPr>
        <w:t>，</w:t>
      </w:r>
      <w:r>
        <w:rPr>
          <w:bCs/>
        </w:rPr>
        <w:lastRenderedPageBreak/>
        <w:t>主导生态功能为</w:t>
      </w:r>
      <w:r>
        <w:rPr>
          <w:rFonts w:hint="eastAsia"/>
          <w:bCs/>
        </w:rPr>
        <w:t>“</w:t>
      </w:r>
      <w:r>
        <w:rPr>
          <w:bCs/>
        </w:rPr>
        <w:t>矿区生态恢复、水土保持</w:t>
      </w:r>
      <w:r>
        <w:rPr>
          <w:rFonts w:hint="eastAsia"/>
          <w:bCs/>
        </w:rPr>
        <w:t>”</w:t>
      </w:r>
      <w:r>
        <w:rPr>
          <w:bCs/>
        </w:rPr>
        <w:t>，重点保护</w:t>
      </w:r>
      <w:r>
        <w:rPr>
          <w:rFonts w:hint="eastAsia"/>
          <w:bCs/>
        </w:rPr>
        <w:t>“</w:t>
      </w:r>
      <w:r>
        <w:rPr>
          <w:bCs/>
        </w:rPr>
        <w:t>森林生态</w:t>
      </w:r>
      <w:r>
        <w:rPr>
          <w:rFonts w:hint="eastAsia"/>
          <w:bCs/>
        </w:rPr>
        <w:t>”</w:t>
      </w:r>
      <w:r>
        <w:rPr>
          <w:bCs/>
        </w:rPr>
        <w:t>，经济发展生态方向为</w:t>
      </w:r>
      <w:r>
        <w:rPr>
          <w:rFonts w:hint="eastAsia"/>
          <w:bCs/>
        </w:rPr>
        <w:t>“</w:t>
      </w:r>
      <w:r>
        <w:rPr>
          <w:bCs/>
        </w:rPr>
        <w:t>矿产资源开采，建设绿色矿业体系</w:t>
      </w:r>
      <w:r>
        <w:rPr>
          <w:rFonts w:hint="eastAsia"/>
          <w:bCs/>
        </w:rPr>
        <w:t>”</w:t>
      </w:r>
      <w:r>
        <w:rPr>
          <w:bCs/>
        </w:rPr>
        <w:t>。本项目属于</w:t>
      </w:r>
      <w:r>
        <w:rPr>
          <w:rFonts w:hint="eastAsia"/>
          <w:bCs/>
        </w:rPr>
        <w:t>钼钨选矿项目，在现有厂区内改扩建</w:t>
      </w:r>
      <w:r>
        <w:rPr>
          <w:bCs/>
        </w:rPr>
        <w:t>，</w:t>
      </w:r>
      <w:r>
        <w:rPr>
          <w:rFonts w:hint="eastAsia"/>
          <w:bCs/>
        </w:rPr>
        <w:t>不新增占地，对周围生态环境影响较小</w:t>
      </w:r>
      <w:r>
        <w:rPr>
          <w:bCs/>
        </w:rPr>
        <w:t>；项目所产废水全部回用，生产生活废水不外排，对周围水体影响较小。因此，本项目符合栾川县生态县建设规划的相关要求</w:t>
      </w:r>
      <w:r>
        <w:t>。</w:t>
      </w:r>
    </w:p>
    <w:p w:rsidR="00424C36" w:rsidRDefault="00424C36" w:rsidP="00424C36">
      <w:pPr>
        <w:pStyle w:val="4"/>
        <w:spacing w:before="163" w:after="163"/>
      </w:pPr>
      <w:r>
        <w:rPr>
          <w:rFonts w:hint="eastAsia"/>
        </w:rPr>
        <w:t>7.2.2.3</w:t>
      </w:r>
      <w:r>
        <w:t>河南洛阳熊耳山省级自然保护区</w:t>
      </w:r>
    </w:p>
    <w:p w:rsidR="00424C36" w:rsidRDefault="00424C36" w:rsidP="00424C36">
      <w:pPr>
        <w:pStyle w:val="17"/>
        <w:ind w:firstLine="480"/>
      </w:pPr>
      <w:r>
        <w:t>河南洛阳熊耳山省级自然保护区位于河南省洛阳市的洛宁、宜阳、嵩县、栾川四县界岭（熊耳山主山脉）的南北两侧，由故县、全宝山、三官庙、宜阳、陶村、王莽寨、大坪七个国营林场的部分林业用地组成。</w:t>
      </w:r>
      <w:r>
        <w:rPr>
          <w:lang w:val="zh-CN"/>
        </w:rPr>
        <w:t>2015</w:t>
      </w:r>
      <w:r>
        <w:rPr>
          <w:lang w:val="zh-CN"/>
        </w:rPr>
        <w:t>年</w:t>
      </w:r>
      <w:r>
        <w:rPr>
          <w:lang w:val="zh-CN"/>
        </w:rPr>
        <w:t>10</w:t>
      </w:r>
      <w:r>
        <w:rPr>
          <w:lang w:val="zh-CN"/>
        </w:rPr>
        <w:t>月</w:t>
      </w:r>
      <w:r>
        <w:rPr>
          <w:lang w:val="zh-CN"/>
        </w:rPr>
        <w:t>16</w:t>
      </w:r>
      <w:r>
        <w:rPr>
          <w:lang w:val="zh-CN"/>
        </w:rPr>
        <w:t>日河南省人民政府下发《关于调整河南洛阳熊耳山省级自然保护区范围和功能区的批复》（豫政文</w:t>
      </w:r>
      <w:r>
        <w:rPr>
          <w:lang w:val="zh-CN"/>
        </w:rPr>
        <w:t>[2015]128</w:t>
      </w:r>
      <w:r>
        <w:rPr>
          <w:lang w:val="zh-CN"/>
        </w:rPr>
        <w:t>号），调整后保护区范围为北纬</w:t>
      </w:r>
      <w:r>
        <w:rPr>
          <w:lang w:val="zh-CN"/>
        </w:rPr>
        <w:t>33º54′-34º31'</w:t>
      </w:r>
      <w:r>
        <w:rPr>
          <w:lang w:val="zh-CN"/>
        </w:rPr>
        <w:t>，东经</w:t>
      </w:r>
      <w:r>
        <w:rPr>
          <w:lang w:val="zh-CN"/>
        </w:rPr>
        <w:t>111°18′-111º58′</w:t>
      </w:r>
      <w:r>
        <w:rPr>
          <w:lang w:val="zh-CN"/>
        </w:rPr>
        <w:t>之间，总面积</w:t>
      </w:r>
      <w:r>
        <w:rPr>
          <w:lang w:val="zh-CN"/>
        </w:rPr>
        <w:t>32529.3hm</w:t>
      </w:r>
      <w:r>
        <w:rPr>
          <w:vertAlign w:val="superscript"/>
          <w:lang w:val="zh-CN"/>
        </w:rPr>
        <w:t>2</w:t>
      </w:r>
      <w:r>
        <w:rPr>
          <w:lang w:val="zh-CN"/>
        </w:rPr>
        <w:t>。其中核心区面积</w:t>
      </w:r>
      <w:r>
        <w:rPr>
          <w:lang w:val="zh-CN"/>
        </w:rPr>
        <w:t>7706.3hm</w:t>
      </w:r>
      <w:r>
        <w:rPr>
          <w:vertAlign w:val="superscript"/>
          <w:lang w:val="zh-CN"/>
        </w:rPr>
        <w:t>2</w:t>
      </w:r>
      <w:r>
        <w:rPr>
          <w:lang w:val="zh-CN"/>
        </w:rPr>
        <w:t>，缓冲区面积</w:t>
      </w:r>
      <w:r>
        <w:rPr>
          <w:lang w:val="zh-CN"/>
        </w:rPr>
        <w:t>8957.8hm</w:t>
      </w:r>
      <w:r>
        <w:rPr>
          <w:vertAlign w:val="superscript"/>
          <w:lang w:val="zh-CN"/>
        </w:rPr>
        <w:t>2</w:t>
      </w:r>
      <w:r>
        <w:rPr>
          <w:lang w:val="zh-CN"/>
        </w:rPr>
        <w:t>，实验区面积</w:t>
      </w:r>
      <w:r>
        <w:rPr>
          <w:lang w:val="zh-CN"/>
        </w:rPr>
        <w:t>15865.2hm</w:t>
      </w:r>
      <w:r>
        <w:rPr>
          <w:vertAlign w:val="superscript"/>
          <w:lang w:val="zh-CN"/>
        </w:rPr>
        <w:t>2</w:t>
      </w:r>
      <w:r>
        <w:rPr>
          <w:lang w:val="zh-CN"/>
        </w:rPr>
        <w:t>。</w:t>
      </w:r>
    </w:p>
    <w:p w:rsidR="00424C36" w:rsidRDefault="00424C36" w:rsidP="00424C36">
      <w:pPr>
        <w:pStyle w:val="17"/>
        <w:ind w:firstLine="480"/>
      </w:pPr>
      <w:r>
        <w:rPr>
          <w:rFonts w:hint="eastAsia"/>
        </w:rPr>
        <w:t>本项目位于栾川县陶湾镇，</w:t>
      </w:r>
      <w:r>
        <w:rPr>
          <w:lang w:val="zh-CN"/>
        </w:rPr>
        <w:t>选厂北距熊耳山省级自然保护区实验区南边界约</w:t>
      </w:r>
      <w:r>
        <w:rPr>
          <w:rFonts w:hint="eastAsia"/>
          <w:lang w:val="zh-CN"/>
        </w:rPr>
        <w:t>23</w:t>
      </w:r>
      <w:r>
        <w:rPr>
          <w:lang w:val="zh-CN"/>
        </w:rPr>
        <w:t>km</w:t>
      </w:r>
      <w:r>
        <w:rPr>
          <w:lang w:val="zh-CN"/>
        </w:rPr>
        <w:t>，不在熊耳山省级自然保护区功能区划内。</w:t>
      </w:r>
    </w:p>
    <w:p w:rsidR="00424C36" w:rsidRDefault="00424C36" w:rsidP="00424C36">
      <w:pPr>
        <w:pStyle w:val="4"/>
        <w:spacing w:before="163" w:after="163"/>
      </w:pPr>
      <w:r>
        <w:rPr>
          <w:rFonts w:hint="eastAsia"/>
        </w:rPr>
        <w:t>7.2.2.4</w:t>
      </w:r>
      <w:r>
        <w:rPr>
          <w:kern w:val="0"/>
          <w:lang w:val="zh-CN"/>
        </w:rPr>
        <w:t>伏牛山国家级自然保护区</w:t>
      </w:r>
    </w:p>
    <w:p w:rsidR="00424C36" w:rsidRDefault="00424C36" w:rsidP="00424C36">
      <w:pPr>
        <w:pStyle w:val="17"/>
        <w:ind w:firstLine="480"/>
      </w:pPr>
      <w:r>
        <w:t>河南伏牛山国家级自然保护区位于河南省西峡、内乡、南召、栾川、嵩县、鲁山等</w:t>
      </w:r>
      <w:r>
        <w:t>6</w:t>
      </w:r>
      <w:r>
        <w:t>县境内，面积</w:t>
      </w:r>
      <w:r>
        <w:t>56024hm</w:t>
      </w:r>
      <w:r>
        <w:rPr>
          <w:vertAlign w:val="superscript"/>
        </w:rPr>
        <w:t>2</w:t>
      </w:r>
      <w:r>
        <w:t>。保护区由西峡老界岭黑烟镇、黄石庵、南召宝天曼、栾川老君山、满县龙池曼、鲁山石人山等</w:t>
      </w:r>
      <w:r>
        <w:t>6</w:t>
      </w:r>
      <w:r>
        <w:t>个保护区组成。这</w:t>
      </w:r>
      <w:r>
        <w:t>6</w:t>
      </w:r>
      <w:r>
        <w:t>个保护区分别于</w:t>
      </w:r>
      <w:r>
        <w:t>1980</w:t>
      </w:r>
      <w:r>
        <w:t>年和</w:t>
      </w:r>
      <w:r>
        <w:t>1982</w:t>
      </w:r>
      <w:r>
        <w:t>年经河南省人民政府批准建立，经规划调整后构成一个完整的统一体，并于</w:t>
      </w:r>
      <w:r>
        <w:t>1997</w:t>
      </w:r>
      <w:r>
        <w:t>年晋升为国家级，保护区类型为森林系统类型，主要保护对象为过渡带森林生态系统及珍稀动植物。</w:t>
      </w:r>
    </w:p>
    <w:p w:rsidR="00424C36" w:rsidRDefault="00424C36" w:rsidP="00424C36">
      <w:pPr>
        <w:pStyle w:val="17"/>
        <w:ind w:firstLine="480"/>
      </w:pPr>
      <w:r>
        <w:t>本项目边界距伏牛山国家级自然保护区最近距离为</w:t>
      </w:r>
      <w:r>
        <w:rPr>
          <w:rFonts w:hint="eastAsia"/>
        </w:rPr>
        <w:t>8.4</w:t>
      </w:r>
      <w:r>
        <w:t>km</w:t>
      </w:r>
      <w:r>
        <w:t>，不在保护区范围内。</w:t>
      </w:r>
      <w:r>
        <w:rPr>
          <w:rFonts w:hint="eastAsia"/>
        </w:rPr>
        <w:t>河南伏牛山国家级自然保护区功能区划图见附图</w:t>
      </w:r>
      <w:r>
        <w:rPr>
          <w:rFonts w:hint="eastAsia"/>
        </w:rPr>
        <w:t>8</w:t>
      </w:r>
      <w:r>
        <w:rPr>
          <w:rFonts w:hint="eastAsia"/>
        </w:rPr>
        <w:t>。</w:t>
      </w:r>
    </w:p>
    <w:p w:rsidR="00424C36" w:rsidRDefault="00424C36" w:rsidP="00424C36">
      <w:pPr>
        <w:pStyle w:val="4"/>
        <w:spacing w:before="163" w:after="163"/>
      </w:pPr>
      <w:r>
        <w:rPr>
          <w:rFonts w:hint="eastAsia"/>
        </w:rPr>
        <w:t>7.2.2.5</w:t>
      </w:r>
      <w:r>
        <w:t>栾川县大鲵自然保护区</w:t>
      </w:r>
    </w:p>
    <w:p w:rsidR="00424C36" w:rsidRDefault="00424C36" w:rsidP="00424C36">
      <w:pPr>
        <w:pStyle w:val="17"/>
        <w:ind w:firstLine="480"/>
      </w:pPr>
      <w:r>
        <w:t>栾川县大鲵县级自然保护区于</w:t>
      </w:r>
      <w:r>
        <w:t>1995</w:t>
      </w:r>
      <w:r>
        <w:t>年</w:t>
      </w:r>
      <w:r>
        <w:t>8</w:t>
      </w:r>
      <w:r>
        <w:t>月成立，为河流型保护区。根据《栾川县人民政府关于调整国家二类保护动物大鲵自然保护区的通知》（栾政</w:t>
      </w:r>
      <w:r>
        <w:t>[2012]43</w:t>
      </w:r>
      <w:r>
        <w:t>号），调</w:t>
      </w:r>
      <w:r>
        <w:lastRenderedPageBreak/>
        <w:t>整后的保护区范围包括城关镇大南沟，栾川乡养子沟、寨沟、百炉沟、双堂沟，秋扒乡大坪沟，庙子镇碗子坪、桃园、上沟，潭头镇大坪沟，陶湾镇南沟、肖讫塔沟，保护范围为水域及两侧陆域纵深</w:t>
      </w:r>
      <w:r>
        <w:t>100m</w:t>
      </w:r>
      <w:r>
        <w:t>范围。</w:t>
      </w:r>
    </w:p>
    <w:p w:rsidR="00424C36" w:rsidRDefault="00424C36" w:rsidP="00424C36">
      <w:pPr>
        <w:pStyle w:val="17"/>
        <w:ind w:firstLine="480"/>
      </w:pPr>
      <w:r>
        <w:t>本项目</w:t>
      </w:r>
      <w:r>
        <w:rPr>
          <w:rFonts w:hint="eastAsia"/>
        </w:rPr>
        <w:t>位于</w:t>
      </w:r>
      <w:r>
        <w:t>陶湾镇</w:t>
      </w:r>
      <w:r>
        <w:rPr>
          <w:rFonts w:hint="eastAsia"/>
        </w:rPr>
        <w:t>焦树凹村，位于陶湾镇北沟，</w:t>
      </w:r>
      <w:r>
        <w:t>距离最近的陶湾镇南沟</w:t>
      </w:r>
      <w:r>
        <w:rPr>
          <w:rFonts w:hint="eastAsia"/>
        </w:rPr>
        <w:t>7</w:t>
      </w:r>
      <w:r>
        <w:t>km</w:t>
      </w:r>
      <w:r>
        <w:t>，且有山岭相隔，本项目所在地不在栾川大鲵县级自然保护区保护范围内。本项目与栾川县大鲵自然保护区的位置关系见附图</w:t>
      </w:r>
      <w:r>
        <w:rPr>
          <w:rFonts w:hint="eastAsia"/>
        </w:rPr>
        <w:t>9</w:t>
      </w:r>
      <w:r>
        <w:t>。</w:t>
      </w:r>
    </w:p>
    <w:p w:rsidR="00424C36" w:rsidRDefault="00424C36" w:rsidP="00424C36">
      <w:pPr>
        <w:pStyle w:val="4"/>
        <w:spacing w:before="163" w:after="163"/>
      </w:pPr>
      <w:r>
        <w:rPr>
          <w:rFonts w:hint="eastAsia"/>
        </w:rPr>
        <w:t>7.2.2.6</w:t>
      </w:r>
      <w:r>
        <w:rPr>
          <w:rFonts w:hint="eastAsia"/>
        </w:rPr>
        <w:t>水源保护规划相符性分析</w:t>
      </w:r>
    </w:p>
    <w:p w:rsidR="00424C36" w:rsidRDefault="00424C36" w:rsidP="00424C36">
      <w:pPr>
        <w:pStyle w:val="17"/>
        <w:ind w:firstLine="480"/>
        <w:rPr>
          <w:kern w:val="44"/>
        </w:rPr>
      </w:pPr>
      <w:r>
        <w:rPr>
          <w:kern w:val="44"/>
        </w:rPr>
        <w:t>根据</w:t>
      </w:r>
      <w:r>
        <w:rPr>
          <w:rFonts w:hint="eastAsia"/>
        </w:rPr>
        <w:t>《河南省人民政府办公厅关于印发河南省县级集中式饮用水水源保护区划的通知》（豫政办〔</w:t>
      </w:r>
      <w:r>
        <w:t>2013</w:t>
      </w:r>
      <w:r>
        <w:rPr>
          <w:rFonts w:hint="eastAsia"/>
        </w:rPr>
        <w:t>〕</w:t>
      </w:r>
      <w:r>
        <w:t>107</w:t>
      </w:r>
      <w:r>
        <w:rPr>
          <w:rFonts w:hint="eastAsia"/>
        </w:rPr>
        <w:t>号）、《河南省人民政府办公厅关于印发河南省乡镇级集中式饮用水水源保护区划的通知》（豫政办</w:t>
      </w:r>
      <w:r>
        <w:t>[2016]23</w:t>
      </w:r>
      <w:r>
        <w:rPr>
          <w:rFonts w:hint="eastAsia"/>
        </w:rPr>
        <w:t>号）文件，栾川县辖区共有</w:t>
      </w:r>
      <w:r>
        <w:t>14</w:t>
      </w:r>
      <w:r>
        <w:rPr>
          <w:rFonts w:hint="eastAsia"/>
        </w:rPr>
        <w:t>个乡镇（含城关镇），共有</w:t>
      </w:r>
      <w:r>
        <w:t>16</w:t>
      </w:r>
      <w:r>
        <w:rPr>
          <w:rFonts w:hint="eastAsia"/>
        </w:rPr>
        <w:t>个集中式饮用水水源地。其中</w:t>
      </w:r>
      <w:r>
        <w:t>4</w:t>
      </w:r>
      <w:r>
        <w:rPr>
          <w:rFonts w:hint="eastAsia"/>
        </w:rPr>
        <w:t>个为县级集中式饮用水水源地，</w:t>
      </w:r>
      <w:r>
        <w:t>12</w:t>
      </w:r>
      <w:r>
        <w:rPr>
          <w:rFonts w:hint="eastAsia"/>
        </w:rPr>
        <w:t>个为乡镇级集中式饮用水水源地。具体情况如下：</w:t>
      </w:r>
    </w:p>
    <w:p w:rsidR="00424C36" w:rsidRDefault="00424C36" w:rsidP="00424C36">
      <w:pPr>
        <w:pStyle w:val="25"/>
        <w:spacing w:before="163"/>
      </w:pPr>
      <w:r>
        <w:t>表</w:t>
      </w:r>
      <w:r>
        <w:rPr>
          <w:rFonts w:hint="eastAsia"/>
        </w:rPr>
        <w:t xml:space="preserve">7.2-2     </w:t>
      </w:r>
      <w:r>
        <w:t>栾川县饮用水源保护区分布情况</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3321"/>
        <w:gridCol w:w="1643"/>
        <w:gridCol w:w="1494"/>
        <w:gridCol w:w="1728"/>
      </w:tblGrid>
      <w:tr w:rsidR="00424C36" w:rsidTr="00BC777C">
        <w:trPr>
          <w:trHeight w:val="369"/>
          <w:jc w:val="center"/>
        </w:trPr>
        <w:tc>
          <w:tcPr>
            <w:tcW w:w="10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rPr>
                <w:rFonts w:ascii="黑体" w:eastAsia="黑体" w:hAnsi="黑体"/>
              </w:rPr>
            </w:pPr>
            <w:r>
              <w:rPr>
                <w:rFonts w:ascii="黑体" w:eastAsia="黑体" w:hAnsi="黑体" w:hint="eastAsia"/>
              </w:rPr>
              <w:t>序号</w:t>
            </w:r>
          </w:p>
        </w:tc>
        <w:tc>
          <w:tcPr>
            <w:tcW w:w="3321"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rPr>
                <w:rFonts w:ascii="黑体" w:eastAsia="黑体" w:hAnsi="黑体"/>
              </w:rPr>
            </w:pPr>
            <w:r>
              <w:rPr>
                <w:rFonts w:ascii="黑体" w:eastAsia="黑体" w:hAnsi="黑体" w:hint="eastAsia"/>
              </w:rPr>
              <w:t>名称</w:t>
            </w:r>
          </w:p>
        </w:tc>
        <w:tc>
          <w:tcPr>
            <w:tcW w:w="1643"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rPr>
                <w:rFonts w:ascii="黑体" w:eastAsia="黑体" w:hAnsi="黑体"/>
              </w:rPr>
            </w:pPr>
            <w:r>
              <w:rPr>
                <w:rFonts w:ascii="黑体" w:eastAsia="黑体" w:hAnsi="黑体" w:hint="eastAsia"/>
              </w:rPr>
              <w:t>类型</w:t>
            </w:r>
          </w:p>
        </w:tc>
        <w:tc>
          <w:tcPr>
            <w:tcW w:w="14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rPr>
                <w:rFonts w:ascii="黑体" w:eastAsia="黑体" w:hAnsi="黑体"/>
              </w:rPr>
            </w:pPr>
            <w:r>
              <w:rPr>
                <w:rFonts w:ascii="黑体" w:eastAsia="黑体" w:hAnsi="黑体" w:hint="eastAsia"/>
              </w:rPr>
              <w:t>级别</w:t>
            </w:r>
          </w:p>
        </w:tc>
        <w:tc>
          <w:tcPr>
            <w:tcW w:w="1728"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rPr>
                <w:rFonts w:ascii="黑体" w:eastAsia="黑体" w:hAnsi="黑体"/>
              </w:rPr>
            </w:pPr>
            <w:r>
              <w:rPr>
                <w:rFonts w:ascii="黑体" w:eastAsia="黑体" w:hAnsi="黑体" w:hint="eastAsia"/>
              </w:rPr>
              <w:t>位置</w:t>
            </w:r>
          </w:p>
        </w:tc>
      </w:tr>
      <w:tr w:rsidR="00424C36" w:rsidTr="00BC777C">
        <w:trPr>
          <w:trHeight w:val="369"/>
          <w:jc w:val="center"/>
        </w:trPr>
        <w:tc>
          <w:tcPr>
            <w:tcW w:w="10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t>1</w:t>
            </w:r>
          </w:p>
        </w:tc>
        <w:tc>
          <w:tcPr>
            <w:tcW w:w="3321"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赤土店九鼎沟水源保护区</w:t>
            </w:r>
          </w:p>
        </w:tc>
        <w:tc>
          <w:tcPr>
            <w:tcW w:w="1643"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水库型</w:t>
            </w:r>
          </w:p>
        </w:tc>
        <w:tc>
          <w:tcPr>
            <w:tcW w:w="14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县级</w:t>
            </w:r>
          </w:p>
        </w:tc>
        <w:tc>
          <w:tcPr>
            <w:tcW w:w="1728"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赤土店</w:t>
            </w:r>
          </w:p>
        </w:tc>
      </w:tr>
      <w:tr w:rsidR="00424C36" w:rsidTr="00BC777C">
        <w:trPr>
          <w:trHeight w:val="369"/>
          <w:jc w:val="center"/>
        </w:trPr>
        <w:tc>
          <w:tcPr>
            <w:tcW w:w="10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t>2</w:t>
            </w:r>
          </w:p>
        </w:tc>
        <w:tc>
          <w:tcPr>
            <w:tcW w:w="3321"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城关镇大南沟水源保护区</w:t>
            </w:r>
          </w:p>
        </w:tc>
        <w:tc>
          <w:tcPr>
            <w:tcW w:w="1643"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水库型</w:t>
            </w:r>
          </w:p>
        </w:tc>
        <w:tc>
          <w:tcPr>
            <w:tcW w:w="14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县级</w:t>
            </w:r>
          </w:p>
        </w:tc>
        <w:tc>
          <w:tcPr>
            <w:tcW w:w="1728"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城关镇</w:t>
            </w:r>
          </w:p>
        </w:tc>
      </w:tr>
      <w:tr w:rsidR="00424C36" w:rsidTr="00BC777C">
        <w:trPr>
          <w:trHeight w:val="369"/>
          <w:jc w:val="center"/>
        </w:trPr>
        <w:tc>
          <w:tcPr>
            <w:tcW w:w="10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t>3</w:t>
            </w:r>
          </w:p>
        </w:tc>
        <w:tc>
          <w:tcPr>
            <w:tcW w:w="3321"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栾川乡石笼沟水源保护区</w:t>
            </w:r>
          </w:p>
        </w:tc>
        <w:tc>
          <w:tcPr>
            <w:tcW w:w="1643"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水库型</w:t>
            </w:r>
          </w:p>
        </w:tc>
        <w:tc>
          <w:tcPr>
            <w:tcW w:w="14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县级</w:t>
            </w:r>
          </w:p>
        </w:tc>
        <w:tc>
          <w:tcPr>
            <w:tcW w:w="1728"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栾川乡</w:t>
            </w:r>
          </w:p>
        </w:tc>
      </w:tr>
      <w:tr w:rsidR="00424C36" w:rsidTr="00BC777C">
        <w:trPr>
          <w:trHeight w:val="369"/>
          <w:jc w:val="center"/>
        </w:trPr>
        <w:tc>
          <w:tcPr>
            <w:tcW w:w="10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t>4</w:t>
            </w:r>
          </w:p>
        </w:tc>
        <w:tc>
          <w:tcPr>
            <w:tcW w:w="3321"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龙潭沟水源地</w:t>
            </w:r>
          </w:p>
        </w:tc>
        <w:tc>
          <w:tcPr>
            <w:tcW w:w="1643"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水库型</w:t>
            </w:r>
          </w:p>
        </w:tc>
        <w:tc>
          <w:tcPr>
            <w:tcW w:w="14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县级</w:t>
            </w:r>
          </w:p>
        </w:tc>
        <w:tc>
          <w:tcPr>
            <w:tcW w:w="1728"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庙子镇</w:t>
            </w:r>
          </w:p>
        </w:tc>
      </w:tr>
      <w:tr w:rsidR="00424C36" w:rsidTr="00BC777C">
        <w:trPr>
          <w:trHeight w:val="369"/>
          <w:jc w:val="center"/>
        </w:trPr>
        <w:tc>
          <w:tcPr>
            <w:tcW w:w="10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t>5</w:t>
            </w:r>
          </w:p>
        </w:tc>
        <w:tc>
          <w:tcPr>
            <w:tcW w:w="3321"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上房沟水源地</w:t>
            </w:r>
          </w:p>
        </w:tc>
        <w:tc>
          <w:tcPr>
            <w:tcW w:w="1643"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河流型</w:t>
            </w:r>
          </w:p>
        </w:tc>
        <w:tc>
          <w:tcPr>
            <w:tcW w:w="14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乡级</w:t>
            </w:r>
          </w:p>
        </w:tc>
        <w:tc>
          <w:tcPr>
            <w:tcW w:w="1728"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叫河镇</w:t>
            </w:r>
          </w:p>
        </w:tc>
      </w:tr>
      <w:tr w:rsidR="00424C36" w:rsidTr="00BC777C">
        <w:trPr>
          <w:trHeight w:val="369"/>
          <w:jc w:val="center"/>
        </w:trPr>
        <w:tc>
          <w:tcPr>
            <w:tcW w:w="10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t>6</w:t>
            </w:r>
          </w:p>
        </w:tc>
        <w:tc>
          <w:tcPr>
            <w:tcW w:w="3321"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青岗坪水库</w:t>
            </w:r>
          </w:p>
        </w:tc>
        <w:tc>
          <w:tcPr>
            <w:tcW w:w="1643"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水库型</w:t>
            </w:r>
          </w:p>
        </w:tc>
        <w:tc>
          <w:tcPr>
            <w:tcW w:w="14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乡级</w:t>
            </w:r>
          </w:p>
        </w:tc>
        <w:tc>
          <w:tcPr>
            <w:tcW w:w="1728"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陶湾镇</w:t>
            </w:r>
          </w:p>
        </w:tc>
      </w:tr>
      <w:tr w:rsidR="00424C36" w:rsidTr="00BC777C">
        <w:trPr>
          <w:trHeight w:val="369"/>
          <w:jc w:val="center"/>
        </w:trPr>
        <w:tc>
          <w:tcPr>
            <w:tcW w:w="10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t>7</w:t>
            </w:r>
          </w:p>
        </w:tc>
        <w:tc>
          <w:tcPr>
            <w:tcW w:w="3321"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柳树坑水源地</w:t>
            </w:r>
          </w:p>
        </w:tc>
        <w:tc>
          <w:tcPr>
            <w:tcW w:w="1643"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河流型</w:t>
            </w:r>
          </w:p>
        </w:tc>
        <w:tc>
          <w:tcPr>
            <w:tcW w:w="14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乡级</w:t>
            </w:r>
          </w:p>
        </w:tc>
        <w:tc>
          <w:tcPr>
            <w:tcW w:w="1728"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三川镇</w:t>
            </w:r>
          </w:p>
        </w:tc>
      </w:tr>
      <w:tr w:rsidR="00424C36" w:rsidTr="00BC777C">
        <w:trPr>
          <w:trHeight w:val="369"/>
          <w:jc w:val="center"/>
        </w:trPr>
        <w:tc>
          <w:tcPr>
            <w:tcW w:w="10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t>8</w:t>
            </w:r>
          </w:p>
        </w:tc>
        <w:tc>
          <w:tcPr>
            <w:tcW w:w="3321"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西增河水源地</w:t>
            </w:r>
          </w:p>
        </w:tc>
        <w:tc>
          <w:tcPr>
            <w:tcW w:w="1643"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河流型</w:t>
            </w:r>
          </w:p>
        </w:tc>
        <w:tc>
          <w:tcPr>
            <w:tcW w:w="14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乡级</w:t>
            </w:r>
          </w:p>
        </w:tc>
        <w:tc>
          <w:tcPr>
            <w:tcW w:w="1728"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冷水镇</w:t>
            </w:r>
          </w:p>
        </w:tc>
      </w:tr>
      <w:tr w:rsidR="00424C36" w:rsidTr="00BC777C">
        <w:trPr>
          <w:trHeight w:val="369"/>
          <w:jc w:val="center"/>
        </w:trPr>
        <w:tc>
          <w:tcPr>
            <w:tcW w:w="10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t>9</w:t>
            </w:r>
          </w:p>
        </w:tc>
        <w:tc>
          <w:tcPr>
            <w:tcW w:w="3321"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三水沟水库</w:t>
            </w:r>
          </w:p>
        </w:tc>
        <w:tc>
          <w:tcPr>
            <w:tcW w:w="1643"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水库型</w:t>
            </w:r>
          </w:p>
        </w:tc>
        <w:tc>
          <w:tcPr>
            <w:tcW w:w="14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乡级</w:t>
            </w:r>
          </w:p>
        </w:tc>
        <w:tc>
          <w:tcPr>
            <w:tcW w:w="1728"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白土镇</w:t>
            </w:r>
          </w:p>
        </w:tc>
      </w:tr>
      <w:tr w:rsidR="00424C36" w:rsidTr="00BC777C">
        <w:trPr>
          <w:trHeight w:val="369"/>
          <w:jc w:val="center"/>
        </w:trPr>
        <w:tc>
          <w:tcPr>
            <w:tcW w:w="10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t>10</w:t>
            </w:r>
          </w:p>
        </w:tc>
        <w:tc>
          <w:tcPr>
            <w:tcW w:w="3321"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王府沟水源地</w:t>
            </w:r>
          </w:p>
        </w:tc>
        <w:tc>
          <w:tcPr>
            <w:tcW w:w="1643"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河流型</w:t>
            </w:r>
          </w:p>
        </w:tc>
        <w:tc>
          <w:tcPr>
            <w:tcW w:w="14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乡级</w:t>
            </w:r>
          </w:p>
        </w:tc>
        <w:tc>
          <w:tcPr>
            <w:tcW w:w="1728"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狮子庙</w:t>
            </w:r>
          </w:p>
        </w:tc>
      </w:tr>
      <w:tr w:rsidR="00424C36" w:rsidTr="00BC777C">
        <w:trPr>
          <w:trHeight w:val="369"/>
          <w:jc w:val="center"/>
        </w:trPr>
        <w:tc>
          <w:tcPr>
            <w:tcW w:w="10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t>11</w:t>
            </w:r>
          </w:p>
        </w:tc>
        <w:tc>
          <w:tcPr>
            <w:tcW w:w="3321"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北沟河水源地</w:t>
            </w:r>
          </w:p>
        </w:tc>
        <w:tc>
          <w:tcPr>
            <w:tcW w:w="1643"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河流型</w:t>
            </w:r>
          </w:p>
        </w:tc>
        <w:tc>
          <w:tcPr>
            <w:tcW w:w="14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乡级</w:t>
            </w:r>
          </w:p>
        </w:tc>
        <w:tc>
          <w:tcPr>
            <w:tcW w:w="1728"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秋扒乡</w:t>
            </w:r>
          </w:p>
        </w:tc>
      </w:tr>
      <w:tr w:rsidR="00424C36" w:rsidTr="00BC777C">
        <w:trPr>
          <w:trHeight w:val="369"/>
          <w:jc w:val="center"/>
        </w:trPr>
        <w:tc>
          <w:tcPr>
            <w:tcW w:w="10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t>12</w:t>
            </w:r>
          </w:p>
        </w:tc>
        <w:tc>
          <w:tcPr>
            <w:tcW w:w="3321"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大坪水库</w:t>
            </w:r>
          </w:p>
        </w:tc>
        <w:tc>
          <w:tcPr>
            <w:tcW w:w="1643"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水库型</w:t>
            </w:r>
          </w:p>
        </w:tc>
        <w:tc>
          <w:tcPr>
            <w:tcW w:w="14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乡级</w:t>
            </w:r>
          </w:p>
        </w:tc>
        <w:tc>
          <w:tcPr>
            <w:tcW w:w="1728"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潭头镇</w:t>
            </w:r>
          </w:p>
        </w:tc>
      </w:tr>
      <w:tr w:rsidR="00424C36" w:rsidTr="00BC777C">
        <w:trPr>
          <w:trHeight w:val="369"/>
          <w:jc w:val="center"/>
        </w:trPr>
        <w:tc>
          <w:tcPr>
            <w:tcW w:w="10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t>13</w:t>
            </w:r>
          </w:p>
        </w:tc>
        <w:tc>
          <w:tcPr>
            <w:tcW w:w="3321"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白龙沟水库</w:t>
            </w:r>
          </w:p>
        </w:tc>
        <w:tc>
          <w:tcPr>
            <w:tcW w:w="1643"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水库型</w:t>
            </w:r>
          </w:p>
        </w:tc>
        <w:tc>
          <w:tcPr>
            <w:tcW w:w="14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乡级</w:t>
            </w:r>
          </w:p>
        </w:tc>
        <w:tc>
          <w:tcPr>
            <w:tcW w:w="1728"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合峪镇</w:t>
            </w:r>
          </w:p>
        </w:tc>
      </w:tr>
      <w:tr w:rsidR="00424C36" w:rsidTr="00BC777C">
        <w:trPr>
          <w:trHeight w:val="369"/>
          <w:jc w:val="center"/>
        </w:trPr>
        <w:tc>
          <w:tcPr>
            <w:tcW w:w="10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t>14</w:t>
            </w:r>
          </w:p>
        </w:tc>
        <w:tc>
          <w:tcPr>
            <w:tcW w:w="3321"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孤山沟水库</w:t>
            </w:r>
          </w:p>
        </w:tc>
        <w:tc>
          <w:tcPr>
            <w:tcW w:w="1643"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水库型</w:t>
            </w:r>
          </w:p>
        </w:tc>
        <w:tc>
          <w:tcPr>
            <w:tcW w:w="14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乡级</w:t>
            </w:r>
          </w:p>
        </w:tc>
        <w:tc>
          <w:tcPr>
            <w:tcW w:w="1728"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合峪镇</w:t>
            </w:r>
          </w:p>
        </w:tc>
      </w:tr>
      <w:tr w:rsidR="00424C36" w:rsidTr="00BC777C">
        <w:trPr>
          <w:trHeight w:val="369"/>
          <w:jc w:val="center"/>
        </w:trPr>
        <w:tc>
          <w:tcPr>
            <w:tcW w:w="10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t>15</w:t>
            </w:r>
          </w:p>
        </w:tc>
        <w:tc>
          <w:tcPr>
            <w:tcW w:w="3321"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洪洛河水源地</w:t>
            </w:r>
          </w:p>
        </w:tc>
        <w:tc>
          <w:tcPr>
            <w:tcW w:w="1643"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河流型</w:t>
            </w:r>
          </w:p>
        </w:tc>
        <w:tc>
          <w:tcPr>
            <w:tcW w:w="14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乡级</w:t>
            </w:r>
          </w:p>
        </w:tc>
        <w:tc>
          <w:tcPr>
            <w:tcW w:w="1728"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庙子镇</w:t>
            </w:r>
          </w:p>
        </w:tc>
      </w:tr>
      <w:tr w:rsidR="00424C36" w:rsidTr="00BC777C">
        <w:trPr>
          <w:trHeight w:val="369"/>
          <w:jc w:val="center"/>
        </w:trPr>
        <w:tc>
          <w:tcPr>
            <w:tcW w:w="10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t>16</w:t>
            </w:r>
          </w:p>
        </w:tc>
        <w:tc>
          <w:tcPr>
            <w:tcW w:w="3321"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东沟水源地</w:t>
            </w:r>
          </w:p>
        </w:tc>
        <w:tc>
          <w:tcPr>
            <w:tcW w:w="1643"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河流型</w:t>
            </w:r>
          </w:p>
        </w:tc>
        <w:tc>
          <w:tcPr>
            <w:tcW w:w="1494"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乡级</w:t>
            </w:r>
          </w:p>
        </w:tc>
        <w:tc>
          <w:tcPr>
            <w:tcW w:w="1728" w:type="dxa"/>
            <w:tcBorders>
              <w:top w:val="single" w:sz="4" w:space="0" w:color="auto"/>
              <w:left w:val="single" w:sz="4" w:space="0" w:color="auto"/>
              <w:bottom w:val="single" w:sz="4" w:space="0" w:color="auto"/>
              <w:right w:val="single" w:sz="4" w:space="0" w:color="auto"/>
            </w:tcBorders>
            <w:vAlign w:val="center"/>
          </w:tcPr>
          <w:p w:rsidR="00424C36" w:rsidRDefault="00424C36" w:rsidP="00BC777C">
            <w:pPr>
              <w:pStyle w:val="16"/>
            </w:pPr>
            <w:r>
              <w:rPr>
                <w:rFonts w:hint="eastAsia"/>
              </w:rPr>
              <w:t>庙子镇</w:t>
            </w:r>
          </w:p>
        </w:tc>
      </w:tr>
    </w:tbl>
    <w:p w:rsidR="00424C36" w:rsidRDefault="00424C36" w:rsidP="00424C36">
      <w:pPr>
        <w:pStyle w:val="17"/>
        <w:ind w:firstLine="480"/>
        <w:rPr>
          <w:rFonts w:ascii="宋体" w:hAnsi="宋体"/>
        </w:rPr>
      </w:pPr>
      <w:r>
        <w:rPr>
          <w:rFonts w:hint="eastAsia"/>
        </w:rPr>
        <w:t>本项目距离最近的水源地为栾川县陶湾镇青岗坪水库，栾川县陶湾镇青岗坪水库一级保护区范围：水库正常水位线（</w:t>
      </w:r>
      <w:r>
        <w:rPr>
          <w:rFonts w:hint="eastAsia"/>
        </w:rPr>
        <w:t>1096</w:t>
      </w:r>
      <w:r>
        <w:rPr>
          <w:rFonts w:hint="eastAsia"/>
        </w:rPr>
        <w:t>米）以下的区域，取水口两侧正常水位线以</w:t>
      </w:r>
      <w:r>
        <w:rPr>
          <w:rFonts w:hint="eastAsia"/>
        </w:rPr>
        <w:lastRenderedPageBreak/>
        <w:t>上</w:t>
      </w:r>
      <w:r>
        <w:rPr>
          <w:rFonts w:hint="eastAsia"/>
        </w:rPr>
        <w:t>200</w:t>
      </w:r>
      <w:r>
        <w:rPr>
          <w:rFonts w:hint="eastAsia"/>
        </w:rPr>
        <w:t>米的区域。本项目位于栾川县陶湾镇青岗坪水库西北约</w:t>
      </w:r>
      <w:r>
        <w:rPr>
          <w:rFonts w:hint="eastAsia"/>
        </w:rPr>
        <w:t>10.5km</w:t>
      </w:r>
      <w:r>
        <w:rPr>
          <w:rFonts w:hint="eastAsia"/>
        </w:rPr>
        <w:t>，</w:t>
      </w:r>
      <w:r>
        <w:t>不在水源保护区范围内，符合水源保护区划要求</w:t>
      </w:r>
      <w:r>
        <w:rPr>
          <w:rFonts w:hint="eastAsia"/>
        </w:rPr>
        <w:t>。</w:t>
      </w:r>
    </w:p>
    <w:p w:rsidR="00424C36" w:rsidRDefault="00424C36" w:rsidP="00424C36">
      <w:pPr>
        <w:pStyle w:val="31"/>
        <w:spacing w:before="163" w:after="163"/>
      </w:pPr>
      <w:r>
        <w:rPr>
          <w:rFonts w:hint="eastAsia"/>
        </w:rPr>
        <w:t>7.2.2</w:t>
      </w:r>
      <w:r>
        <w:rPr>
          <w:rFonts w:hint="eastAsia"/>
        </w:rPr>
        <w:t>洛阳市“三线一单”相符性分析</w:t>
      </w:r>
    </w:p>
    <w:p w:rsidR="00424C36" w:rsidRDefault="00424C36" w:rsidP="00424C36">
      <w:pPr>
        <w:pStyle w:val="4"/>
        <w:spacing w:before="163" w:after="163"/>
      </w:pPr>
      <w:r>
        <w:rPr>
          <w:rFonts w:hint="eastAsia"/>
        </w:rPr>
        <w:t>7.2.2.1</w:t>
      </w:r>
      <w:r>
        <w:t>洛阳市生态保护红线</w:t>
      </w:r>
    </w:p>
    <w:p w:rsidR="00424C36" w:rsidRDefault="00424C36" w:rsidP="00424C36">
      <w:pPr>
        <w:pStyle w:val="17"/>
        <w:ind w:firstLine="480"/>
      </w:pPr>
      <w:r>
        <w:t>经过现场踏勘，本项目不在自然保护区、风景名胜区、森林公园、地质公园、重要生态功能区、生态敏感区和脆弱区以及其他要求禁止建设的环境敏感区内。因此，本项目不涉及依法划定的生态保护红线。根据</w:t>
      </w:r>
      <w:r>
        <w:rPr>
          <w:rFonts w:hint="eastAsia"/>
          <w:kern w:val="0"/>
        </w:rPr>
        <w:t>《洛阳市人民政府关于实施“三线一单”生态环境分区管控的意见》（洛政</w:t>
      </w:r>
      <w:r>
        <w:rPr>
          <w:rFonts w:hint="eastAsia"/>
          <w:kern w:val="0"/>
        </w:rPr>
        <w:t>[2021]7</w:t>
      </w:r>
      <w:r>
        <w:rPr>
          <w:rFonts w:hint="eastAsia"/>
          <w:kern w:val="0"/>
        </w:rPr>
        <w:t>号）</w:t>
      </w:r>
      <w:r>
        <w:t>，</w:t>
      </w:r>
      <w:r>
        <w:rPr>
          <w:rFonts w:hint="eastAsia"/>
          <w:kern w:val="0"/>
        </w:rPr>
        <w:t>本项目所在位置属于一般管控单元，</w:t>
      </w:r>
      <w:r>
        <w:rPr>
          <w:rFonts w:hint="eastAsia"/>
        </w:rPr>
        <w:t>地理位置见附图</w:t>
      </w:r>
      <w:r>
        <w:rPr>
          <w:rFonts w:hint="eastAsia"/>
        </w:rPr>
        <w:t>1</w:t>
      </w:r>
      <w:r>
        <w:rPr>
          <w:rFonts w:hint="eastAsia"/>
        </w:rPr>
        <w:t>，本项目在河南省“三线一单”成果的位置关系图见附图</w:t>
      </w:r>
      <w:r>
        <w:rPr>
          <w:rFonts w:hint="eastAsia"/>
        </w:rPr>
        <w:t>6</w:t>
      </w:r>
      <w:r>
        <w:rPr>
          <w:rFonts w:hint="eastAsia"/>
        </w:rPr>
        <w:t>。</w:t>
      </w:r>
    </w:p>
    <w:p w:rsidR="00424C36" w:rsidRDefault="00424C36" w:rsidP="00424C36">
      <w:pPr>
        <w:pStyle w:val="4"/>
        <w:spacing w:before="163" w:after="163"/>
      </w:pPr>
      <w:r>
        <w:rPr>
          <w:rFonts w:hint="eastAsia"/>
        </w:rPr>
        <w:t>7.2.2.2</w:t>
      </w:r>
      <w:r>
        <w:t>环境质量底线</w:t>
      </w:r>
    </w:p>
    <w:p w:rsidR="00424C36" w:rsidRDefault="00424C36" w:rsidP="00424C36">
      <w:pPr>
        <w:pStyle w:val="17"/>
        <w:ind w:firstLine="480"/>
      </w:pPr>
      <w:r>
        <w:t>根据洛阳市生态环境主管部门公开发布的</w:t>
      </w:r>
      <w:r>
        <w:rPr>
          <w:rFonts w:hint="eastAsia"/>
        </w:rPr>
        <w:t>《</w:t>
      </w:r>
      <w:r>
        <w:t>202</w:t>
      </w:r>
      <w:r>
        <w:rPr>
          <w:rFonts w:hint="eastAsia"/>
        </w:rPr>
        <w:t>2</w:t>
      </w:r>
      <w:r>
        <w:rPr>
          <w:rFonts w:hint="eastAsia"/>
        </w:rPr>
        <w:t>年洛阳市生态环境状况公报》、栾川县环境监测站全年监测数据及环境质量补充监测内容，洛阳市栾川县及本项目厂区周围区域</w:t>
      </w:r>
      <w:r>
        <w:t>大气环境、水环境、</w:t>
      </w:r>
      <w:r>
        <w:rPr>
          <w:rFonts w:hint="eastAsia"/>
        </w:rPr>
        <w:t>声环境、</w:t>
      </w:r>
      <w:r>
        <w:t>土壤环境质量见下表。</w:t>
      </w:r>
    </w:p>
    <w:p w:rsidR="00424C36" w:rsidRDefault="00424C36" w:rsidP="00424C36">
      <w:pPr>
        <w:pStyle w:val="25"/>
        <w:spacing w:before="163"/>
      </w:pPr>
      <w:r>
        <w:rPr>
          <w:rFonts w:hint="eastAsia"/>
        </w:rPr>
        <w:t>表</w:t>
      </w:r>
      <w:r>
        <w:rPr>
          <w:rFonts w:hint="eastAsia"/>
        </w:rPr>
        <w:t xml:space="preserve">7.2-3   </w:t>
      </w:r>
      <w:r>
        <w:rPr>
          <w:rFonts w:hint="eastAsia"/>
        </w:rPr>
        <w:t>区域</w:t>
      </w:r>
      <w:r>
        <w:t>环境质量</w:t>
      </w:r>
      <w:r>
        <w:rPr>
          <w:rFonts w:hint="eastAsia"/>
        </w:rPr>
        <w:t>现状</w:t>
      </w:r>
      <w:r>
        <w:t>一览表</w:t>
      </w:r>
    </w:p>
    <w:tbl>
      <w:tblPr>
        <w:tblStyle w:val="afe"/>
        <w:tblW w:w="9286" w:type="dxa"/>
        <w:jc w:val="center"/>
        <w:tblLayout w:type="fixed"/>
        <w:tblLook w:val="04A0" w:firstRow="1" w:lastRow="0" w:firstColumn="1" w:lastColumn="0" w:noHBand="0" w:noVBand="1"/>
      </w:tblPr>
      <w:tblGrid>
        <w:gridCol w:w="996"/>
        <w:gridCol w:w="663"/>
        <w:gridCol w:w="416"/>
        <w:gridCol w:w="1182"/>
        <w:gridCol w:w="972"/>
        <w:gridCol w:w="278"/>
        <w:gridCol w:w="1182"/>
        <w:gridCol w:w="949"/>
        <w:gridCol w:w="233"/>
        <w:gridCol w:w="1233"/>
        <w:gridCol w:w="1182"/>
      </w:tblGrid>
      <w:tr w:rsidR="00424C36" w:rsidTr="00BC777C">
        <w:trPr>
          <w:trHeight w:val="369"/>
          <w:jc w:val="center"/>
        </w:trPr>
        <w:tc>
          <w:tcPr>
            <w:tcW w:w="9286" w:type="dxa"/>
            <w:gridSpan w:val="11"/>
            <w:vAlign w:val="center"/>
          </w:tcPr>
          <w:p w:rsidR="00424C36" w:rsidRDefault="00424C36" w:rsidP="00BC777C">
            <w:pPr>
              <w:pStyle w:val="16"/>
              <w:rPr>
                <w:rFonts w:ascii="黑体" w:eastAsia="黑体" w:hAnsi="黑体"/>
                <w:szCs w:val="21"/>
              </w:rPr>
            </w:pPr>
            <w:r>
              <w:rPr>
                <w:rStyle w:val="fontstyle01"/>
                <w:rFonts w:ascii="黑体" w:eastAsia="黑体" w:hAnsi="黑体" w:hint="default"/>
                <w:color w:val="auto"/>
                <w:szCs w:val="21"/>
              </w:rPr>
              <w:t>大气环境质量</w:t>
            </w:r>
          </w:p>
        </w:tc>
      </w:tr>
      <w:tr w:rsidR="00424C36" w:rsidTr="00BC777C">
        <w:trPr>
          <w:trHeight w:val="369"/>
          <w:jc w:val="center"/>
        </w:trPr>
        <w:tc>
          <w:tcPr>
            <w:tcW w:w="996" w:type="dxa"/>
            <w:vAlign w:val="center"/>
          </w:tcPr>
          <w:p w:rsidR="00424C36" w:rsidRDefault="00424C36" w:rsidP="00BC777C">
            <w:pPr>
              <w:pStyle w:val="16"/>
              <w:rPr>
                <w:szCs w:val="21"/>
              </w:rPr>
            </w:pPr>
            <w:r>
              <w:rPr>
                <w:rFonts w:hint="eastAsia"/>
                <w:szCs w:val="21"/>
              </w:rPr>
              <w:t>项目</w:t>
            </w:r>
          </w:p>
        </w:tc>
        <w:tc>
          <w:tcPr>
            <w:tcW w:w="1079" w:type="dxa"/>
            <w:gridSpan w:val="2"/>
            <w:vAlign w:val="center"/>
          </w:tcPr>
          <w:p w:rsidR="00424C36" w:rsidRDefault="00424C36" w:rsidP="00BC777C">
            <w:pPr>
              <w:pStyle w:val="16"/>
              <w:rPr>
                <w:szCs w:val="21"/>
              </w:rPr>
            </w:pPr>
            <w:r>
              <w:rPr>
                <w:rFonts w:hint="eastAsia"/>
                <w:szCs w:val="21"/>
              </w:rPr>
              <w:t>监测点</w:t>
            </w:r>
          </w:p>
        </w:tc>
        <w:tc>
          <w:tcPr>
            <w:tcW w:w="1182" w:type="dxa"/>
            <w:vAlign w:val="center"/>
          </w:tcPr>
          <w:p w:rsidR="00424C36" w:rsidRDefault="00424C36" w:rsidP="00BC777C">
            <w:pPr>
              <w:pStyle w:val="16"/>
              <w:rPr>
                <w:szCs w:val="21"/>
                <w:vertAlign w:val="subscript"/>
              </w:rPr>
            </w:pPr>
            <w:r>
              <w:rPr>
                <w:rFonts w:hint="eastAsia"/>
                <w:szCs w:val="21"/>
              </w:rPr>
              <w:t>PM</w:t>
            </w:r>
            <w:r>
              <w:rPr>
                <w:rFonts w:hint="eastAsia"/>
                <w:szCs w:val="21"/>
                <w:vertAlign w:val="subscript"/>
              </w:rPr>
              <w:t>10</w:t>
            </w:r>
          </w:p>
          <w:p w:rsidR="00424C36" w:rsidRDefault="00424C36" w:rsidP="00BC777C">
            <w:pPr>
              <w:pStyle w:val="16"/>
              <w:rPr>
                <w:szCs w:val="21"/>
              </w:rPr>
            </w:pPr>
            <w:r>
              <w:rPr>
                <w:szCs w:val="21"/>
              </w:rPr>
              <w:t>（</w:t>
            </w:r>
            <w:r>
              <w:rPr>
                <w:szCs w:val="21"/>
              </w:rPr>
              <w:t>μg/m</w:t>
            </w:r>
            <w:r>
              <w:rPr>
                <w:szCs w:val="21"/>
                <w:vertAlign w:val="superscript"/>
              </w:rPr>
              <w:t>3</w:t>
            </w:r>
            <w:r>
              <w:rPr>
                <w:szCs w:val="21"/>
              </w:rPr>
              <w:t>）</w:t>
            </w:r>
          </w:p>
        </w:tc>
        <w:tc>
          <w:tcPr>
            <w:tcW w:w="1250" w:type="dxa"/>
            <w:gridSpan w:val="2"/>
            <w:vAlign w:val="center"/>
          </w:tcPr>
          <w:p w:rsidR="00424C36" w:rsidRDefault="00424C36" w:rsidP="00BC777C">
            <w:pPr>
              <w:pStyle w:val="16"/>
              <w:rPr>
                <w:szCs w:val="21"/>
              </w:rPr>
            </w:pPr>
            <w:r>
              <w:rPr>
                <w:rFonts w:hint="eastAsia"/>
                <w:szCs w:val="21"/>
              </w:rPr>
              <w:t>PM</w:t>
            </w:r>
            <w:r>
              <w:rPr>
                <w:rFonts w:hint="eastAsia"/>
                <w:szCs w:val="21"/>
                <w:vertAlign w:val="subscript"/>
              </w:rPr>
              <w:t>2.5</w:t>
            </w:r>
            <w:r>
              <w:rPr>
                <w:szCs w:val="21"/>
              </w:rPr>
              <w:t>（</w:t>
            </w:r>
            <w:r>
              <w:rPr>
                <w:szCs w:val="21"/>
              </w:rPr>
              <w:t>μg/m</w:t>
            </w:r>
            <w:r>
              <w:rPr>
                <w:szCs w:val="21"/>
                <w:vertAlign w:val="superscript"/>
              </w:rPr>
              <w:t>3</w:t>
            </w:r>
            <w:r>
              <w:rPr>
                <w:szCs w:val="21"/>
              </w:rPr>
              <w:t>）</w:t>
            </w:r>
          </w:p>
        </w:tc>
        <w:tc>
          <w:tcPr>
            <w:tcW w:w="1182" w:type="dxa"/>
            <w:vAlign w:val="center"/>
          </w:tcPr>
          <w:p w:rsidR="00424C36" w:rsidRDefault="00424C36" w:rsidP="00BC777C">
            <w:pPr>
              <w:pStyle w:val="16"/>
              <w:rPr>
                <w:szCs w:val="21"/>
              </w:rPr>
            </w:pPr>
            <w:r>
              <w:rPr>
                <w:rFonts w:hint="eastAsia"/>
                <w:szCs w:val="21"/>
              </w:rPr>
              <w:t>SO</w:t>
            </w:r>
            <w:r>
              <w:rPr>
                <w:rFonts w:hint="eastAsia"/>
                <w:szCs w:val="21"/>
                <w:vertAlign w:val="subscript"/>
              </w:rPr>
              <w:t>2</w:t>
            </w:r>
            <w:r>
              <w:rPr>
                <w:szCs w:val="21"/>
              </w:rPr>
              <w:t>（</w:t>
            </w:r>
            <w:r>
              <w:rPr>
                <w:szCs w:val="21"/>
              </w:rPr>
              <w:t>μg/m</w:t>
            </w:r>
            <w:r>
              <w:rPr>
                <w:szCs w:val="21"/>
                <w:vertAlign w:val="superscript"/>
              </w:rPr>
              <w:t>3</w:t>
            </w:r>
            <w:r>
              <w:rPr>
                <w:szCs w:val="21"/>
              </w:rPr>
              <w:t>）</w:t>
            </w:r>
          </w:p>
        </w:tc>
        <w:tc>
          <w:tcPr>
            <w:tcW w:w="1182" w:type="dxa"/>
            <w:gridSpan w:val="2"/>
            <w:vAlign w:val="center"/>
          </w:tcPr>
          <w:p w:rsidR="00424C36" w:rsidRDefault="00424C36" w:rsidP="00BC777C">
            <w:pPr>
              <w:pStyle w:val="16"/>
              <w:rPr>
                <w:szCs w:val="21"/>
              </w:rPr>
            </w:pPr>
            <w:r>
              <w:rPr>
                <w:rFonts w:hint="eastAsia"/>
                <w:szCs w:val="21"/>
              </w:rPr>
              <w:t>NO</w:t>
            </w:r>
            <w:r>
              <w:rPr>
                <w:rFonts w:hint="eastAsia"/>
                <w:szCs w:val="21"/>
                <w:vertAlign w:val="subscript"/>
              </w:rPr>
              <w:t>2</w:t>
            </w:r>
            <w:r>
              <w:rPr>
                <w:szCs w:val="21"/>
              </w:rPr>
              <w:t>（</w:t>
            </w:r>
            <w:r>
              <w:rPr>
                <w:szCs w:val="21"/>
              </w:rPr>
              <w:t>μg/m</w:t>
            </w:r>
            <w:r>
              <w:rPr>
                <w:szCs w:val="21"/>
                <w:vertAlign w:val="superscript"/>
              </w:rPr>
              <w:t>3</w:t>
            </w:r>
            <w:r>
              <w:rPr>
                <w:szCs w:val="21"/>
              </w:rPr>
              <w:t>）</w:t>
            </w:r>
          </w:p>
        </w:tc>
        <w:tc>
          <w:tcPr>
            <w:tcW w:w="1233" w:type="dxa"/>
            <w:vAlign w:val="center"/>
          </w:tcPr>
          <w:p w:rsidR="00424C36" w:rsidRDefault="00424C36" w:rsidP="00BC777C">
            <w:pPr>
              <w:pStyle w:val="16"/>
              <w:rPr>
                <w:szCs w:val="21"/>
              </w:rPr>
            </w:pPr>
            <w:r>
              <w:rPr>
                <w:rFonts w:hint="eastAsia"/>
                <w:szCs w:val="21"/>
              </w:rPr>
              <w:t>CO</w:t>
            </w:r>
            <w:r>
              <w:rPr>
                <w:szCs w:val="21"/>
              </w:rPr>
              <w:t>（</w:t>
            </w:r>
            <w:r>
              <w:rPr>
                <w:rFonts w:hint="eastAsia"/>
                <w:szCs w:val="21"/>
              </w:rPr>
              <w:t>m</w:t>
            </w:r>
            <w:r>
              <w:rPr>
                <w:szCs w:val="21"/>
              </w:rPr>
              <w:t>g/m</w:t>
            </w:r>
            <w:r>
              <w:rPr>
                <w:szCs w:val="21"/>
                <w:vertAlign w:val="superscript"/>
              </w:rPr>
              <w:t>3</w:t>
            </w:r>
            <w:r>
              <w:rPr>
                <w:szCs w:val="21"/>
              </w:rPr>
              <w:t>）</w:t>
            </w:r>
          </w:p>
        </w:tc>
        <w:tc>
          <w:tcPr>
            <w:tcW w:w="1182" w:type="dxa"/>
            <w:vAlign w:val="center"/>
          </w:tcPr>
          <w:p w:rsidR="00424C36" w:rsidRDefault="00424C36" w:rsidP="00BC777C">
            <w:pPr>
              <w:pStyle w:val="16"/>
              <w:rPr>
                <w:szCs w:val="21"/>
              </w:rPr>
            </w:pPr>
            <w:r>
              <w:rPr>
                <w:rFonts w:hint="eastAsia"/>
                <w:szCs w:val="21"/>
              </w:rPr>
              <w:t>O</w:t>
            </w:r>
            <w:r>
              <w:rPr>
                <w:rFonts w:hint="eastAsia"/>
                <w:szCs w:val="21"/>
                <w:vertAlign w:val="subscript"/>
              </w:rPr>
              <w:t>3</w:t>
            </w:r>
            <w:r>
              <w:rPr>
                <w:szCs w:val="21"/>
              </w:rPr>
              <w:t>（</w:t>
            </w:r>
            <w:r>
              <w:rPr>
                <w:szCs w:val="21"/>
              </w:rPr>
              <w:t>μg/m</w:t>
            </w:r>
            <w:r>
              <w:rPr>
                <w:szCs w:val="21"/>
                <w:vertAlign w:val="superscript"/>
              </w:rPr>
              <w:t>3</w:t>
            </w:r>
            <w:r>
              <w:rPr>
                <w:szCs w:val="21"/>
              </w:rPr>
              <w:t>）</w:t>
            </w:r>
          </w:p>
        </w:tc>
      </w:tr>
      <w:tr w:rsidR="00424C36" w:rsidTr="00BC777C">
        <w:trPr>
          <w:trHeight w:val="369"/>
          <w:jc w:val="center"/>
        </w:trPr>
        <w:tc>
          <w:tcPr>
            <w:tcW w:w="996" w:type="dxa"/>
            <w:vMerge w:val="restart"/>
            <w:vAlign w:val="center"/>
          </w:tcPr>
          <w:p w:rsidR="00424C36" w:rsidRDefault="00424C36" w:rsidP="00BC777C">
            <w:pPr>
              <w:pStyle w:val="16"/>
              <w:rPr>
                <w:szCs w:val="21"/>
              </w:rPr>
            </w:pPr>
            <w:r>
              <w:rPr>
                <w:rFonts w:hint="eastAsia"/>
                <w:szCs w:val="21"/>
              </w:rPr>
              <w:t>2022</w:t>
            </w:r>
            <w:r>
              <w:rPr>
                <w:rFonts w:hint="eastAsia"/>
                <w:szCs w:val="21"/>
              </w:rPr>
              <w:t>年</w:t>
            </w:r>
          </w:p>
        </w:tc>
        <w:tc>
          <w:tcPr>
            <w:tcW w:w="1079" w:type="dxa"/>
            <w:gridSpan w:val="2"/>
            <w:vAlign w:val="center"/>
          </w:tcPr>
          <w:p w:rsidR="00424C36" w:rsidRDefault="00424C36" w:rsidP="00BC777C">
            <w:pPr>
              <w:pStyle w:val="16"/>
              <w:rPr>
                <w:szCs w:val="21"/>
              </w:rPr>
            </w:pPr>
            <w:r>
              <w:rPr>
                <w:rFonts w:hint="eastAsia"/>
                <w:szCs w:val="21"/>
              </w:rPr>
              <w:t>栾川县</w:t>
            </w:r>
          </w:p>
        </w:tc>
        <w:tc>
          <w:tcPr>
            <w:tcW w:w="1182" w:type="dxa"/>
            <w:vAlign w:val="center"/>
          </w:tcPr>
          <w:p w:rsidR="00424C36" w:rsidRDefault="00424C36" w:rsidP="00BC777C">
            <w:pPr>
              <w:pStyle w:val="16"/>
              <w:rPr>
                <w:szCs w:val="21"/>
              </w:rPr>
            </w:pPr>
            <w:r>
              <w:rPr>
                <w:rFonts w:hint="eastAsia"/>
                <w:szCs w:val="21"/>
              </w:rPr>
              <w:t>48</w:t>
            </w:r>
          </w:p>
        </w:tc>
        <w:tc>
          <w:tcPr>
            <w:tcW w:w="1250" w:type="dxa"/>
            <w:gridSpan w:val="2"/>
            <w:vAlign w:val="center"/>
          </w:tcPr>
          <w:p w:rsidR="00424C36" w:rsidRDefault="00424C36" w:rsidP="00BC777C">
            <w:pPr>
              <w:pStyle w:val="16"/>
              <w:rPr>
                <w:szCs w:val="21"/>
              </w:rPr>
            </w:pPr>
            <w:r>
              <w:rPr>
                <w:rFonts w:hint="eastAsia"/>
                <w:szCs w:val="21"/>
              </w:rPr>
              <w:t>32</w:t>
            </w:r>
          </w:p>
        </w:tc>
        <w:tc>
          <w:tcPr>
            <w:tcW w:w="1182" w:type="dxa"/>
            <w:vAlign w:val="center"/>
          </w:tcPr>
          <w:p w:rsidR="00424C36" w:rsidRDefault="00424C36" w:rsidP="00BC777C">
            <w:pPr>
              <w:pStyle w:val="16"/>
              <w:rPr>
                <w:szCs w:val="21"/>
              </w:rPr>
            </w:pPr>
            <w:r>
              <w:rPr>
                <w:rFonts w:hint="eastAsia"/>
                <w:szCs w:val="21"/>
              </w:rPr>
              <w:t>6</w:t>
            </w:r>
          </w:p>
        </w:tc>
        <w:tc>
          <w:tcPr>
            <w:tcW w:w="1182" w:type="dxa"/>
            <w:gridSpan w:val="2"/>
            <w:vAlign w:val="center"/>
          </w:tcPr>
          <w:p w:rsidR="00424C36" w:rsidRDefault="00424C36" w:rsidP="00BC777C">
            <w:pPr>
              <w:pStyle w:val="16"/>
              <w:rPr>
                <w:szCs w:val="21"/>
              </w:rPr>
            </w:pPr>
            <w:r>
              <w:rPr>
                <w:rFonts w:hint="eastAsia"/>
                <w:szCs w:val="21"/>
              </w:rPr>
              <w:t>15</w:t>
            </w:r>
          </w:p>
        </w:tc>
        <w:tc>
          <w:tcPr>
            <w:tcW w:w="1233" w:type="dxa"/>
            <w:vAlign w:val="center"/>
          </w:tcPr>
          <w:p w:rsidR="00424C36" w:rsidRDefault="00424C36" w:rsidP="00BC777C">
            <w:pPr>
              <w:pStyle w:val="16"/>
              <w:rPr>
                <w:szCs w:val="21"/>
              </w:rPr>
            </w:pPr>
            <w:r>
              <w:rPr>
                <w:rFonts w:hint="eastAsia"/>
                <w:szCs w:val="21"/>
              </w:rPr>
              <w:t>0.6</w:t>
            </w:r>
          </w:p>
        </w:tc>
        <w:tc>
          <w:tcPr>
            <w:tcW w:w="1182" w:type="dxa"/>
            <w:vAlign w:val="center"/>
          </w:tcPr>
          <w:p w:rsidR="00424C36" w:rsidRDefault="00424C36" w:rsidP="00BC777C">
            <w:pPr>
              <w:pStyle w:val="16"/>
              <w:rPr>
                <w:szCs w:val="21"/>
              </w:rPr>
            </w:pPr>
            <w:r>
              <w:rPr>
                <w:rFonts w:hint="eastAsia"/>
                <w:szCs w:val="21"/>
              </w:rPr>
              <w:t>94</w:t>
            </w:r>
          </w:p>
        </w:tc>
      </w:tr>
      <w:tr w:rsidR="00424C36" w:rsidTr="00BC777C">
        <w:trPr>
          <w:trHeight w:val="369"/>
          <w:jc w:val="center"/>
        </w:trPr>
        <w:tc>
          <w:tcPr>
            <w:tcW w:w="996" w:type="dxa"/>
            <w:vMerge/>
            <w:vAlign w:val="center"/>
          </w:tcPr>
          <w:p w:rsidR="00424C36" w:rsidRDefault="00424C36" w:rsidP="00BC777C">
            <w:pPr>
              <w:pStyle w:val="16"/>
              <w:rPr>
                <w:szCs w:val="21"/>
              </w:rPr>
            </w:pPr>
          </w:p>
        </w:tc>
        <w:tc>
          <w:tcPr>
            <w:tcW w:w="1079" w:type="dxa"/>
            <w:gridSpan w:val="2"/>
            <w:vAlign w:val="center"/>
          </w:tcPr>
          <w:p w:rsidR="00424C36" w:rsidRDefault="00424C36" w:rsidP="00BC777C">
            <w:pPr>
              <w:pStyle w:val="16"/>
              <w:rPr>
                <w:szCs w:val="21"/>
              </w:rPr>
            </w:pPr>
            <w:r>
              <w:rPr>
                <w:rFonts w:hint="eastAsia"/>
                <w:szCs w:val="21"/>
              </w:rPr>
              <w:t>标准</w:t>
            </w:r>
          </w:p>
        </w:tc>
        <w:tc>
          <w:tcPr>
            <w:tcW w:w="1182" w:type="dxa"/>
            <w:vAlign w:val="center"/>
          </w:tcPr>
          <w:p w:rsidR="00424C36" w:rsidRDefault="00424C36" w:rsidP="00BC777C">
            <w:pPr>
              <w:pStyle w:val="16"/>
              <w:rPr>
                <w:szCs w:val="21"/>
              </w:rPr>
            </w:pPr>
            <w:r>
              <w:rPr>
                <w:rFonts w:hint="eastAsia"/>
                <w:szCs w:val="21"/>
              </w:rPr>
              <w:t>70</w:t>
            </w:r>
          </w:p>
        </w:tc>
        <w:tc>
          <w:tcPr>
            <w:tcW w:w="1250" w:type="dxa"/>
            <w:gridSpan w:val="2"/>
            <w:vAlign w:val="center"/>
          </w:tcPr>
          <w:p w:rsidR="00424C36" w:rsidRDefault="00424C36" w:rsidP="00BC777C">
            <w:pPr>
              <w:pStyle w:val="16"/>
              <w:rPr>
                <w:szCs w:val="21"/>
              </w:rPr>
            </w:pPr>
            <w:r>
              <w:rPr>
                <w:rFonts w:hint="eastAsia"/>
                <w:szCs w:val="21"/>
              </w:rPr>
              <w:t>35</w:t>
            </w:r>
          </w:p>
        </w:tc>
        <w:tc>
          <w:tcPr>
            <w:tcW w:w="1182" w:type="dxa"/>
            <w:vAlign w:val="center"/>
          </w:tcPr>
          <w:p w:rsidR="00424C36" w:rsidRDefault="00424C36" w:rsidP="00BC777C">
            <w:pPr>
              <w:pStyle w:val="16"/>
              <w:rPr>
                <w:szCs w:val="21"/>
              </w:rPr>
            </w:pPr>
            <w:r>
              <w:rPr>
                <w:rFonts w:hint="eastAsia"/>
                <w:szCs w:val="21"/>
              </w:rPr>
              <w:t>60</w:t>
            </w:r>
          </w:p>
        </w:tc>
        <w:tc>
          <w:tcPr>
            <w:tcW w:w="1182" w:type="dxa"/>
            <w:gridSpan w:val="2"/>
            <w:vAlign w:val="center"/>
          </w:tcPr>
          <w:p w:rsidR="00424C36" w:rsidRDefault="00424C36" w:rsidP="00BC777C">
            <w:pPr>
              <w:pStyle w:val="16"/>
              <w:rPr>
                <w:szCs w:val="21"/>
              </w:rPr>
            </w:pPr>
            <w:r>
              <w:rPr>
                <w:rFonts w:hint="eastAsia"/>
                <w:szCs w:val="21"/>
              </w:rPr>
              <w:t>40</w:t>
            </w:r>
          </w:p>
        </w:tc>
        <w:tc>
          <w:tcPr>
            <w:tcW w:w="1233" w:type="dxa"/>
            <w:vAlign w:val="center"/>
          </w:tcPr>
          <w:p w:rsidR="00424C36" w:rsidRDefault="00424C36" w:rsidP="00BC777C">
            <w:pPr>
              <w:pStyle w:val="16"/>
              <w:rPr>
                <w:szCs w:val="21"/>
              </w:rPr>
            </w:pPr>
            <w:r>
              <w:rPr>
                <w:rFonts w:hint="eastAsia"/>
                <w:szCs w:val="21"/>
              </w:rPr>
              <w:t>4</w:t>
            </w:r>
          </w:p>
        </w:tc>
        <w:tc>
          <w:tcPr>
            <w:tcW w:w="1182" w:type="dxa"/>
            <w:vAlign w:val="center"/>
          </w:tcPr>
          <w:p w:rsidR="00424C36" w:rsidRDefault="00424C36" w:rsidP="00BC777C">
            <w:pPr>
              <w:pStyle w:val="16"/>
              <w:rPr>
                <w:szCs w:val="21"/>
              </w:rPr>
            </w:pPr>
            <w:r>
              <w:rPr>
                <w:rFonts w:hint="eastAsia"/>
                <w:szCs w:val="21"/>
              </w:rPr>
              <w:t>160</w:t>
            </w:r>
          </w:p>
        </w:tc>
      </w:tr>
      <w:tr w:rsidR="00424C36" w:rsidTr="00BC777C">
        <w:trPr>
          <w:trHeight w:val="369"/>
          <w:jc w:val="center"/>
        </w:trPr>
        <w:tc>
          <w:tcPr>
            <w:tcW w:w="996" w:type="dxa"/>
            <w:vMerge/>
            <w:vAlign w:val="center"/>
          </w:tcPr>
          <w:p w:rsidR="00424C36" w:rsidRDefault="00424C36" w:rsidP="00BC777C">
            <w:pPr>
              <w:pStyle w:val="16"/>
              <w:rPr>
                <w:szCs w:val="21"/>
              </w:rPr>
            </w:pPr>
          </w:p>
        </w:tc>
        <w:tc>
          <w:tcPr>
            <w:tcW w:w="1079" w:type="dxa"/>
            <w:gridSpan w:val="2"/>
            <w:vAlign w:val="center"/>
          </w:tcPr>
          <w:p w:rsidR="00424C36" w:rsidRDefault="00424C36" w:rsidP="00BC777C">
            <w:pPr>
              <w:pStyle w:val="16"/>
              <w:rPr>
                <w:szCs w:val="21"/>
              </w:rPr>
            </w:pPr>
            <w:r>
              <w:rPr>
                <w:rFonts w:hint="eastAsia"/>
                <w:szCs w:val="21"/>
              </w:rPr>
              <w:t>达标情况</w:t>
            </w:r>
          </w:p>
        </w:tc>
        <w:tc>
          <w:tcPr>
            <w:tcW w:w="1182" w:type="dxa"/>
            <w:vAlign w:val="center"/>
          </w:tcPr>
          <w:p w:rsidR="00424C36" w:rsidRDefault="00424C36" w:rsidP="00BC777C">
            <w:pPr>
              <w:pStyle w:val="16"/>
              <w:rPr>
                <w:szCs w:val="21"/>
              </w:rPr>
            </w:pPr>
            <w:r>
              <w:rPr>
                <w:rFonts w:hint="eastAsia"/>
                <w:szCs w:val="21"/>
              </w:rPr>
              <w:t>达标</w:t>
            </w:r>
          </w:p>
        </w:tc>
        <w:tc>
          <w:tcPr>
            <w:tcW w:w="1250" w:type="dxa"/>
            <w:gridSpan w:val="2"/>
            <w:vAlign w:val="center"/>
          </w:tcPr>
          <w:p w:rsidR="00424C36" w:rsidRDefault="00424C36" w:rsidP="00BC777C">
            <w:pPr>
              <w:pStyle w:val="16"/>
              <w:rPr>
                <w:szCs w:val="21"/>
              </w:rPr>
            </w:pPr>
            <w:r>
              <w:rPr>
                <w:rFonts w:hint="eastAsia"/>
                <w:szCs w:val="21"/>
              </w:rPr>
              <w:t>达标</w:t>
            </w:r>
          </w:p>
        </w:tc>
        <w:tc>
          <w:tcPr>
            <w:tcW w:w="1182" w:type="dxa"/>
            <w:vAlign w:val="center"/>
          </w:tcPr>
          <w:p w:rsidR="00424C36" w:rsidRDefault="00424C36" w:rsidP="00BC777C">
            <w:pPr>
              <w:pStyle w:val="16"/>
              <w:rPr>
                <w:szCs w:val="21"/>
              </w:rPr>
            </w:pPr>
            <w:r>
              <w:rPr>
                <w:rFonts w:hint="eastAsia"/>
                <w:szCs w:val="21"/>
              </w:rPr>
              <w:t>达标</w:t>
            </w:r>
          </w:p>
        </w:tc>
        <w:tc>
          <w:tcPr>
            <w:tcW w:w="1182" w:type="dxa"/>
            <w:gridSpan w:val="2"/>
            <w:vAlign w:val="center"/>
          </w:tcPr>
          <w:p w:rsidR="00424C36" w:rsidRDefault="00424C36" w:rsidP="00BC777C">
            <w:pPr>
              <w:pStyle w:val="16"/>
              <w:rPr>
                <w:szCs w:val="21"/>
              </w:rPr>
            </w:pPr>
            <w:r>
              <w:rPr>
                <w:rFonts w:hint="eastAsia"/>
                <w:szCs w:val="21"/>
              </w:rPr>
              <w:t>达标</w:t>
            </w:r>
          </w:p>
        </w:tc>
        <w:tc>
          <w:tcPr>
            <w:tcW w:w="1233" w:type="dxa"/>
            <w:vAlign w:val="center"/>
          </w:tcPr>
          <w:p w:rsidR="00424C36" w:rsidRDefault="00424C36" w:rsidP="00BC777C">
            <w:pPr>
              <w:pStyle w:val="16"/>
              <w:rPr>
                <w:szCs w:val="21"/>
              </w:rPr>
            </w:pPr>
            <w:r>
              <w:rPr>
                <w:rFonts w:hint="eastAsia"/>
                <w:szCs w:val="21"/>
              </w:rPr>
              <w:t>达标</w:t>
            </w:r>
          </w:p>
        </w:tc>
        <w:tc>
          <w:tcPr>
            <w:tcW w:w="1182" w:type="dxa"/>
            <w:vAlign w:val="center"/>
          </w:tcPr>
          <w:p w:rsidR="00424C36" w:rsidRDefault="00424C36" w:rsidP="00BC777C">
            <w:pPr>
              <w:pStyle w:val="16"/>
              <w:rPr>
                <w:szCs w:val="21"/>
              </w:rPr>
            </w:pPr>
            <w:r>
              <w:rPr>
                <w:rFonts w:hint="eastAsia"/>
                <w:szCs w:val="21"/>
              </w:rPr>
              <w:t>达标</w:t>
            </w:r>
          </w:p>
        </w:tc>
      </w:tr>
      <w:tr w:rsidR="00424C36" w:rsidTr="00BC777C">
        <w:trPr>
          <w:trHeight w:val="369"/>
          <w:jc w:val="center"/>
        </w:trPr>
        <w:tc>
          <w:tcPr>
            <w:tcW w:w="996" w:type="dxa"/>
            <w:vAlign w:val="center"/>
          </w:tcPr>
          <w:p w:rsidR="00424C36" w:rsidRDefault="00424C36" w:rsidP="00BC777C">
            <w:pPr>
              <w:pStyle w:val="16"/>
              <w:rPr>
                <w:szCs w:val="21"/>
              </w:rPr>
            </w:pPr>
            <w:r>
              <w:rPr>
                <w:rFonts w:hint="eastAsia"/>
                <w:szCs w:val="21"/>
              </w:rPr>
              <w:t>2022</w:t>
            </w:r>
            <w:r>
              <w:rPr>
                <w:rFonts w:hint="eastAsia"/>
                <w:szCs w:val="21"/>
              </w:rPr>
              <w:t>年</w:t>
            </w:r>
          </w:p>
        </w:tc>
        <w:tc>
          <w:tcPr>
            <w:tcW w:w="8290" w:type="dxa"/>
            <w:gridSpan w:val="10"/>
            <w:vAlign w:val="center"/>
          </w:tcPr>
          <w:p w:rsidR="00424C36" w:rsidRDefault="00424C36" w:rsidP="00BC777C">
            <w:pPr>
              <w:pStyle w:val="16"/>
              <w:rPr>
                <w:szCs w:val="21"/>
              </w:rPr>
            </w:pPr>
            <w:r>
              <w:rPr>
                <w:rStyle w:val="fontstyle01"/>
                <w:rFonts w:hint="default"/>
                <w:color w:val="auto"/>
                <w:szCs w:val="21"/>
              </w:rPr>
              <w:t>栾川县所有因子均满足《环境空气质量标准》（</w:t>
            </w:r>
            <w:r>
              <w:rPr>
                <w:rStyle w:val="fontstyle11"/>
                <w:rFonts w:ascii="Times New Roman"/>
                <w:color w:val="auto"/>
                <w:sz w:val="21"/>
                <w:szCs w:val="21"/>
              </w:rPr>
              <w:t>GB3095-2012</w:t>
            </w:r>
            <w:r>
              <w:rPr>
                <w:rStyle w:val="fontstyle01"/>
                <w:rFonts w:hint="default"/>
                <w:color w:val="auto"/>
                <w:szCs w:val="21"/>
              </w:rPr>
              <w:t>）二级标准</w:t>
            </w:r>
          </w:p>
        </w:tc>
      </w:tr>
      <w:tr w:rsidR="00424C36" w:rsidTr="00BC777C">
        <w:trPr>
          <w:trHeight w:val="369"/>
          <w:jc w:val="center"/>
        </w:trPr>
        <w:tc>
          <w:tcPr>
            <w:tcW w:w="9286" w:type="dxa"/>
            <w:gridSpan w:val="11"/>
            <w:vAlign w:val="center"/>
          </w:tcPr>
          <w:p w:rsidR="00424C36" w:rsidRDefault="00424C36" w:rsidP="00BC777C">
            <w:pPr>
              <w:pStyle w:val="16"/>
              <w:rPr>
                <w:rStyle w:val="fontstyle01"/>
                <w:rFonts w:hint="default"/>
                <w:color w:val="auto"/>
                <w:szCs w:val="21"/>
              </w:rPr>
            </w:pPr>
            <w:r>
              <w:rPr>
                <w:rStyle w:val="fontstyle01"/>
                <w:rFonts w:hint="default"/>
                <w:color w:val="auto"/>
                <w:szCs w:val="21"/>
              </w:rPr>
              <w:t>备注：</w:t>
            </w:r>
            <w:r>
              <w:rPr>
                <w:rStyle w:val="fontstyle21"/>
                <w:color w:val="auto"/>
                <w:sz w:val="21"/>
                <w:szCs w:val="21"/>
              </w:rPr>
              <w:t>PM</w:t>
            </w:r>
            <w:r>
              <w:rPr>
                <w:rStyle w:val="fontstyle21"/>
                <w:color w:val="auto"/>
                <w:sz w:val="21"/>
                <w:szCs w:val="21"/>
                <w:vertAlign w:val="subscript"/>
              </w:rPr>
              <w:t>10</w:t>
            </w:r>
            <w:r>
              <w:rPr>
                <w:rStyle w:val="fontstyle01"/>
                <w:rFonts w:hint="default"/>
                <w:color w:val="auto"/>
                <w:szCs w:val="21"/>
              </w:rPr>
              <w:t>、</w:t>
            </w:r>
            <w:r>
              <w:rPr>
                <w:rStyle w:val="fontstyle21"/>
                <w:color w:val="auto"/>
                <w:sz w:val="21"/>
                <w:szCs w:val="21"/>
              </w:rPr>
              <w:t>PM</w:t>
            </w:r>
            <w:r>
              <w:rPr>
                <w:rStyle w:val="fontstyle21"/>
                <w:color w:val="auto"/>
                <w:sz w:val="21"/>
                <w:szCs w:val="21"/>
                <w:vertAlign w:val="subscript"/>
              </w:rPr>
              <w:t>2.5</w:t>
            </w:r>
            <w:r>
              <w:rPr>
                <w:rStyle w:val="fontstyle01"/>
                <w:rFonts w:hint="default"/>
                <w:color w:val="auto"/>
                <w:szCs w:val="21"/>
              </w:rPr>
              <w:t>、</w:t>
            </w:r>
            <w:r>
              <w:rPr>
                <w:rStyle w:val="fontstyle21"/>
                <w:color w:val="auto"/>
                <w:sz w:val="21"/>
                <w:szCs w:val="21"/>
              </w:rPr>
              <w:t>SO</w:t>
            </w:r>
            <w:r>
              <w:rPr>
                <w:rStyle w:val="fontstyle21"/>
                <w:color w:val="auto"/>
                <w:sz w:val="21"/>
                <w:szCs w:val="21"/>
                <w:vertAlign w:val="subscript"/>
              </w:rPr>
              <w:t>2</w:t>
            </w:r>
            <w:r>
              <w:rPr>
                <w:rStyle w:val="fontstyle01"/>
                <w:rFonts w:hint="default"/>
                <w:color w:val="auto"/>
                <w:szCs w:val="21"/>
              </w:rPr>
              <w:t>、</w:t>
            </w:r>
            <w:r>
              <w:rPr>
                <w:rStyle w:val="fontstyle21"/>
                <w:color w:val="auto"/>
                <w:sz w:val="21"/>
                <w:szCs w:val="21"/>
              </w:rPr>
              <w:t>NO</w:t>
            </w:r>
            <w:r>
              <w:rPr>
                <w:rStyle w:val="fontstyle21"/>
                <w:color w:val="auto"/>
                <w:sz w:val="21"/>
                <w:szCs w:val="21"/>
                <w:vertAlign w:val="subscript"/>
              </w:rPr>
              <w:t>2</w:t>
            </w:r>
            <w:r>
              <w:rPr>
                <w:rStyle w:val="fontstyle01"/>
                <w:rFonts w:hint="default"/>
                <w:color w:val="auto"/>
                <w:szCs w:val="21"/>
              </w:rPr>
              <w:t>均为年平均质量浓度，</w:t>
            </w:r>
            <w:r>
              <w:rPr>
                <w:rStyle w:val="fontstyle21"/>
                <w:color w:val="auto"/>
                <w:sz w:val="21"/>
                <w:szCs w:val="21"/>
              </w:rPr>
              <w:t>CO</w:t>
            </w:r>
            <w:r>
              <w:rPr>
                <w:rStyle w:val="fontstyle01"/>
                <w:rFonts w:hint="default"/>
                <w:color w:val="auto"/>
                <w:szCs w:val="21"/>
              </w:rPr>
              <w:t>为</w:t>
            </w:r>
            <w:r>
              <w:rPr>
                <w:rStyle w:val="fontstyle21"/>
                <w:color w:val="auto"/>
                <w:sz w:val="21"/>
                <w:szCs w:val="21"/>
              </w:rPr>
              <w:t>24</w:t>
            </w:r>
            <w:r>
              <w:rPr>
                <w:rStyle w:val="fontstyle01"/>
                <w:rFonts w:hint="default"/>
                <w:color w:val="auto"/>
                <w:szCs w:val="21"/>
              </w:rPr>
              <w:t>小时平均第</w:t>
            </w:r>
            <w:r>
              <w:rPr>
                <w:rStyle w:val="fontstyle21"/>
                <w:color w:val="auto"/>
                <w:sz w:val="21"/>
                <w:szCs w:val="21"/>
              </w:rPr>
              <w:t>95</w:t>
            </w:r>
            <w:r>
              <w:rPr>
                <w:rStyle w:val="fontstyle01"/>
                <w:rFonts w:hint="default"/>
                <w:color w:val="auto"/>
                <w:szCs w:val="21"/>
              </w:rPr>
              <w:t>百分位数，</w:t>
            </w:r>
            <w:r>
              <w:rPr>
                <w:rStyle w:val="fontstyle21"/>
                <w:color w:val="auto"/>
                <w:sz w:val="21"/>
                <w:szCs w:val="21"/>
              </w:rPr>
              <w:t>O</w:t>
            </w:r>
            <w:r>
              <w:rPr>
                <w:rStyle w:val="fontstyle21"/>
                <w:color w:val="auto"/>
                <w:sz w:val="21"/>
                <w:szCs w:val="21"/>
                <w:vertAlign w:val="subscript"/>
              </w:rPr>
              <w:t>3</w:t>
            </w:r>
            <w:r>
              <w:rPr>
                <w:rStyle w:val="fontstyle01"/>
                <w:rFonts w:hint="default"/>
                <w:color w:val="auto"/>
                <w:szCs w:val="21"/>
              </w:rPr>
              <w:t>为日最大</w:t>
            </w:r>
            <w:r>
              <w:rPr>
                <w:rStyle w:val="fontstyle21"/>
                <w:color w:val="auto"/>
                <w:sz w:val="21"/>
                <w:szCs w:val="21"/>
              </w:rPr>
              <w:t>8</w:t>
            </w:r>
            <w:r>
              <w:rPr>
                <w:rStyle w:val="fontstyle01"/>
                <w:rFonts w:hint="default"/>
                <w:color w:val="auto"/>
                <w:szCs w:val="21"/>
              </w:rPr>
              <w:t>小时平均第</w:t>
            </w:r>
            <w:r>
              <w:rPr>
                <w:rStyle w:val="fontstyle21"/>
                <w:color w:val="auto"/>
                <w:sz w:val="21"/>
                <w:szCs w:val="21"/>
              </w:rPr>
              <w:t>90</w:t>
            </w:r>
            <w:r>
              <w:rPr>
                <w:rStyle w:val="fontstyle01"/>
                <w:rFonts w:hint="default"/>
                <w:color w:val="auto"/>
                <w:szCs w:val="21"/>
              </w:rPr>
              <w:t>百分位数。</w:t>
            </w:r>
          </w:p>
        </w:tc>
      </w:tr>
      <w:tr w:rsidR="00424C36" w:rsidTr="00BC777C">
        <w:trPr>
          <w:trHeight w:val="369"/>
          <w:jc w:val="center"/>
        </w:trPr>
        <w:tc>
          <w:tcPr>
            <w:tcW w:w="9286" w:type="dxa"/>
            <w:gridSpan w:val="11"/>
            <w:vAlign w:val="center"/>
          </w:tcPr>
          <w:p w:rsidR="00424C36" w:rsidRDefault="00424C36" w:rsidP="00BC777C">
            <w:pPr>
              <w:pStyle w:val="16"/>
              <w:rPr>
                <w:rFonts w:ascii="黑体" w:eastAsia="黑体" w:hAnsi="黑体"/>
                <w:szCs w:val="21"/>
              </w:rPr>
            </w:pPr>
            <w:r>
              <w:rPr>
                <w:rFonts w:ascii="黑体" w:eastAsia="黑体" w:hAnsi="黑体" w:hint="eastAsia"/>
                <w:szCs w:val="21"/>
              </w:rPr>
              <w:t>地表水环境质量</w:t>
            </w:r>
          </w:p>
        </w:tc>
      </w:tr>
      <w:tr w:rsidR="00424C36" w:rsidTr="00BC777C">
        <w:trPr>
          <w:trHeight w:val="369"/>
          <w:jc w:val="center"/>
        </w:trPr>
        <w:tc>
          <w:tcPr>
            <w:tcW w:w="1659" w:type="dxa"/>
            <w:gridSpan w:val="2"/>
            <w:vAlign w:val="center"/>
          </w:tcPr>
          <w:p w:rsidR="00424C36" w:rsidRDefault="00424C36" w:rsidP="00BC777C">
            <w:pPr>
              <w:pStyle w:val="16"/>
              <w:rPr>
                <w:szCs w:val="21"/>
              </w:rPr>
            </w:pPr>
            <w:r>
              <w:rPr>
                <w:rFonts w:hint="eastAsia"/>
                <w:szCs w:val="21"/>
              </w:rPr>
              <w:t>所在流域水体</w:t>
            </w:r>
          </w:p>
        </w:tc>
        <w:tc>
          <w:tcPr>
            <w:tcW w:w="2570" w:type="dxa"/>
            <w:gridSpan w:val="3"/>
            <w:vAlign w:val="center"/>
          </w:tcPr>
          <w:p w:rsidR="00424C36" w:rsidRDefault="00424C36" w:rsidP="00BC777C">
            <w:pPr>
              <w:pStyle w:val="16"/>
              <w:rPr>
                <w:szCs w:val="21"/>
              </w:rPr>
            </w:pPr>
            <w:r>
              <w:rPr>
                <w:rFonts w:hint="eastAsia"/>
                <w:szCs w:val="21"/>
              </w:rPr>
              <w:t>断面名称</w:t>
            </w:r>
          </w:p>
        </w:tc>
        <w:tc>
          <w:tcPr>
            <w:tcW w:w="2409" w:type="dxa"/>
            <w:gridSpan w:val="3"/>
            <w:vAlign w:val="center"/>
          </w:tcPr>
          <w:p w:rsidR="00424C36" w:rsidRDefault="00424C36" w:rsidP="00BC777C">
            <w:pPr>
              <w:pStyle w:val="16"/>
              <w:rPr>
                <w:szCs w:val="21"/>
              </w:rPr>
            </w:pPr>
            <w:r>
              <w:rPr>
                <w:rFonts w:hint="eastAsia"/>
                <w:szCs w:val="21"/>
              </w:rPr>
              <w:t>水质现状</w:t>
            </w:r>
          </w:p>
        </w:tc>
        <w:tc>
          <w:tcPr>
            <w:tcW w:w="2648" w:type="dxa"/>
            <w:gridSpan w:val="3"/>
            <w:vAlign w:val="center"/>
          </w:tcPr>
          <w:p w:rsidR="00424C36" w:rsidRDefault="00424C36" w:rsidP="00BC777C">
            <w:pPr>
              <w:pStyle w:val="16"/>
              <w:rPr>
                <w:szCs w:val="21"/>
              </w:rPr>
            </w:pPr>
            <w:r>
              <w:rPr>
                <w:rFonts w:hint="eastAsia"/>
                <w:szCs w:val="21"/>
              </w:rPr>
              <w:t>水质目标</w:t>
            </w:r>
          </w:p>
        </w:tc>
      </w:tr>
      <w:tr w:rsidR="00424C36" w:rsidTr="00BC777C">
        <w:trPr>
          <w:trHeight w:val="369"/>
          <w:jc w:val="center"/>
        </w:trPr>
        <w:tc>
          <w:tcPr>
            <w:tcW w:w="1659" w:type="dxa"/>
            <w:gridSpan w:val="2"/>
            <w:vAlign w:val="center"/>
          </w:tcPr>
          <w:p w:rsidR="00424C36" w:rsidRDefault="00424C36" w:rsidP="00BC777C">
            <w:pPr>
              <w:pStyle w:val="16"/>
              <w:rPr>
                <w:szCs w:val="21"/>
              </w:rPr>
            </w:pPr>
            <w:r>
              <w:rPr>
                <w:rFonts w:hint="eastAsia"/>
                <w:szCs w:val="21"/>
              </w:rPr>
              <w:t>北沟河</w:t>
            </w:r>
          </w:p>
        </w:tc>
        <w:tc>
          <w:tcPr>
            <w:tcW w:w="2570" w:type="dxa"/>
            <w:gridSpan w:val="3"/>
            <w:vAlign w:val="center"/>
          </w:tcPr>
          <w:p w:rsidR="00424C36" w:rsidRDefault="00424C36" w:rsidP="00BC777C">
            <w:pPr>
              <w:pStyle w:val="16"/>
              <w:rPr>
                <w:szCs w:val="21"/>
              </w:rPr>
            </w:pPr>
            <w:r>
              <w:rPr>
                <w:rStyle w:val="fontstyle01"/>
                <w:rFonts w:hint="default"/>
                <w:color w:val="auto"/>
                <w:szCs w:val="21"/>
              </w:rPr>
              <w:t>本项目厂区上下游</w:t>
            </w:r>
          </w:p>
        </w:tc>
        <w:tc>
          <w:tcPr>
            <w:tcW w:w="2409" w:type="dxa"/>
            <w:gridSpan w:val="3"/>
            <w:vAlign w:val="center"/>
          </w:tcPr>
          <w:p w:rsidR="00424C36" w:rsidRDefault="00424C36" w:rsidP="00BC777C">
            <w:pPr>
              <w:pStyle w:val="16"/>
              <w:rPr>
                <w:szCs w:val="21"/>
              </w:rPr>
            </w:pPr>
            <w:r>
              <w:rPr>
                <w:rFonts w:hint="eastAsia"/>
                <w:szCs w:val="21"/>
              </w:rPr>
              <w:t>达标（</w:t>
            </w:r>
            <w:r>
              <w:rPr>
                <w:rStyle w:val="fontstyle11"/>
                <w:rFonts w:hAnsi="宋体" w:cs="宋体"/>
                <w:color w:val="auto"/>
                <w:sz w:val="21"/>
                <w:szCs w:val="21"/>
              </w:rPr>
              <w:t>Ⅲ</w:t>
            </w:r>
            <w:r>
              <w:rPr>
                <w:rStyle w:val="fontstyle01"/>
                <w:rFonts w:hint="default"/>
                <w:color w:val="auto"/>
                <w:szCs w:val="21"/>
              </w:rPr>
              <w:t>类</w:t>
            </w:r>
            <w:r>
              <w:rPr>
                <w:rFonts w:hint="eastAsia"/>
                <w:szCs w:val="21"/>
              </w:rPr>
              <w:t>）</w:t>
            </w:r>
          </w:p>
        </w:tc>
        <w:tc>
          <w:tcPr>
            <w:tcW w:w="2648" w:type="dxa"/>
            <w:gridSpan w:val="3"/>
            <w:vAlign w:val="center"/>
          </w:tcPr>
          <w:p w:rsidR="00424C36" w:rsidRDefault="00424C36" w:rsidP="00BC777C">
            <w:pPr>
              <w:pStyle w:val="16"/>
              <w:rPr>
                <w:szCs w:val="21"/>
              </w:rPr>
            </w:pPr>
            <w:r>
              <w:rPr>
                <w:rStyle w:val="fontstyle01"/>
                <w:rFonts w:hint="default"/>
                <w:color w:val="auto"/>
                <w:szCs w:val="21"/>
              </w:rPr>
              <w:t>《地表水环境质量标准》（</w:t>
            </w:r>
            <w:r>
              <w:rPr>
                <w:rStyle w:val="fontstyle11"/>
                <w:rFonts w:ascii="Times New Roman"/>
                <w:color w:val="auto"/>
                <w:sz w:val="21"/>
                <w:szCs w:val="21"/>
              </w:rPr>
              <w:t>GB3838-2002</w:t>
            </w:r>
            <w:r>
              <w:rPr>
                <w:rStyle w:val="fontstyle01"/>
                <w:rFonts w:hint="default"/>
                <w:color w:val="auto"/>
                <w:szCs w:val="21"/>
              </w:rPr>
              <w:t>）</w:t>
            </w:r>
            <w:r>
              <w:rPr>
                <w:rStyle w:val="fontstyle11"/>
                <w:rFonts w:hAnsi="宋体" w:cs="宋体"/>
                <w:color w:val="auto"/>
                <w:sz w:val="21"/>
                <w:szCs w:val="21"/>
              </w:rPr>
              <w:t>Ⅲ</w:t>
            </w:r>
            <w:r>
              <w:rPr>
                <w:rStyle w:val="fontstyle01"/>
                <w:rFonts w:hint="default"/>
                <w:color w:val="auto"/>
                <w:szCs w:val="21"/>
              </w:rPr>
              <w:t>类</w:t>
            </w:r>
          </w:p>
        </w:tc>
      </w:tr>
      <w:tr w:rsidR="00424C36" w:rsidTr="00BC777C">
        <w:trPr>
          <w:trHeight w:val="369"/>
          <w:jc w:val="center"/>
        </w:trPr>
        <w:tc>
          <w:tcPr>
            <w:tcW w:w="1659" w:type="dxa"/>
            <w:gridSpan w:val="2"/>
            <w:vAlign w:val="center"/>
          </w:tcPr>
          <w:p w:rsidR="00424C36" w:rsidRDefault="00424C36" w:rsidP="00BC777C">
            <w:pPr>
              <w:pStyle w:val="16"/>
              <w:rPr>
                <w:szCs w:val="21"/>
              </w:rPr>
            </w:pPr>
            <w:r>
              <w:rPr>
                <w:rFonts w:hint="eastAsia"/>
                <w:szCs w:val="21"/>
              </w:rPr>
              <w:t>伊河</w:t>
            </w:r>
          </w:p>
        </w:tc>
        <w:tc>
          <w:tcPr>
            <w:tcW w:w="2570" w:type="dxa"/>
            <w:gridSpan w:val="3"/>
            <w:vAlign w:val="center"/>
          </w:tcPr>
          <w:p w:rsidR="00424C36" w:rsidRDefault="00424C36" w:rsidP="00BC777C">
            <w:pPr>
              <w:pStyle w:val="16"/>
              <w:rPr>
                <w:szCs w:val="21"/>
              </w:rPr>
            </w:pPr>
            <w:r>
              <w:rPr>
                <w:rFonts w:hint="eastAsia"/>
                <w:szCs w:val="21"/>
              </w:rPr>
              <w:t>陶湾伊河鱼库断面</w:t>
            </w:r>
          </w:p>
        </w:tc>
        <w:tc>
          <w:tcPr>
            <w:tcW w:w="2409" w:type="dxa"/>
            <w:gridSpan w:val="3"/>
            <w:vAlign w:val="center"/>
          </w:tcPr>
          <w:p w:rsidR="00424C36" w:rsidRDefault="00424C36" w:rsidP="00BC777C">
            <w:pPr>
              <w:pStyle w:val="16"/>
              <w:rPr>
                <w:szCs w:val="21"/>
              </w:rPr>
            </w:pPr>
            <w:r>
              <w:rPr>
                <w:szCs w:val="21"/>
              </w:rPr>
              <w:t>氨氮</w:t>
            </w:r>
            <w:r>
              <w:rPr>
                <w:rFonts w:hint="eastAsia"/>
                <w:szCs w:val="21"/>
              </w:rPr>
              <w:t>、总氮、钼超标，其他因子满足</w:t>
            </w:r>
            <w:r>
              <w:rPr>
                <w:szCs w:val="21"/>
              </w:rPr>
              <w:t>Ⅱ</w:t>
            </w:r>
            <w:r>
              <w:rPr>
                <w:szCs w:val="21"/>
              </w:rPr>
              <w:t>类标准</w:t>
            </w:r>
          </w:p>
        </w:tc>
        <w:tc>
          <w:tcPr>
            <w:tcW w:w="2648" w:type="dxa"/>
            <w:gridSpan w:val="3"/>
            <w:vAlign w:val="center"/>
          </w:tcPr>
          <w:p w:rsidR="00424C36" w:rsidRDefault="00424C36" w:rsidP="00BC777C">
            <w:pPr>
              <w:pStyle w:val="16"/>
              <w:rPr>
                <w:rFonts w:eastAsiaTheme="minorEastAsia"/>
                <w:szCs w:val="21"/>
              </w:rPr>
            </w:pPr>
            <w:r>
              <w:rPr>
                <w:rStyle w:val="fontstyle01"/>
                <w:rFonts w:hint="default"/>
                <w:color w:val="auto"/>
                <w:szCs w:val="21"/>
              </w:rPr>
              <w:t>《地表水环境质量标准》（</w:t>
            </w:r>
            <w:r>
              <w:rPr>
                <w:rStyle w:val="fontstyle11"/>
                <w:rFonts w:ascii="Times New Roman"/>
                <w:color w:val="auto"/>
                <w:sz w:val="21"/>
                <w:szCs w:val="21"/>
              </w:rPr>
              <w:t>GB3838-2002</w:t>
            </w:r>
            <w:r>
              <w:rPr>
                <w:rStyle w:val="fontstyle01"/>
                <w:rFonts w:hint="default"/>
                <w:color w:val="auto"/>
                <w:szCs w:val="21"/>
              </w:rPr>
              <w:t>）</w:t>
            </w:r>
            <w:r>
              <w:rPr>
                <w:szCs w:val="21"/>
              </w:rPr>
              <w:lastRenderedPageBreak/>
              <w:t>Ⅱ</w:t>
            </w:r>
            <w:r>
              <w:rPr>
                <w:szCs w:val="21"/>
              </w:rPr>
              <w:t>类</w:t>
            </w:r>
          </w:p>
        </w:tc>
      </w:tr>
      <w:tr w:rsidR="00424C36" w:rsidTr="00BC777C">
        <w:trPr>
          <w:trHeight w:val="369"/>
          <w:jc w:val="center"/>
        </w:trPr>
        <w:tc>
          <w:tcPr>
            <w:tcW w:w="9286" w:type="dxa"/>
            <w:gridSpan w:val="11"/>
            <w:vAlign w:val="center"/>
          </w:tcPr>
          <w:p w:rsidR="00424C36" w:rsidRDefault="00424C36" w:rsidP="00BC777C">
            <w:pPr>
              <w:pStyle w:val="16"/>
              <w:rPr>
                <w:rFonts w:ascii="黑体" w:eastAsia="黑体" w:hAnsi="黑体"/>
                <w:szCs w:val="21"/>
              </w:rPr>
            </w:pPr>
            <w:r>
              <w:rPr>
                <w:rFonts w:ascii="黑体" w:eastAsia="黑体" w:hAnsi="黑体" w:hint="eastAsia"/>
                <w:szCs w:val="21"/>
              </w:rPr>
              <w:lastRenderedPageBreak/>
              <w:t>地下水环境质量</w:t>
            </w:r>
          </w:p>
        </w:tc>
      </w:tr>
      <w:tr w:rsidR="00424C36" w:rsidTr="00BC777C">
        <w:trPr>
          <w:trHeight w:val="369"/>
          <w:jc w:val="center"/>
        </w:trPr>
        <w:tc>
          <w:tcPr>
            <w:tcW w:w="1659" w:type="dxa"/>
            <w:gridSpan w:val="2"/>
            <w:vAlign w:val="center"/>
          </w:tcPr>
          <w:p w:rsidR="00424C36" w:rsidRDefault="00424C36" w:rsidP="00BC777C">
            <w:pPr>
              <w:pStyle w:val="16"/>
              <w:rPr>
                <w:szCs w:val="21"/>
              </w:rPr>
            </w:pPr>
            <w:r>
              <w:rPr>
                <w:rFonts w:hint="eastAsia"/>
                <w:szCs w:val="21"/>
              </w:rPr>
              <w:t>现状</w:t>
            </w:r>
          </w:p>
        </w:tc>
        <w:tc>
          <w:tcPr>
            <w:tcW w:w="7627" w:type="dxa"/>
            <w:gridSpan w:val="9"/>
            <w:vAlign w:val="center"/>
          </w:tcPr>
          <w:p w:rsidR="00424C36" w:rsidRDefault="00424C36" w:rsidP="00BC777C">
            <w:pPr>
              <w:pStyle w:val="16"/>
              <w:rPr>
                <w:szCs w:val="21"/>
              </w:rPr>
            </w:pPr>
            <w:r>
              <w:rPr>
                <w:rFonts w:hint="eastAsia"/>
                <w:szCs w:val="21"/>
                <w:lang w:val="zh-CN"/>
              </w:rPr>
              <w:t>厂区周围及上下游监测</w:t>
            </w:r>
            <w:r>
              <w:rPr>
                <w:szCs w:val="21"/>
                <w:lang w:val="zh-CN"/>
              </w:rPr>
              <w:t>井</w:t>
            </w:r>
            <w:r>
              <w:rPr>
                <w:rFonts w:hint="eastAsia"/>
                <w:szCs w:val="21"/>
                <w:lang w:val="zh-CN"/>
              </w:rPr>
              <w:t>的各项监测因子均满足《地下水质量标准》（</w:t>
            </w:r>
            <w:r>
              <w:rPr>
                <w:rFonts w:hint="eastAsia"/>
                <w:szCs w:val="21"/>
                <w:lang w:val="zh-CN"/>
              </w:rPr>
              <w:t>GB/T14848-2017</w:t>
            </w:r>
            <w:r>
              <w:rPr>
                <w:rFonts w:hint="eastAsia"/>
                <w:szCs w:val="21"/>
                <w:lang w:val="zh-CN"/>
              </w:rPr>
              <w:t>）Ⅲ类标准限值要求</w:t>
            </w:r>
            <w:r>
              <w:rPr>
                <w:rStyle w:val="fontstyle21"/>
                <w:color w:val="auto"/>
                <w:sz w:val="21"/>
                <w:szCs w:val="21"/>
              </w:rPr>
              <w:t>，地下水环境质量良好。</w:t>
            </w:r>
          </w:p>
        </w:tc>
      </w:tr>
      <w:tr w:rsidR="00424C36" w:rsidTr="00BC777C">
        <w:trPr>
          <w:trHeight w:val="369"/>
          <w:jc w:val="center"/>
        </w:trPr>
        <w:tc>
          <w:tcPr>
            <w:tcW w:w="9286" w:type="dxa"/>
            <w:gridSpan w:val="11"/>
            <w:vAlign w:val="center"/>
          </w:tcPr>
          <w:p w:rsidR="00424C36" w:rsidRDefault="00424C36" w:rsidP="00BC777C">
            <w:pPr>
              <w:pStyle w:val="16"/>
              <w:rPr>
                <w:rStyle w:val="fontstyle01"/>
                <w:rFonts w:ascii="黑体" w:eastAsia="黑体" w:hAnsi="黑体" w:hint="default"/>
                <w:color w:val="auto"/>
                <w:szCs w:val="21"/>
              </w:rPr>
            </w:pPr>
            <w:r>
              <w:rPr>
                <w:rFonts w:ascii="黑体" w:eastAsia="黑体" w:hAnsi="黑体" w:hint="eastAsia"/>
                <w:szCs w:val="21"/>
              </w:rPr>
              <w:t>声环境质量</w:t>
            </w:r>
          </w:p>
        </w:tc>
      </w:tr>
      <w:tr w:rsidR="00424C36" w:rsidTr="00BC777C">
        <w:trPr>
          <w:trHeight w:val="369"/>
          <w:jc w:val="center"/>
        </w:trPr>
        <w:tc>
          <w:tcPr>
            <w:tcW w:w="1659" w:type="dxa"/>
            <w:gridSpan w:val="2"/>
            <w:vAlign w:val="center"/>
          </w:tcPr>
          <w:p w:rsidR="00424C36" w:rsidRDefault="00424C36" w:rsidP="00BC777C">
            <w:pPr>
              <w:pStyle w:val="16"/>
              <w:rPr>
                <w:szCs w:val="21"/>
              </w:rPr>
            </w:pPr>
            <w:r>
              <w:rPr>
                <w:rFonts w:hint="eastAsia"/>
                <w:szCs w:val="21"/>
              </w:rPr>
              <w:t>厂界</w:t>
            </w:r>
          </w:p>
        </w:tc>
        <w:tc>
          <w:tcPr>
            <w:tcW w:w="7627" w:type="dxa"/>
            <w:gridSpan w:val="9"/>
            <w:vAlign w:val="center"/>
          </w:tcPr>
          <w:p w:rsidR="00424C36" w:rsidRDefault="00424C36" w:rsidP="00BC777C">
            <w:pPr>
              <w:pStyle w:val="16"/>
              <w:rPr>
                <w:szCs w:val="21"/>
              </w:rPr>
            </w:pPr>
            <w:r>
              <w:rPr>
                <w:rFonts w:hint="eastAsia"/>
                <w:szCs w:val="21"/>
              </w:rPr>
              <w:t>厂区东、南、西、北厂界</w:t>
            </w:r>
            <w:r>
              <w:rPr>
                <w:szCs w:val="21"/>
              </w:rPr>
              <w:t>噪声</w:t>
            </w:r>
            <w:r>
              <w:rPr>
                <w:rFonts w:hint="eastAsia"/>
                <w:szCs w:val="21"/>
              </w:rPr>
              <w:t>满足</w:t>
            </w:r>
            <w:r>
              <w:rPr>
                <w:szCs w:val="21"/>
              </w:rPr>
              <w:t>《工业企业厂界环境噪声排放标准》（</w:t>
            </w:r>
            <w:r>
              <w:rPr>
                <w:szCs w:val="21"/>
              </w:rPr>
              <w:t>GB12348-2008</w:t>
            </w:r>
            <w:r>
              <w:rPr>
                <w:szCs w:val="21"/>
              </w:rPr>
              <w:t>）</w:t>
            </w:r>
            <w:r>
              <w:rPr>
                <w:rFonts w:hint="eastAsia"/>
                <w:szCs w:val="21"/>
              </w:rPr>
              <w:t>2</w:t>
            </w:r>
            <w:r>
              <w:rPr>
                <w:rFonts w:hint="eastAsia"/>
                <w:szCs w:val="21"/>
              </w:rPr>
              <w:t>类标准限值。</w:t>
            </w:r>
          </w:p>
        </w:tc>
      </w:tr>
      <w:tr w:rsidR="00424C36" w:rsidTr="00BC777C">
        <w:trPr>
          <w:trHeight w:val="369"/>
          <w:jc w:val="center"/>
        </w:trPr>
        <w:tc>
          <w:tcPr>
            <w:tcW w:w="1659" w:type="dxa"/>
            <w:gridSpan w:val="2"/>
            <w:vAlign w:val="center"/>
          </w:tcPr>
          <w:p w:rsidR="00424C36" w:rsidRDefault="00424C36" w:rsidP="00BC777C">
            <w:pPr>
              <w:pStyle w:val="16"/>
              <w:rPr>
                <w:szCs w:val="21"/>
              </w:rPr>
            </w:pPr>
            <w:r>
              <w:rPr>
                <w:rFonts w:hint="eastAsia"/>
                <w:szCs w:val="21"/>
              </w:rPr>
              <w:t>居民点</w:t>
            </w:r>
          </w:p>
        </w:tc>
        <w:tc>
          <w:tcPr>
            <w:tcW w:w="7627" w:type="dxa"/>
            <w:gridSpan w:val="9"/>
            <w:vAlign w:val="center"/>
          </w:tcPr>
          <w:p w:rsidR="00424C36" w:rsidRDefault="00424C36" w:rsidP="00BC777C">
            <w:pPr>
              <w:pStyle w:val="16"/>
              <w:rPr>
                <w:szCs w:val="21"/>
              </w:rPr>
            </w:pPr>
            <w:r>
              <w:rPr>
                <w:rFonts w:hint="eastAsia"/>
                <w:szCs w:val="21"/>
              </w:rPr>
              <w:t>焦树凹村小东沟安置居民点声环境满足《声环境质量标准》（</w:t>
            </w:r>
            <w:r>
              <w:rPr>
                <w:rFonts w:hint="eastAsia"/>
                <w:szCs w:val="21"/>
              </w:rPr>
              <w:t>GB3096-2008</w:t>
            </w:r>
            <w:r>
              <w:rPr>
                <w:rFonts w:hint="eastAsia"/>
                <w:szCs w:val="21"/>
              </w:rPr>
              <w:t>）</w:t>
            </w:r>
            <w:r>
              <w:rPr>
                <w:rFonts w:hint="eastAsia"/>
                <w:szCs w:val="21"/>
              </w:rPr>
              <w:t>1</w:t>
            </w:r>
            <w:r>
              <w:rPr>
                <w:rFonts w:hint="eastAsia"/>
                <w:szCs w:val="21"/>
              </w:rPr>
              <w:t>类标准要求。</w:t>
            </w:r>
          </w:p>
        </w:tc>
      </w:tr>
      <w:tr w:rsidR="00424C36" w:rsidTr="00BC777C">
        <w:trPr>
          <w:trHeight w:val="369"/>
          <w:jc w:val="center"/>
        </w:trPr>
        <w:tc>
          <w:tcPr>
            <w:tcW w:w="9286" w:type="dxa"/>
            <w:gridSpan w:val="11"/>
            <w:vAlign w:val="center"/>
          </w:tcPr>
          <w:p w:rsidR="00424C36" w:rsidRDefault="00424C36" w:rsidP="00BC777C">
            <w:pPr>
              <w:pStyle w:val="16"/>
              <w:rPr>
                <w:rStyle w:val="fontstyle01"/>
                <w:rFonts w:ascii="黑体" w:eastAsia="黑体" w:hAnsi="黑体" w:hint="default"/>
                <w:color w:val="auto"/>
                <w:szCs w:val="21"/>
              </w:rPr>
            </w:pPr>
            <w:r>
              <w:rPr>
                <w:rStyle w:val="fontstyle01"/>
                <w:rFonts w:ascii="黑体" w:eastAsia="黑体" w:hAnsi="黑体" w:hint="default"/>
                <w:color w:val="auto"/>
                <w:szCs w:val="21"/>
              </w:rPr>
              <w:t>土壤环境</w:t>
            </w:r>
          </w:p>
        </w:tc>
      </w:tr>
      <w:tr w:rsidR="00424C36" w:rsidTr="00BC777C">
        <w:trPr>
          <w:trHeight w:val="369"/>
          <w:jc w:val="center"/>
        </w:trPr>
        <w:tc>
          <w:tcPr>
            <w:tcW w:w="1659" w:type="dxa"/>
            <w:gridSpan w:val="2"/>
            <w:vAlign w:val="center"/>
          </w:tcPr>
          <w:p w:rsidR="00424C36" w:rsidRDefault="00424C36" w:rsidP="00BC777C">
            <w:pPr>
              <w:pStyle w:val="16"/>
              <w:rPr>
                <w:szCs w:val="21"/>
              </w:rPr>
            </w:pPr>
            <w:r>
              <w:rPr>
                <w:rFonts w:hint="eastAsia"/>
                <w:szCs w:val="21"/>
              </w:rPr>
              <w:t>现状</w:t>
            </w:r>
          </w:p>
        </w:tc>
        <w:tc>
          <w:tcPr>
            <w:tcW w:w="7627" w:type="dxa"/>
            <w:gridSpan w:val="9"/>
            <w:vAlign w:val="center"/>
          </w:tcPr>
          <w:p w:rsidR="00424C36" w:rsidRDefault="00424C36" w:rsidP="00BC777C">
            <w:pPr>
              <w:pStyle w:val="16"/>
              <w:rPr>
                <w:rStyle w:val="fontstyle01"/>
                <w:rFonts w:hint="default"/>
                <w:color w:val="auto"/>
                <w:szCs w:val="21"/>
              </w:rPr>
            </w:pPr>
            <w:r>
              <w:rPr>
                <w:rFonts w:hint="eastAsia"/>
                <w:szCs w:val="21"/>
              </w:rPr>
              <w:t>本项目厂区内及周围各</w:t>
            </w:r>
            <w:r>
              <w:rPr>
                <w:szCs w:val="21"/>
              </w:rPr>
              <w:t>土壤监测点</w:t>
            </w:r>
            <w:r>
              <w:rPr>
                <w:rFonts w:hint="eastAsia"/>
                <w:szCs w:val="21"/>
              </w:rPr>
              <w:t>位</w:t>
            </w:r>
            <w:r>
              <w:rPr>
                <w:szCs w:val="21"/>
              </w:rPr>
              <w:t>监测因子</w:t>
            </w:r>
            <w:r>
              <w:rPr>
                <w:rFonts w:hint="eastAsia"/>
                <w:szCs w:val="21"/>
              </w:rPr>
              <w:t>的</w:t>
            </w:r>
            <w:r>
              <w:rPr>
                <w:szCs w:val="21"/>
              </w:rPr>
              <w:t>监测结果均低于《土壤环境质量建设用地土壤污染风险管控标准》</w:t>
            </w:r>
            <w:r>
              <w:rPr>
                <w:rFonts w:hint="eastAsia"/>
                <w:szCs w:val="21"/>
              </w:rPr>
              <w:t>（</w:t>
            </w:r>
            <w:r>
              <w:rPr>
                <w:rFonts w:hint="eastAsia"/>
                <w:szCs w:val="21"/>
              </w:rPr>
              <w:t>GB36600-2018</w:t>
            </w:r>
            <w:r>
              <w:rPr>
                <w:rFonts w:hint="eastAsia"/>
                <w:szCs w:val="21"/>
              </w:rPr>
              <w:t>）</w:t>
            </w:r>
            <w:r>
              <w:rPr>
                <w:szCs w:val="21"/>
              </w:rPr>
              <w:t>表</w:t>
            </w:r>
            <w:r>
              <w:rPr>
                <w:szCs w:val="21"/>
              </w:rPr>
              <w:t>1</w:t>
            </w:r>
            <w:r>
              <w:rPr>
                <w:rFonts w:hint="eastAsia"/>
                <w:szCs w:val="21"/>
              </w:rPr>
              <w:t>第二类用地筛选值标准</w:t>
            </w:r>
            <w:r>
              <w:rPr>
                <w:szCs w:val="21"/>
              </w:rPr>
              <w:t>，厂区</w:t>
            </w:r>
            <w:r>
              <w:rPr>
                <w:rFonts w:hint="eastAsia"/>
                <w:szCs w:val="21"/>
              </w:rPr>
              <w:t>北侧</w:t>
            </w:r>
            <w:r>
              <w:rPr>
                <w:szCs w:val="21"/>
              </w:rPr>
              <w:t>农田各监测因子监测值均低于《土壤环境质量农用地土壤污染风险管控标准（试行）》（</w:t>
            </w:r>
            <w:r>
              <w:rPr>
                <w:rFonts w:ascii="TimesNewRomanPSMT" w:hAnsi="TimesNewRomanPSMT"/>
                <w:szCs w:val="21"/>
              </w:rPr>
              <w:t>GB15618-2018</w:t>
            </w:r>
            <w:r>
              <w:rPr>
                <w:szCs w:val="21"/>
              </w:rPr>
              <w:t>）表</w:t>
            </w:r>
            <w:r>
              <w:rPr>
                <w:rFonts w:ascii="TimesNewRomanPSMT" w:hAnsi="TimesNewRomanPSMT"/>
                <w:szCs w:val="21"/>
              </w:rPr>
              <w:t>1</w:t>
            </w:r>
            <w:r>
              <w:rPr>
                <w:szCs w:val="21"/>
              </w:rPr>
              <w:t>中的农用地土壤污染风险筛选值。</w:t>
            </w:r>
          </w:p>
        </w:tc>
      </w:tr>
    </w:tbl>
    <w:p w:rsidR="00424C36" w:rsidRDefault="00424C36" w:rsidP="00424C36">
      <w:pPr>
        <w:pStyle w:val="17"/>
        <w:ind w:firstLine="480"/>
      </w:pPr>
      <w:r>
        <w:t>本项目附近</w:t>
      </w:r>
      <w:r>
        <w:rPr>
          <w:rFonts w:hint="eastAsia"/>
        </w:rPr>
        <w:t>大气环境、</w:t>
      </w:r>
      <w:r>
        <w:t>地表水、地下水、</w:t>
      </w:r>
      <w:r>
        <w:rPr>
          <w:rFonts w:hint="eastAsia"/>
        </w:rPr>
        <w:t>声环境、</w:t>
      </w:r>
      <w:r>
        <w:t>土壤环境质量均能够满足相应的标准要求。本项目废气经处理措施处理后，对周围环境影响很小，</w:t>
      </w:r>
      <w:r>
        <w:rPr>
          <w:rFonts w:hint="eastAsia"/>
        </w:rPr>
        <w:t>新增</w:t>
      </w:r>
      <w:r>
        <w:t>大气污染物排放</w:t>
      </w:r>
      <w:r>
        <w:rPr>
          <w:rFonts w:hint="eastAsia"/>
        </w:rPr>
        <w:t>量区域内</w:t>
      </w:r>
      <w:r>
        <w:t>替代；</w:t>
      </w:r>
      <w:r>
        <w:rPr>
          <w:rFonts w:hint="eastAsia"/>
        </w:rPr>
        <w:t>生产废水全部循环利用，不外排，</w:t>
      </w:r>
      <w:r>
        <w:t>对周围环境影响很小；</w:t>
      </w:r>
      <w:r>
        <w:rPr>
          <w:rFonts w:hint="eastAsia"/>
        </w:rPr>
        <w:t>本</w:t>
      </w:r>
      <w:r>
        <w:t>项目按照要求进行防渗后，对周围地下水和土壤环境影响不大。综上，本项目建设符合环境质量底线要求。</w:t>
      </w:r>
    </w:p>
    <w:p w:rsidR="00424C36" w:rsidRDefault="00424C36" w:rsidP="00424C36">
      <w:pPr>
        <w:pStyle w:val="4"/>
        <w:spacing w:before="163" w:after="163"/>
      </w:pPr>
      <w:r>
        <w:rPr>
          <w:rFonts w:hint="eastAsia"/>
        </w:rPr>
        <w:t>7.2.2.3</w:t>
      </w:r>
      <w:r>
        <w:rPr>
          <w:rFonts w:ascii="宋体" w:hAnsi="宋体"/>
        </w:rPr>
        <w:t>资源能源利用上限</w:t>
      </w:r>
    </w:p>
    <w:p w:rsidR="00424C36" w:rsidRDefault="00424C36" w:rsidP="00424C36">
      <w:pPr>
        <w:pStyle w:val="17"/>
        <w:ind w:firstLine="480"/>
      </w:pPr>
      <w:r>
        <w:t>本项目</w:t>
      </w:r>
      <w:r>
        <w:rPr>
          <w:rFonts w:hint="eastAsia"/>
        </w:rPr>
        <w:t>在现有厂区内改扩建，</w:t>
      </w:r>
      <w:r>
        <w:t>区域内已有完善的电网</w:t>
      </w:r>
      <w:r>
        <w:rPr>
          <w:rFonts w:hint="eastAsia"/>
        </w:rPr>
        <w:t>，用水取自北沟河，</w:t>
      </w:r>
      <w:r>
        <w:t>运营过程中消耗一定量的电源、水资源等资源消耗，消耗量相对集聚区资源利用总量较小，项目占地属于工业用地，因此本项目符合资源利用上限要求。</w:t>
      </w:r>
    </w:p>
    <w:p w:rsidR="00424C36" w:rsidRDefault="00424C36" w:rsidP="00424C36">
      <w:pPr>
        <w:pStyle w:val="4"/>
        <w:spacing w:before="163" w:after="163"/>
      </w:pPr>
      <w:r>
        <w:rPr>
          <w:rFonts w:hint="eastAsia"/>
        </w:rPr>
        <w:t>7.2.2.4</w:t>
      </w:r>
      <w:r>
        <w:rPr>
          <w:rFonts w:hint="eastAsia"/>
        </w:rPr>
        <w:t>环境准入清单</w:t>
      </w:r>
    </w:p>
    <w:p w:rsidR="00424C36" w:rsidRDefault="00424C36" w:rsidP="00424C36">
      <w:pPr>
        <w:pStyle w:val="17"/>
        <w:ind w:firstLine="480"/>
      </w:pPr>
      <w:r>
        <w:t>本项目位于</w:t>
      </w:r>
      <w:r>
        <w:rPr>
          <w:rFonts w:hint="eastAsia"/>
        </w:rPr>
        <w:t>栾川县陶湾镇焦树凹村，根据</w:t>
      </w:r>
      <w:r>
        <w:t>《</w:t>
      </w:r>
      <w:r>
        <w:rPr>
          <w:rFonts w:hint="eastAsia"/>
        </w:rPr>
        <w:t>洛阳市</w:t>
      </w:r>
      <w:r>
        <w:t>生态环境局关于发布洛阳市</w:t>
      </w:r>
      <w:r>
        <w:t>“</w:t>
      </w:r>
      <w:r>
        <w:rPr>
          <w:rFonts w:hint="eastAsia"/>
        </w:rPr>
        <w:t>三线一单</w:t>
      </w:r>
      <w:r>
        <w:t>”</w:t>
      </w:r>
      <w:r>
        <w:rPr>
          <w:rFonts w:hint="eastAsia"/>
        </w:rPr>
        <w:t>生态环境</w:t>
      </w:r>
      <w:r>
        <w:t>准入清单（</w:t>
      </w:r>
      <w:r>
        <w:rPr>
          <w:rFonts w:hint="eastAsia"/>
        </w:rPr>
        <w:t>试行</w:t>
      </w:r>
      <w:r>
        <w:t>）</w:t>
      </w:r>
      <w:r>
        <w:rPr>
          <w:rFonts w:hint="eastAsia"/>
        </w:rPr>
        <w:t>的</w:t>
      </w:r>
      <w:r>
        <w:t>函》</w:t>
      </w:r>
      <w:r>
        <w:rPr>
          <w:rFonts w:hint="eastAsia"/>
        </w:rPr>
        <w:t>洛市</w:t>
      </w:r>
      <w:r>
        <w:t>环</w:t>
      </w:r>
      <w:r>
        <w:rPr>
          <w:rFonts w:hint="eastAsia"/>
        </w:rPr>
        <w:t>[</w:t>
      </w:r>
      <w:r>
        <w:t>2021</w:t>
      </w:r>
      <w:r>
        <w:rPr>
          <w:rFonts w:hint="eastAsia"/>
        </w:rPr>
        <w:t>]</w:t>
      </w:r>
      <w:r>
        <w:t>58</w:t>
      </w:r>
      <w:r>
        <w:rPr>
          <w:rFonts w:hint="eastAsia"/>
        </w:rPr>
        <w:t>号</w:t>
      </w:r>
      <w:r>
        <w:t>文要求，</w:t>
      </w:r>
      <w:r>
        <w:rPr>
          <w:rFonts w:hint="eastAsia"/>
        </w:rPr>
        <w:t>栾川县陶湾镇焦树凹村</w:t>
      </w:r>
      <w:r>
        <w:t>区域环境管控单元编号为</w:t>
      </w:r>
      <w:r>
        <w:rPr>
          <w:rFonts w:hint="eastAsia"/>
        </w:rPr>
        <w:t>“一般管控单元</w:t>
      </w:r>
      <w:r>
        <w:t>ZH41032</w:t>
      </w:r>
      <w:r>
        <w:rPr>
          <w:rFonts w:hint="eastAsia"/>
        </w:rPr>
        <w:t>43</w:t>
      </w:r>
      <w:r>
        <w:t>0001</w:t>
      </w:r>
      <w:r>
        <w:rPr>
          <w:rFonts w:hint="eastAsia"/>
        </w:rPr>
        <w:t>”</w:t>
      </w:r>
      <w:r>
        <w:t>。</w:t>
      </w:r>
      <w:r>
        <w:rPr>
          <w:rFonts w:hint="eastAsia"/>
        </w:rPr>
        <w:t>准入</w:t>
      </w:r>
      <w:r>
        <w:t>要求如下表所示。</w:t>
      </w:r>
    </w:p>
    <w:p w:rsidR="00424C36" w:rsidRDefault="00424C36" w:rsidP="00424C36">
      <w:pPr>
        <w:pStyle w:val="25"/>
        <w:spacing w:before="163"/>
      </w:pPr>
      <w:r>
        <w:rPr>
          <w:rFonts w:hint="eastAsia"/>
        </w:rPr>
        <w:t>表</w:t>
      </w:r>
      <w:r>
        <w:rPr>
          <w:rFonts w:hint="eastAsia"/>
        </w:rPr>
        <w:t>7.2-4</w:t>
      </w:r>
      <w:r>
        <w:rPr>
          <w:rFonts w:hint="eastAsia"/>
        </w:rPr>
        <w:t>栾川县陶湾镇</w:t>
      </w:r>
      <w:r>
        <w:t>环境管控单元生态环境准入清单相符性分析</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4601"/>
        <w:gridCol w:w="3204"/>
        <w:gridCol w:w="776"/>
      </w:tblGrid>
      <w:tr w:rsidR="00424C36" w:rsidTr="00BC777C">
        <w:trPr>
          <w:trHeight w:val="369"/>
          <w:tblHeader/>
        </w:trPr>
        <w:tc>
          <w:tcPr>
            <w:tcW w:w="5263" w:type="dxa"/>
            <w:gridSpan w:val="2"/>
            <w:tcMar>
              <w:left w:w="28" w:type="dxa"/>
              <w:right w:w="28" w:type="dxa"/>
            </w:tcMar>
            <w:vAlign w:val="center"/>
          </w:tcPr>
          <w:p w:rsidR="00424C36" w:rsidRDefault="00424C36" w:rsidP="00BC777C">
            <w:pPr>
              <w:pStyle w:val="afffff8"/>
            </w:pPr>
            <w:r>
              <w:t>管控要求</w:t>
            </w:r>
          </w:p>
        </w:tc>
        <w:tc>
          <w:tcPr>
            <w:tcW w:w="3204" w:type="dxa"/>
            <w:tcMar>
              <w:left w:w="28" w:type="dxa"/>
              <w:right w:w="28" w:type="dxa"/>
            </w:tcMar>
            <w:vAlign w:val="center"/>
          </w:tcPr>
          <w:p w:rsidR="00424C36" w:rsidRDefault="00424C36" w:rsidP="00BC777C">
            <w:pPr>
              <w:pStyle w:val="afffff8"/>
            </w:pPr>
            <w:r>
              <w:t>本项目</w:t>
            </w:r>
          </w:p>
        </w:tc>
        <w:tc>
          <w:tcPr>
            <w:tcW w:w="776" w:type="dxa"/>
            <w:tcMar>
              <w:left w:w="28" w:type="dxa"/>
              <w:right w:w="28" w:type="dxa"/>
            </w:tcMar>
            <w:vAlign w:val="center"/>
          </w:tcPr>
          <w:p w:rsidR="00424C36" w:rsidRDefault="00424C36" w:rsidP="00BC777C">
            <w:pPr>
              <w:pStyle w:val="afffff8"/>
            </w:pPr>
            <w:r>
              <w:rPr>
                <w:rFonts w:hint="eastAsia"/>
              </w:rPr>
              <w:t>相符性</w:t>
            </w:r>
          </w:p>
        </w:tc>
      </w:tr>
      <w:tr w:rsidR="00424C36" w:rsidTr="00BC777C">
        <w:trPr>
          <w:trHeight w:val="369"/>
        </w:trPr>
        <w:tc>
          <w:tcPr>
            <w:tcW w:w="662" w:type="dxa"/>
            <w:tcMar>
              <w:left w:w="28" w:type="dxa"/>
              <w:right w:w="28" w:type="dxa"/>
            </w:tcMar>
            <w:vAlign w:val="center"/>
          </w:tcPr>
          <w:p w:rsidR="00424C36" w:rsidRDefault="00424C36" w:rsidP="00BC777C">
            <w:pPr>
              <w:pStyle w:val="52"/>
            </w:pPr>
            <w:r>
              <w:rPr>
                <w:rFonts w:hint="eastAsia"/>
              </w:rPr>
              <w:t>空间</w:t>
            </w:r>
            <w:r>
              <w:t>布局约束</w:t>
            </w:r>
          </w:p>
        </w:tc>
        <w:tc>
          <w:tcPr>
            <w:tcW w:w="4601" w:type="dxa"/>
            <w:tcMar>
              <w:left w:w="28" w:type="dxa"/>
              <w:right w:w="28" w:type="dxa"/>
            </w:tcMar>
            <w:vAlign w:val="center"/>
          </w:tcPr>
          <w:p w:rsidR="00424C36" w:rsidRDefault="00424C36" w:rsidP="00BC777C">
            <w:pPr>
              <w:pStyle w:val="52"/>
              <w:jc w:val="both"/>
              <w:rPr>
                <w:szCs w:val="21"/>
              </w:rPr>
            </w:pPr>
            <w:r>
              <w:rPr>
                <w:szCs w:val="21"/>
              </w:rPr>
              <w:t>1</w:t>
            </w:r>
            <w:r>
              <w:rPr>
                <w:szCs w:val="21"/>
              </w:rPr>
              <w:t>、企业应不断提高资源能源利用效率，新改扩建设项目的清洁生产水平应达到国内先进水平。</w:t>
            </w:r>
          </w:p>
          <w:p w:rsidR="00424C36" w:rsidRDefault="00424C36" w:rsidP="00BC777C">
            <w:pPr>
              <w:pStyle w:val="52"/>
              <w:jc w:val="both"/>
              <w:rPr>
                <w:szCs w:val="21"/>
              </w:rPr>
            </w:pPr>
            <w:r>
              <w:rPr>
                <w:szCs w:val="21"/>
              </w:rPr>
              <w:t>2</w:t>
            </w:r>
            <w:r>
              <w:rPr>
                <w:szCs w:val="21"/>
              </w:rPr>
              <w:t>、企业、园区应加大污水回用力度，逐步建设再生水回用配套设施，提高再生水利用率</w:t>
            </w:r>
            <w:r>
              <w:rPr>
                <w:rFonts w:hint="eastAsia"/>
                <w:szCs w:val="21"/>
              </w:rPr>
              <w:t>。</w:t>
            </w:r>
          </w:p>
        </w:tc>
        <w:tc>
          <w:tcPr>
            <w:tcW w:w="3204" w:type="dxa"/>
            <w:tcMar>
              <w:left w:w="28" w:type="dxa"/>
              <w:right w:w="28" w:type="dxa"/>
            </w:tcMar>
            <w:vAlign w:val="center"/>
          </w:tcPr>
          <w:p w:rsidR="00424C36" w:rsidRDefault="00424C36" w:rsidP="00BC777C">
            <w:pPr>
              <w:pStyle w:val="52"/>
              <w:jc w:val="both"/>
            </w:pPr>
            <w:r>
              <w:rPr>
                <w:rFonts w:hint="eastAsia"/>
              </w:rPr>
              <w:t>1</w:t>
            </w:r>
            <w:r>
              <w:rPr>
                <w:rFonts w:hint="eastAsia"/>
              </w:rPr>
              <w:t>、本项目清洁生产水平应达到国内先进水平。</w:t>
            </w:r>
          </w:p>
          <w:p w:rsidR="00424C36" w:rsidRDefault="00424C36" w:rsidP="00BC777C">
            <w:pPr>
              <w:pStyle w:val="52"/>
              <w:jc w:val="both"/>
            </w:pPr>
            <w:r>
              <w:rPr>
                <w:rFonts w:hint="eastAsia"/>
              </w:rPr>
              <w:t>2</w:t>
            </w:r>
            <w:r>
              <w:rPr>
                <w:rFonts w:hint="eastAsia"/>
              </w:rPr>
              <w:t>、本项目工业废水全部循环利用，生活污水经化粪池处理后，用于周</w:t>
            </w:r>
            <w:r>
              <w:rPr>
                <w:rFonts w:hint="eastAsia"/>
              </w:rPr>
              <w:lastRenderedPageBreak/>
              <w:t>围农户肥田。</w:t>
            </w:r>
          </w:p>
        </w:tc>
        <w:tc>
          <w:tcPr>
            <w:tcW w:w="776" w:type="dxa"/>
            <w:tcMar>
              <w:left w:w="28" w:type="dxa"/>
              <w:right w:w="28" w:type="dxa"/>
            </w:tcMar>
            <w:vAlign w:val="center"/>
          </w:tcPr>
          <w:p w:rsidR="00424C36" w:rsidRDefault="00424C36" w:rsidP="00BC777C">
            <w:pPr>
              <w:pStyle w:val="52"/>
              <w:rPr>
                <w:szCs w:val="21"/>
              </w:rPr>
            </w:pPr>
            <w:r>
              <w:rPr>
                <w:szCs w:val="21"/>
              </w:rPr>
              <w:lastRenderedPageBreak/>
              <w:t>相符</w:t>
            </w:r>
          </w:p>
        </w:tc>
      </w:tr>
      <w:tr w:rsidR="00424C36" w:rsidTr="00BC777C">
        <w:trPr>
          <w:trHeight w:val="369"/>
        </w:trPr>
        <w:tc>
          <w:tcPr>
            <w:tcW w:w="662" w:type="dxa"/>
            <w:tcMar>
              <w:left w:w="28" w:type="dxa"/>
              <w:right w:w="28" w:type="dxa"/>
            </w:tcMar>
            <w:vAlign w:val="center"/>
          </w:tcPr>
          <w:p w:rsidR="00424C36" w:rsidRDefault="00424C36" w:rsidP="00BC777C">
            <w:pPr>
              <w:pStyle w:val="52"/>
            </w:pPr>
            <w:r>
              <w:lastRenderedPageBreak/>
              <w:t>污染物排放管控</w:t>
            </w:r>
          </w:p>
        </w:tc>
        <w:tc>
          <w:tcPr>
            <w:tcW w:w="4601" w:type="dxa"/>
            <w:tcMar>
              <w:left w:w="28" w:type="dxa"/>
              <w:right w:w="28" w:type="dxa"/>
            </w:tcMar>
            <w:vAlign w:val="center"/>
          </w:tcPr>
          <w:p w:rsidR="00424C36" w:rsidRDefault="00424C36" w:rsidP="00BC777C">
            <w:pPr>
              <w:pStyle w:val="52"/>
              <w:jc w:val="both"/>
            </w:pPr>
            <w:r>
              <w:t>1</w:t>
            </w:r>
            <w:r>
              <w:t>、禁止含重金属工业废水进入城镇生活污水处理厂。</w:t>
            </w:r>
            <w:r>
              <w:t>2</w:t>
            </w:r>
            <w:r>
              <w:t>、涉重行业企业废气、废水重金属污染物应达到国家或行业污染物排放标准限值要求。</w:t>
            </w:r>
          </w:p>
          <w:p w:rsidR="00424C36" w:rsidRDefault="00424C36" w:rsidP="00BC777C">
            <w:pPr>
              <w:pStyle w:val="52"/>
              <w:jc w:val="both"/>
            </w:pPr>
            <w:r>
              <w:t>3</w:t>
            </w:r>
            <w:r>
              <w:t>、污染地块治理与修复期间应当采取有效措施防止对地块及其周边环境造成二次污染。治理与修复过程中产生的废水、废气和固体废物按照国家有关规定进行处理或者处置，并达到相关环境标准和要求。</w:t>
            </w:r>
          </w:p>
          <w:p w:rsidR="00424C36" w:rsidRDefault="00424C36" w:rsidP="00BC777C">
            <w:pPr>
              <w:pStyle w:val="52"/>
              <w:jc w:val="both"/>
              <w:rPr>
                <w:rFonts w:ascii="宋体" w:hAnsi="宋体" w:cs="宋体"/>
              </w:rPr>
            </w:pPr>
            <w:r>
              <w:t>4</w:t>
            </w:r>
            <w:r>
              <w:t>、填埋场渗滤液应达标排放。</w:t>
            </w:r>
          </w:p>
        </w:tc>
        <w:tc>
          <w:tcPr>
            <w:tcW w:w="3204" w:type="dxa"/>
            <w:tcMar>
              <w:left w:w="28" w:type="dxa"/>
              <w:right w:w="28" w:type="dxa"/>
            </w:tcMar>
            <w:vAlign w:val="center"/>
          </w:tcPr>
          <w:p w:rsidR="00424C36" w:rsidRDefault="00424C36" w:rsidP="00BC777C">
            <w:pPr>
              <w:pStyle w:val="52"/>
              <w:jc w:val="both"/>
            </w:pPr>
            <w:r>
              <w:rPr>
                <w:rFonts w:hint="eastAsia"/>
              </w:rPr>
              <w:t>1</w:t>
            </w:r>
            <w:r>
              <w:rPr>
                <w:rFonts w:hint="eastAsia"/>
              </w:rPr>
              <w:t>、不涉及。</w:t>
            </w:r>
          </w:p>
          <w:p w:rsidR="00424C36" w:rsidRDefault="00424C36" w:rsidP="00BC777C">
            <w:pPr>
              <w:pStyle w:val="52"/>
              <w:jc w:val="both"/>
            </w:pPr>
            <w:r>
              <w:rPr>
                <w:rFonts w:hint="eastAsia"/>
              </w:rPr>
              <w:t>2</w:t>
            </w:r>
            <w:r>
              <w:rPr>
                <w:rFonts w:hint="eastAsia"/>
              </w:rPr>
              <w:t>、不涉及。</w:t>
            </w:r>
          </w:p>
          <w:p w:rsidR="00424C36" w:rsidRDefault="00424C36" w:rsidP="00BC777C">
            <w:pPr>
              <w:pStyle w:val="52"/>
              <w:jc w:val="both"/>
            </w:pPr>
            <w:r>
              <w:rPr>
                <w:rFonts w:hint="eastAsia"/>
              </w:rPr>
              <w:t>3</w:t>
            </w:r>
            <w:r>
              <w:rPr>
                <w:rFonts w:hint="eastAsia"/>
              </w:rPr>
              <w:t>、不涉及。</w:t>
            </w:r>
          </w:p>
          <w:p w:rsidR="00424C36" w:rsidRDefault="00424C36" w:rsidP="00BC777C">
            <w:pPr>
              <w:pStyle w:val="52"/>
              <w:jc w:val="both"/>
            </w:pPr>
            <w:r>
              <w:rPr>
                <w:rFonts w:hint="eastAsia"/>
              </w:rPr>
              <w:t>4</w:t>
            </w:r>
            <w:r>
              <w:rPr>
                <w:rFonts w:hint="eastAsia"/>
              </w:rPr>
              <w:t>、不涉及。</w:t>
            </w:r>
          </w:p>
        </w:tc>
        <w:tc>
          <w:tcPr>
            <w:tcW w:w="776" w:type="dxa"/>
            <w:tcMar>
              <w:left w:w="28" w:type="dxa"/>
              <w:right w:w="28" w:type="dxa"/>
            </w:tcMar>
            <w:vAlign w:val="center"/>
          </w:tcPr>
          <w:p w:rsidR="00424C36" w:rsidRDefault="00424C36" w:rsidP="00BC777C">
            <w:pPr>
              <w:pStyle w:val="52"/>
            </w:pPr>
            <w:r>
              <w:rPr>
                <w:rFonts w:hint="eastAsia"/>
              </w:rPr>
              <w:t>相符</w:t>
            </w:r>
          </w:p>
        </w:tc>
      </w:tr>
      <w:tr w:rsidR="00424C36" w:rsidTr="00BC777C">
        <w:trPr>
          <w:trHeight w:val="369"/>
        </w:trPr>
        <w:tc>
          <w:tcPr>
            <w:tcW w:w="662" w:type="dxa"/>
            <w:tcMar>
              <w:left w:w="28" w:type="dxa"/>
              <w:right w:w="28" w:type="dxa"/>
            </w:tcMar>
            <w:vAlign w:val="center"/>
          </w:tcPr>
          <w:p w:rsidR="00424C36" w:rsidRDefault="00424C36" w:rsidP="00BC777C">
            <w:pPr>
              <w:pStyle w:val="52"/>
            </w:pPr>
            <w:r>
              <w:t>环境风险防控</w:t>
            </w:r>
          </w:p>
        </w:tc>
        <w:tc>
          <w:tcPr>
            <w:tcW w:w="4601" w:type="dxa"/>
            <w:tcMar>
              <w:left w:w="28" w:type="dxa"/>
              <w:right w:w="28" w:type="dxa"/>
            </w:tcMar>
            <w:vAlign w:val="center"/>
          </w:tcPr>
          <w:p w:rsidR="00424C36" w:rsidRDefault="00424C36" w:rsidP="00BC777C">
            <w:pPr>
              <w:pStyle w:val="52"/>
              <w:jc w:val="both"/>
            </w:pPr>
            <w:r>
              <w:t>1</w:t>
            </w:r>
            <w:r>
              <w:t>、以跨界河流水体为重点，加强涉水污染源治理和监管，做好事故废水的风险管控联动，防止事故废水排入雨水管网或未经处理直接进入地表水体。严格防范跨界水环境污染风险。</w:t>
            </w:r>
          </w:p>
          <w:p w:rsidR="00424C36" w:rsidRDefault="00424C36" w:rsidP="00BC777C">
            <w:pPr>
              <w:pStyle w:val="52"/>
              <w:jc w:val="both"/>
            </w:pPr>
            <w:r>
              <w:t>2</w:t>
            </w:r>
            <w:r>
              <w:t>、有色金属冶炼、化工和危险化学品生产、储存、使用等企业在拆除生产设施设备、污染治理设施时，要事先制定残留污染物清理和安全处置方案。</w:t>
            </w:r>
          </w:p>
          <w:p w:rsidR="00424C36" w:rsidRDefault="00424C36" w:rsidP="00BC777C">
            <w:pPr>
              <w:pStyle w:val="52"/>
              <w:jc w:val="both"/>
            </w:pPr>
            <w:r>
              <w:t>3</w:t>
            </w:r>
            <w:r>
              <w:t>、重点单位新、改、扩建项目用地应当符合国家或者地方有关建设用地土壤污染风险管控标准。按照土壤环境调查相关技术规定，对垃圾填埋场周边土壤环境状况进行调查评估。对周边土壤环境超过可接受风险的，应采取限制填埋废物进入、降低人体暴露健康风险等管控措施。</w:t>
            </w:r>
          </w:p>
          <w:p w:rsidR="00424C36" w:rsidRDefault="00424C36" w:rsidP="00BC777C">
            <w:pPr>
              <w:pStyle w:val="52"/>
              <w:jc w:val="both"/>
            </w:pPr>
            <w:r>
              <w:t>4</w:t>
            </w:r>
            <w:r>
              <w:t>、对永久基本农田周边地区的现役尾矿库开展整治。开展尾矿库安全隐患排查及风险评估。</w:t>
            </w:r>
          </w:p>
          <w:p w:rsidR="00424C36" w:rsidRDefault="00424C36" w:rsidP="00BC777C">
            <w:pPr>
              <w:pStyle w:val="52"/>
              <w:jc w:val="both"/>
              <w:rPr>
                <w:rFonts w:ascii="宋体" w:hAnsi="宋体" w:cs="宋体"/>
              </w:rPr>
            </w:pPr>
            <w:r>
              <w:t>5</w:t>
            </w:r>
            <w:r>
              <w:t>、对高度关注地块，开展初步采样调查，评估确定污染地块清单，初步划分地块污染的风险等级，确定污染地块优先管控名录。</w:t>
            </w:r>
          </w:p>
        </w:tc>
        <w:tc>
          <w:tcPr>
            <w:tcW w:w="3204" w:type="dxa"/>
            <w:tcMar>
              <w:left w:w="28" w:type="dxa"/>
              <w:right w:w="28" w:type="dxa"/>
            </w:tcMar>
            <w:vAlign w:val="center"/>
          </w:tcPr>
          <w:p w:rsidR="00424C36" w:rsidRDefault="00424C36" w:rsidP="00BC777C">
            <w:pPr>
              <w:pStyle w:val="52"/>
              <w:jc w:val="both"/>
            </w:pPr>
            <w:r>
              <w:rPr>
                <w:rFonts w:hint="eastAsia"/>
              </w:rPr>
              <w:t>1</w:t>
            </w:r>
            <w:r>
              <w:rPr>
                <w:rFonts w:hint="eastAsia"/>
              </w:rPr>
              <w:t>、本项目废水全部回用于生产，不外排。</w:t>
            </w:r>
          </w:p>
          <w:p w:rsidR="00424C36" w:rsidRDefault="00424C36" w:rsidP="00BC777C">
            <w:pPr>
              <w:pStyle w:val="52"/>
              <w:jc w:val="both"/>
              <w:rPr>
                <w:szCs w:val="21"/>
              </w:rPr>
            </w:pPr>
            <w:r>
              <w:rPr>
                <w:rFonts w:hint="eastAsia"/>
                <w:szCs w:val="21"/>
              </w:rPr>
              <w:t>本项目建设三级防控体系，第一级：各车间设相应的车间事故池；第二季：厂区内设置厂区事故池，各级事故池容积满足需要；第三级：项目南侧地势相对落差小，形成收缩形沟口，当村民在北沟河内修建有阶段性拦挡坝，在其附近储备一定的应急物资可以起到三级防控的作用，确保各级事故池容量满足事故状态下矿产及尾矿库废水不外排。</w:t>
            </w:r>
          </w:p>
          <w:p w:rsidR="00424C36" w:rsidRDefault="00424C36" w:rsidP="00BC777C">
            <w:pPr>
              <w:pStyle w:val="52"/>
              <w:jc w:val="both"/>
            </w:pPr>
            <w:r>
              <w:rPr>
                <w:rFonts w:hint="eastAsia"/>
                <w:szCs w:val="21"/>
              </w:rPr>
              <w:t>2</w:t>
            </w:r>
            <w:r>
              <w:rPr>
                <w:rFonts w:hint="eastAsia"/>
                <w:szCs w:val="21"/>
              </w:rPr>
              <w:t>、</w:t>
            </w:r>
            <w:r>
              <w:rPr>
                <w:rFonts w:hint="eastAsia"/>
              </w:rPr>
              <w:t>不涉及。</w:t>
            </w:r>
          </w:p>
          <w:p w:rsidR="00424C36" w:rsidRDefault="00424C36" w:rsidP="00BC777C">
            <w:pPr>
              <w:pStyle w:val="52"/>
              <w:jc w:val="both"/>
              <w:rPr>
                <w:rFonts w:ascii="宋体" w:hAnsi="宋体"/>
              </w:rPr>
            </w:pPr>
            <w:r>
              <w:rPr>
                <w:rFonts w:hint="eastAsia"/>
              </w:rPr>
              <w:t>3</w:t>
            </w:r>
            <w:r>
              <w:rPr>
                <w:rFonts w:hint="eastAsia"/>
              </w:rPr>
              <w:t>、</w:t>
            </w:r>
            <w:r>
              <w:rPr>
                <w:rFonts w:hint="eastAsia"/>
                <w:kern w:val="0"/>
              </w:rPr>
              <w:t>本项目厂区内及周围各</w:t>
            </w:r>
            <w:r>
              <w:rPr>
                <w:kern w:val="0"/>
              </w:rPr>
              <w:t>土壤监测点</w:t>
            </w:r>
            <w:r>
              <w:rPr>
                <w:rFonts w:hint="eastAsia"/>
                <w:kern w:val="0"/>
              </w:rPr>
              <w:t>位</w:t>
            </w:r>
            <w:r>
              <w:rPr>
                <w:kern w:val="0"/>
              </w:rPr>
              <w:t>监测因子</w:t>
            </w:r>
            <w:r>
              <w:rPr>
                <w:rFonts w:hint="eastAsia"/>
                <w:kern w:val="0"/>
              </w:rPr>
              <w:t>的</w:t>
            </w:r>
            <w:r>
              <w:rPr>
                <w:kern w:val="0"/>
              </w:rPr>
              <w:t>监测结果</w:t>
            </w:r>
            <w:r>
              <w:rPr>
                <w:rFonts w:ascii="宋体" w:hAnsi="宋体"/>
              </w:rPr>
              <w:t>均低于</w:t>
            </w:r>
            <w:r>
              <w:t>《土壤环境质量建设用地土壤污染风险管控标准》</w:t>
            </w:r>
            <w:r>
              <w:rPr>
                <w:rFonts w:hint="eastAsia"/>
              </w:rPr>
              <w:t>（</w:t>
            </w:r>
            <w:r>
              <w:rPr>
                <w:rFonts w:hint="eastAsia"/>
              </w:rPr>
              <w:t>GB36600-2018</w:t>
            </w:r>
            <w:r>
              <w:rPr>
                <w:rFonts w:hint="eastAsia"/>
              </w:rPr>
              <w:t>）</w:t>
            </w:r>
            <w:r>
              <w:t>表</w:t>
            </w:r>
            <w:r>
              <w:t>1</w:t>
            </w:r>
            <w:r>
              <w:rPr>
                <w:rFonts w:hint="eastAsia"/>
              </w:rPr>
              <w:t>第二类用地筛选值标准</w:t>
            </w:r>
            <w:r>
              <w:t>，</w:t>
            </w:r>
            <w:r>
              <w:rPr>
                <w:rFonts w:ascii="宋体" w:hAnsi="宋体"/>
              </w:rPr>
              <w:t>厂区</w:t>
            </w:r>
            <w:r>
              <w:rPr>
                <w:rFonts w:ascii="宋体" w:hAnsi="宋体" w:hint="eastAsia"/>
              </w:rPr>
              <w:t>北侧</w:t>
            </w:r>
            <w:r>
              <w:rPr>
                <w:rFonts w:ascii="宋体" w:hAnsi="宋体"/>
              </w:rPr>
              <w:t>农田各监测因子监测值均低于《土壤环境质量农用地土壤污染风险管控标准（试行）》（</w:t>
            </w:r>
            <w:r>
              <w:rPr>
                <w:rFonts w:ascii="TimesNewRomanPSMT" w:hAnsi="TimesNewRomanPSMT"/>
              </w:rPr>
              <w:t>GB15618-2018</w:t>
            </w:r>
            <w:r>
              <w:rPr>
                <w:rFonts w:ascii="宋体" w:hAnsi="宋体"/>
              </w:rPr>
              <w:t>）表</w:t>
            </w:r>
            <w:r>
              <w:rPr>
                <w:rFonts w:ascii="TimesNewRomanPSMT" w:hAnsi="TimesNewRomanPSMT"/>
              </w:rPr>
              <w:t>1</w:t>
            </w:r>
            <w:r>
              <w:rPr>
                <w:rFonts w:ascii="宋体" w:hAnsi="宋体"/>
              </w:rPr>
              <w:t>中的农用地土壤污染风险筛选值。</w:t>
            </w:r>
          </w:p>
          <w:p w:rsidR="00424C36" w:rsidRDefault="00424C36" w:rsidP="00BC777C">
            <w:pPr>
              <w:pStyle w:val="52"/>
              <w:jc w:val="both"/>
              <w:rPr>
                <w:rFonts w:hAnsi="宋体"/>
              </w:rPr>
            </w:pPr>
            <w:r>
              <w:t>4</w:t>
            </w:r>
            <w:r>
              <w:rPr>
                <w:rFonts w:hAnsi="宋体"/>
              </w:rPr>
              <w:t>、</w:t>
            </w:r>
            <w:r>
              <w:rPr>
                <w:rFonts w:hAnsi="宋体" w:hint="eastAsia"/>
              </w:rPr>
              <w:t>本项目尾矿库周边不涉及</w:t>
            </w:r>
            <w:r>
              <w:t>永久基本农田</w:t>
            </w:r>
            <w:r>
              <w:rPr>
                <w:rFonts w:hint="eastAsia"/>
              </w:rPr>
              <w:t>。</w:t>
            </w:r>
          </w:p>
          <w:p w:rsidR="00424C36" w:rsidRDefault="00424C36" w:rsidP="00BC777C">
            <w:pPr>
              <w:pStyle w:val="52"/>
              <w:jc w:val="both"/>
            </w:pPr>
            <w:r>
              <w:rPr>
                <w:rFonts w:hAnsi="宋体" w:hint="eastAsia"/>
              </w:rPr>
              <w:t>5</w:t>
            </w:r>
            <w:r>
              <w:rPr>
                <w:rFonts w:hAnsi="宋体" w:hint="eastAsia"/>
              </w:rPr>
              <w:t>、本项目厂区不属于</w:t>
            </w:r>
            <w:r>
              <w:t>污染地块</w:t>
            </w:r>
            <w:r>
              <w:rPr>
                <w:rFonts w:hint="eastAsia"/>
              </w:rPr>
              <w:t>。</w:t>
            </w:r>
          </w:p>
        </w:tc>
        <w:tc>
          <w:tcPr>
            <w:tcW w:w="776" w:type="dxa"/>
            <w:tcMar>
              <w:left w:w="28" w:type="dxa"/>
              <w:right w:w="28" w:type="dxa"/>
            </w:tcMar>
            <w:vAlign w:val="center"/>
          </w:tcPr>
          <w:p w:rsidR="00424C36" w:rsidRDefault="00424C36" w:rsidP="00BC777C">
            <w:pPr>
              <w:pStyle w:val="52"/>
            </w:pPr>
            <w:r>
              <w:rPr>
                <w:rFonts w:hint="eastAsia"/>
              </w:rPr>
              <w:t>相符</w:t>
            </w:r>
          </w:p>
        </w:tc>
      </w:tr>
      <w:tr w:rsidR="00424C36" w:rsidTr="00BC777C">
        <w:trPr>
          <w:trHeight w:val="369"/>
        </w:trPr>
        <w:tc>
          <w:tcPr>
            <w:tcW w:w="662" w:type="dxa"/>
            <w:tcMar>
              <w:left w:w="28" w:type="dxa"/>
              <w:right w:w="28" w:type="dxa"/>
            </w:tcMar>
            <w:vAlign w:val="center"/>
          </w:tcPr>
          <w:p w:rsidR="00424C36" w:rsidRDefault="00424C36" w:rsidP="00BC777C">
            <w:pPr>
              <w:pStyle w:val="52"/>
            </w:pPr>
            <w:r>
              <w:t>资源开发效率</w:t>
            </w:r>
          </w:p>
        </w:tc>
        <w:tc>
          <w:tcPr>
            <w:tcW w:w="4601" w:type="dxa"/>
            <w:tcMar>
              <w:left w:w="28" w:type="dxa"/>
              <w:right w:w="28" w:type="dxa"/>
            </w:tcMar>
            <w:vAlign w:val="center"/>
          </w:tcPr>
          <w:p w:rsidR="00424C36" w:rsidRDefault="00424C36" w:rsidP="00BC777C">
            <w:pPr>
              <w:pStyle w:val="52"/>
              <w:jc w:val="both"/>
            </w:pPr>
            <w:r>
              <w:t>1</w:t>
            </w:r>
            <w:r>
              <w:t>、加强水资源开发利用效率，提高再生水利用率。</w:t>
            </w:r>
          </w:p>
          <w:p w:rsidR="00424C36" w:rsidRDefault="00424C36" w:rsidP="00BC777C">
            <w:pPr>
              <w:pStyle w:val="52"/>
              <w:jc w:val="both"/>
            </w:pPr>
            <w:r>
              <w:t>2</w:t>
            </w:r>
            <w:r>
              <w:t>、推进尾矿</w:t>
            </w:r>
            <w:r>
              <w:t>(</w:t>
            </w:r>
            <w:r>
              <w:t>共伴生矿</w:t>
            </w:r>
            <w:r>
              <w:t>)</w:t>
            </w:r>
            <w:r>
              <w:t>综合利用和协同利用。</w:t>
            </w:r>
          </w:p>
        </w:tc>
        <w:tc>
          <w:tcPr>
            <w:tcW w:w="3204" w:type="dxa"/>
            <w:tcMar>
              <w:left w:w="28" w:type="dxa"/>
              <w:right w:w="28" w:type="dxa"/>
            </w:tcMar>
            <w:vAlign w:val="center"/>
          </w:tcPr>
          <w:p w:rsidR="00424C36" w:rsidRDefault="00424C36" w:rsidP="00BC777C">
            <w:pPr>
              <w:pStyle w:val="52"/>
              <w:jc w:val="both"/>
            </w:pPr>
            <w:r>
              <w:rPr>
                <w:rFonts w:hint="eastAsia"/>
              </w:rPr>
              <w:t>1</w:t>
            </w:r>
            <w:r>
              <w:rPr>
                <w:rFonts w:hint="eastAsia"/>
              </w:rPr>
              <w:t>、本项目废水循环利用。</w:t>
            </w:r>
          </w:p>
          <w:p w:rsidR="00424C36" w:rsidRDefault="00424C36" w:rsidP="00BC777C">
            <w:pPr>
              <w:pStyle w:val="52"/>
              <w:jc w:val="both"/>
            </w:pPr>
            <w:r>
              <w:rPr>
                <w:rFonts w:hint="eastAsia"/>
              </w:rPr>
              <w:t>2</w:t>
            </w:r>
            <w:r>
              <w:rPr>
                <w:rFonts w:hint="eastAsia"/>
              </w:rPr>
              <w:t>、本项目回收钼选尾矿中的铜、铁、钨。</w:t>
            </w:r>
          </w:p>
        </w:tc>
        <w:tc>
          <w:tcPr>
            <w:tcW w:w="776" w:type="dxa"/>
            <w:tcMar>
              <w:left w:w="28" w:type="dxa"/>
              <w:right w:w="28" w:type="dxa"/>
            </w:tcMar>
            <w:vAlign w:val="center"/>
          </w:tcPr>
          <w:p w:rsidR="00424C36" w:rsidRDefault="00424C36" w:rsidP="00BC777C">
            <w:pPr>
              <w:pStyle w:val="52"/>
            </w:pPr>
            <w:r>
              <w:rPr>
                <w:rFonts w:hint="eastAsia"/>
              </w:rPr>
              <w:t>相符</w:t>
            </w:r>
          </w:p>
        </w:tc>
      </w:tr>
    </w:tbl>
    <w:p w:rsidR="00424C36" w:rsidRDefault="00424C36" w:rsidP="00424C36">
      <w:pPr>
        <w:pStyle w:val="17"/>
        <w:ind w:firstLine="480"/>
      </w:pPr>
      <w:r>
        <w:t>由上述分析可知，本项目建设符合</w:t>
      </w:r>
      <w:r>
        <w:rPr>
          <w:rFonts w:hint="eastAsia"/>
        </w:rPr>
        <w:t>栾川县陶湾镇</w:t>
      </w:r>
      <w:r>
        <w:t>环境管控单元生态环境准入清单的管控要求。</w:t>
      </w:r>
    </w:p>
    <w:p w:rsidR="00424C36" w:rsidRDefault="00424C36" w:rsidP="00424C36">
      <w:pPr>
        <w:pStyle w:val="2"/>
        <w:spacing w:before="163" w:after="163"/>
      </w:pPr>
      <w:bookmarkStart w:id="43" w:name="_Toc105496943"/>
      <w:bookmarkStart w:id="44" w:name="_Toc145935201"/>
      <w:r>
        <w:rPr>
          <w:rFonts w:hint="eastAsia"/>
        </w:rPr>
        <w:t>7.3</w:t>
      </w:r>
      <w:r>
        <w:rPr>
          <w:rFonts w:hint="eastAsia"/>
        </w:rPr>
        <w:t>小结</w:t>
      </w:r>
      <w:bookmarkEnd w:id="43"/>
      <w:bookmarkEnd w:id="44"/>
    </w:p>
    <w:p w:rsidR="00424C36" w:rsidRDefault="00424C36" w:rsidP="00424C36">
      <w:pPr>
        <w:pStyle w:val="17"/>
        <w:ind w:firstLine="480"/>
      </w:pPr>
      <w:r>
        <w:rPr>
          <w:rFonts w:hint="eastAsia"/>
        </w:rPr>
        <w:t>本项目属于</w:t>
      </w:r>
      <w:r>
        <w:rPr>
          <w:rFonts w:hAnsi="宋体" w:hint="eastAsia"/>
          <w:kern w:val="0"/>
        </w:rPr>
        <w:t>B0931</w:t>
      </w:r>
      <w:r>
        <w:rPr>
          <w:rFonts w:hAnsi="宋体" w:hint="eastAsia"/>
          <w:kern w:val="0"/>
        </w:rPr>
        <w:t>钨钼矿采选（钨钼矿选矿）</w:t>
      </w:r>
      <w:r>
        <w:rPr>
          <w:rFonts w:hint="eastAsia"/>
        </w:rPr>
        <w:t>项目，对照《产业结构调整指导目</w:t>
      </w:r>
      <w:r>
        <w:rPr>
          <w:rFonts w:hint="eastAsia"/>
        </w:rPr>
        <w:lastRenderedPageBreak/>
        <w:t>录（</w:t>
      </w:r>
      <w:r>
        <w:rPr>
          <w:rFonts w:hint="eastAsia"/>
        </w:rPr>
        <w:t>2019</w:t>
      </w:r>
      <w:r>
        <w:rPr>
          <w:rFonts w:hint="eastAsia"/>
        </w:rPr>
        <w:t>年本）》（</w:t>
      </w:r>
      <w:r>
        <w:rPr>
          <w:rFonts w:hint="eastAsia"/>
        </w:rPr>
        <w:t>2021</w:t>
      </w:r>
      <w:r>
        <w:rPr>
          <w:rFonts w:hint="eastAsia"/>
        </w:rPr>
        <w:t>年修订版），本项目不属于限制类和淘汰类</w:t>
      </w:r>
      <w:r>
        <w:t>之列，</w:t>
      </w:r>
      <w:r>
        <w:rPr>
          <w:rFonts w:hint="eastAsia"/>
        </w:rPr>
        <w:t>属于允许建设项目，</w:t>
      </w:r>
      <w:r>
        <w:t>符合国家</w:t>
      </w:r>
      <w:r>
        <w:rPr>
          <w:rFonts w:hint="eastAsia"/>
        </w:rPr>
        <w:t>当前的</w:t>
      </w:r>
      <w:r>
        <w:t>产业政策</w:t>
      </w:r>
      <w:r>
        <w:rPr>
          <w:rFonts w:hint="eastAsia"/>
        </w:rPr>
        <w:t>。本项目矿石和尾矿中单个核素活度浓度均低于</w:t>
      </w:r>
      <w:r>
        <w:rPr>
          <w:rFonts w:hint="eastAsia"/>
        </w:rPr>
        <w:t>1Bq/g</w:t>
      </w:r>
      <w:r>
        <w:rPr>
          <w:rFonts w:hint="eastAsia"/>
        </w:rPr>
        <w:t>，未组织编制辐射环境影响评价专篇，符合《矿产资源开发利用辐射环境监督管理名录》（生态环境部公告</w:t>
      </w:r>
      <w:r>
        <w:rPr>
          <w:rFonts w:hint="eastAsia"/>
        </w:rPr>
        <w:t>2020</w:t>
      </w:r>
      <w:r>
        <w:rPr>
          <w:rFonts w:hint="eastAsia"/>
        </w:rPr>
        <w:t>第</w:t>
      </w:r>
      <w:r>
        <w:rPr>
          <w:rFonts w:hint="eastAsia"/>
        </w:rPr>
        <w:t>54</w:t>
      </w:r>
      <w:r>
        <w:rPr>
          <w:rFonts w:hint="eastAsia"/>
        </w:rPr>
        <w:t>号）要求。对照</w:t>
      </w:r>
      <w:r>
        <w:rPr>
          <w:rFonts w:hint="eastAsia"/>
          <w:kern w:val="0"/>
        </w:rPr>
        <w:t>《关于加强涉重金属行业污染防控的意见》（环土壤〔</w:t>
      </w:r>
      <w:r>
        <w:rPr>
          <w:rFonts w:hint="eastAsia"/>
          <w:kern w:val="0"/>
        </w:rPr>
        <w:t>2018</w:t>
      </w:r>
      <w:r>
        <w:rPr>
          <w:rFonts w:hint="eastAsia"/>
          <w:kern w:val="0"/>
        </w:rPr>
        <w:t>〕</w:t>
      </w:r>
      <w:r>
        <w:rPr>
          <w:rFonts w:hint="eastAsia"/>
          <w:kern w:val="0"/>
        </w:rPr>
        <w:t>22</w:t>
      </w:r>
      <w:r>
        <w:rPr>
          <w:rFonts w:hint="eastAsia"/>
          <w:kern w:val="0"/>
        </w:rPr>
        <w:t>号）、《关于进一步加强重金属污染防控的意见》（环固体〔</w:t>
      </w:r>
      <w:r>
        <w:rPr>
          <w:rFonts w:hint="eastAsia"/>
          <w:kern w:val="0"/>
        </w:rPr>
        <w:t>2022</w:t>
      </w:r>
      <w:r>
        <w:rPr>
          <w:rFonts w:hint="eastAsia"/>
          <w:kern w:val="0"/>
        </w:rPr>
        <w:t>〕</w:t>
      </w:r>
      <w:r>
        <w:rPr>
          <w:rFonts w:hint="eastAsia"/>
          <w:kern w:val="0"/>
        </w:rPr>
        <w:t>17</w:t>
      </w:r>
      <w:r>
        <w:rPr>
          <w:rFonts w:hint="eastAsia"/>
          <w:kern w:val="0"/>
        </w:rPr>
        <w:t>号），本项目不属于重金属</w:t>
      </w:r>
      <w:r>
        <w:rPr>
          <w:rFonts w:hint="eastAsia"/>
        </w:rPr>
        <w:t>重点行业。</w:t>
      </w:r>
    </w:p>
    <w:p w:rsidR="00424C36" w:rsidRDefault="00424C36" w:rsidP="00424C36">
      <w:pPr>
        <w:pStyle w:val="17"/>
        <w:ind w:firstLine="480"/>
      </w:pPr>
      <w:r>
        <w:rPr>
          <w:rFonts w:hint="eastAsia"/>
        </w:rPr>
        <w:t>本项目属于钨钼选矿项目，本项目的建设符合</w:t>
      </w:r>
      <w:r>
        <w:rPr>
          <w:rFonts w:hint="eastAsia"/>
          <w:kern w:val="0"/>
        </w:rPr>
        <w:t>《河南省生态环境厅办公室关于印发矿山采选建设项目环境影响评价文件审批原则（修订）的通知》（豫环办〔</w:t>
      </w:r>
      <w:r>
        <w:rPr>
          <w:rFonts w:hint="eastAsia"/>
          <w:kern w:val="0"/>
        </w:rPr>
        <w:t>2021</w:t>
      </w:r>
      <w:r>
        <w:rPr>
          <w:rFonts w:hint="eastAsia"/>
          <w:kern w:val="0"/>
        </w:rPr>
        <w:t>〕</w:t>
      </w:r>
      <w:r>
        <w:rPr>
          <w:rFonts w:hint="eastAsia"/>
          <w:kern w:val="0"/>
        </w:rPr>
        <w:t>82</w:t>
      </w:r>
      <w:r>
        <w:rPr>
          <w:rFonts w:hint="eastAsia"/>
          <w:kern w:val="0"/>
        </w:rPr>
        <w:t>号）、《有色金属行业绿色矿山建设规范》（</w:t>
      </w:r>
      <w:r>
        <w:rPr>
          <w:rFonts w:hint="eastAsia"/>
          <w:kern w:val="0"/>
        </w:rPr>
        <w:t>DZ/T0320-2018</w:t>
      </w:r>
      <w:r>
        <w:rPr>
          <w:rFonts w:hint="eastAsia"/>
          <w:kern w:val="0"/>
        </w:rPr>
        <w:t>）文件要求。</w:t>
      </w:r>
    </w:p>
    <w:p w:rsidR="00424C36" w:rsidRDefault="00424C36" w:rsidP="00424C36">
      <w:pPr>
        <w:pStyle w:val="17"/>
        <w:ind w:firstLine="480"/>
        <w:rPr>
          <w:kern w:val="0"/>
        </w:rPr>
      </w:pPr>
      <w:r>
        <w:rPr>
          <w:rFonts w:hint="eastAsia"/>
          <w:kern w:val="0"/>
        </w:rPr>
        <w:t>本项目技术设备</w:t>
      </w:r>
      <w:r>
        <w:rPr>
          <w:rFonts w:hint="eastAsia"/>
        </w:rPr>
        <w:t>不在</w:t>
      </w:r>
      <w:r>
        <w:rPr>
          <w:rFonts w:hint="eastAsia"/>
          <w:kern w:val="0"/>
        </w:rPr>
        <w:t>《矿产资源节约与综合利用鼓励、限制和淘汰技术目录（修订稿）》（国土资发〔</w:t>
      </w:r>
      <w:r>
        <w:rPr>
          <w:rFonts w:hint="eastAsia"/>
          <w:kern w:val="0"/>
        </w:rPr>
        <w:t>2014</w:t>
      </w:r>
      <w:r>
        <w:rPr>
          <w:rFonts w:hint="eastAsia"/>
          <w:kern w:val="0"/>
        </w:rPr>
        <w:t>〕</w:t>
      </w:r>
      <w:r>
        <w:rPr>
          <w:rFonts w:hint="eastAsia"/>
          <w:kern w:val="0"/>
        </w:rPr>
        <w:t>176</w:t>
      </w:r>
      <w:r>
        <w:rPr>
          <w:rFonts w:hint="eastAsia"/>
          <w:kern w:val="0"/>
        </w:rPr>
        <w:t>号）限制和淘汰技术目录中，磨矿分级设备水力旋流器属于《矿产资源节约与综合利用鼓励、限制和淘汰技术目录（修订稿）》（国土资发〔</w:t>
      </w:r>
      <w:r>
        <w:rPr>
          <w:rFonts w:hint="eastAsia"/>
          <w:kern w:val="0"/>
        </w:rPr>
        <w:t>2014</w:t>
      </w:r>
      <w:r>
        <w:rPr>
          <w:rFonts w:hint="eastAsia"/>
          <w:kern w:val="0"/>
        </w:rPr>
        <w:t>〕</w:t>
      </w:r>
      <w:r>
        <w:rPr>
          <w:rFonts w:hint="eastAsia"/>
          <w:kern w:val="0"/>
        </w:rPr>
        <w:t>176</w:t>
      </w:r>
      <w:r>
        <w:rPr>
          <w:rFonts w:hint="eastAsia"/>
          <w:kern w:val="0"/>
        </w:rPr>
        <w:t>号）中鼓励类技术。</w:t>
      </w:r>
    </w:p>
    <w:p w:rsidR="00424C36" w:rsidRDefault="00424C36" w:rsidP="00424C36">
      <w:pPr>
        <w:pStyle w:val="17"/>
        <w:ind w:firstLine="480"/>
      </w:pPr>
      <w:r>
        <w:rPr>
          <w:rFonts w:hint="eastAsia"/>
          <w:kern w:val="0"/>
        </w:rPr>
        <w:t>符合</w:t>
      </w:r>
      <w:r>
        <w:rPr>
          <w:rFonts w:hint="eastAsia"/>
        </w:rPr>
        <w:t>《河南省重有色金属矿（含伴生矿）采选行业综合治理技术规范》（豫环文</w:t>
      </w:r>
      <w:r>
        <w:rPr>
          <w:rFonts w:hint="eastAsia"/>
        </w:rPr>
        <w:t>[2012]75</w:t>
      </w:r>
      <w:r>
        <w:rPr>
          <w:rFonts w:hint="eastAsia"/>
        </w:rPr>
        <w:t>号）、《洛阳市污染防治攻坚战领导小组办公室关于印发洛阳市</w:t>
      </w:r>
      <w:r>
        <w:rPr>
          <w:rFonts w:hint="eastAsia"/>
        </w:rPr>
        <w:t>2019</w:t>
      </w:r>
      <w:r>
        <w:rPr>
          <w:rFonts w:hint="eastAsia"/>
        </w:rPr>
        <w:t>年工业污染治理专项方案的通知》（洛环攻坚办</w:t>
      </w:r>
      <w:r>
        <w:rPr>
          <w:rFonts w:hint="eastAsia"/>
        </w:rPr>
        <w:t>[2019]49</w:t>
      </w:r>
      <w:r>
        <w:rPr>
          <w:rFonts w:hint="eastAsia"/>
        </w:rPr>
        <w:t>号）、</w:t>
      </w:r>
      <w:r>
        <w:rPr>
          <w:rFonts w:hint="eastAsia"/>
          <w:kern w:val="0"/>
        </w:rPr>
        <w:t>《栾川县</w:t>
      </w:r>
      <w:r>
        <w:rPr>
          <w:rFonts w:hint="eastAsia"/>
          <w:kern w:val="0"/>
        </w:rPr>
        <w:t>2022</w:t>
      </w:r>
      <w:r>
        <w:rPr>
          <w:rFonts w:hint="eastAsia"/>
          <w:kern w:val="0"/>
        </w:rPr>
        <w:t>年大气污染防治攻坚战实施方案》（栾环攻坚</w:t>
      </w:r>
      <w:r>
        <w:rPr>
          <w:rFonts w:hint="eastAsia"/>
          <w:kern w:val="0"/>
        </w:rPr>
        <w:t>[2022]3</w:t>
      </w:r>
      <w:r>
        <w:rPr>
          <w:rFonts w:hint="eastAsia"/>
          <w:kern w:val="0"/>
        </w:rPr>
        <w:t>号）、</w:t>
      </w:r>
      <w:r>
        <w:t>《河南省重污染天气重点行业应急减排措施制定技术指南（</w:t>
      </w:r>
      <w:r>
        <w:t>2021</w:t>
      </w:r>
      <w:r>
        <w:t>年修订版）》</w:t>
      </w:r>
      <w:r>
        <w:rPr>
          <w:rFonts w:hint="eastAsia"/>
        </w:rPr>
        <w:t>、</w:t>
      </w:r>
      <w:r>
        <w:rPr>
          <w:kern w:val="0"/>
          <w:lang w:val="zh-CN"/>
        </w:rPr>
        <w:t>《栾川县涉重金属产业发展规划（</w:t>
      </w:r>
      <w:r>
        <w:rPr>
          <w:kern w:val="0"/>
          <w:lang w:val="zh-CN"/>
        </w:rPr>
        <w:t>2012-2020</w:t>
      </w:r>
      <w:r>
        <w:rPr>
          <w:kern w:val="0"/>
          <w:lang w:val="zh-CN"/>
        </w:rPr>
        <w:t>）》</w:t>
      </w:r>
      <w:r>
        <w:rPr>
          <w:rFonts w:hint="eastAsia"/>
          <w:kern w:val="0"/>
          <w:lang w:val="zh-CN"/>
        </w:rPr>
        <w:t>、</w:t>
      </w:r>
      <w:r>
        <w:rPr>
          <w:rFonts w:hint="eastAsia"/>
        </w:rPr>
        <w:t>《河南省人民政府关于印发河南省“十四五”自然资源保护和利用规划的通知》（豫政〔</w:t>
      </w:r>
      <w:r>
        <w:rPr>
          <w:rFonts w:hint="eastAsia"/>
        </w:rPr>
        <w:t>2021</w:t>
      </w:r>
      <w:r>
        <w:rPr>
          <w:rFonts w:hint="eastAsia"/>
        </w:rPr>
        <w:t>〕</w:t>
      </w:r>
      <w:r>
        <w:rPr>
          <w:rFonts w:hint="eastAsia"/>
        </w:rPr>
        <w:t>45</w:t>
      </w:r>
      <w:r>
        <w:rPr>
          <w:rFonts w:hint="eastAsia"/>
        </w:rPr>
        <w:t>号）、</w:t>
      </w:r>
      <w:r>
        <w:rPr>
          <w:rFonts w:hint="eastAsia"/>
          <w:u w:val="single"/>
        </w:rPr>
        <w:t>《尾矿污染环境防治管理办法》（生态环境部令第</w:t>
      </w:r>
      <w:r>
        <w:rPr>
          <w:rFonts w:hint="eastAsia"/>
          <w:u w:val="single"/>
        </w:rPr>
        <w:t>26</w:t>
      </w:r>
      <w:r>
        <w:rPr>
          <w:rFonts w:hint="eastAsia"/>
          <w:u w:val="single"/>
        </w:rPr>
        <w:t>号）</w:t>
      </w:r>
      <w:r>
        <w:rPr>
          <w:rFonts w:hint="eastAsia"/>
          <w:kern w:val="0"/>
        </w:rPr>
        <w:t>等文件要求。</w:t>
      </w:r>
      <w:r>
        <w:rPr>
          <w:rFonts w:hint="eastAsia"/>
        </w:rPr>
        <w:t>本项目不属于</w:t>
      </w:r>
      <w:r>
        <w:t>河南省</w:t>
      </w:r>
      <w:r>
        <w:rPr>
          <w:rFonts w:hint="eastAsia"/>
        </w:rPr>
        <w:t>“</w:t>
      </w:r>
      <w:r>
        <w:t>两高</w:t>
      </w:r>
      <w:r>
        <w:rPr>
          <w:rFonts w:hint="eastAsia"/>
        </w:rPr>
        <w:t>”</w:t>
      </w:r>
      <w:r>
        <w:t>项目</w:t>
      </w:r>
      <w:r>
        <w:rPr>
          <w:rFonts w:hint="eastAsia"/>
        </w:rPr>
        <w:t>。</w:t>
      </w:r>
    </w:p>
    <w:p w:rsidR="00424C36" w:rsidRDefault="00424C36" w:rsidP="00424C36">
      <w:pPr>
        <w:pStyle w:val="17"/>
        <w:ind w:firstLine="480"/>
        <w:rPr>
          <w:rFonts w:ascii="宋体" w:hAnsi="宋体"/>
        </w:rPr>
      </w:pPr>
      <w:r>
        <w:rPr>
          <w:rFonts w:hint="eastAsia"/>
        </w:rPr>
        <w:t>本项目位于栾川县陶湾镇焦树凹村，</w:t>
      </w:r>
      <w:r>
        <w:rPr>
          <w:rFonts w:hint="eastAsia"/>
          <w:kern w:val="0"/>
        </w:rPr>
        <w:t>项目建设符合</w:t>
      </w:r>
      <w:r>
        <w:rPr>
          <w:rFonts w:hint="eastAsia"/>
          <w:kern w:val="44"/>
        </w:rPr>
        <w:t>《</w:t>
      </w:r>
      <w:r>
        <w:rPr>
          <w:rFonts w:hint="eastAsia"/>
        </w:rPr>
        <w:t>洛阳市栾川县城乡总体规划（</w:t>
      </w:r>
      <w:r>
        <w:rPr>
          <w:rFonts w:hint="eastAsia"/>
        </w:rPr>
        <w:t>2016-2035</w:t>
      </w:r>
      <w:r>
        <w:rPr>
          <w:rFonts w:hint="eastAsia"/>
        </w:rPr>
        <w:t>）</w:t>
      </w:r>
      <w:r>
        <w:rPr>
          <w:rFonts w:hint="eastAsia"/>
          <w:kern w:val="44"/>
        </w:rPr>
        <w:t>》、</w:t>
      </w:r>
      <w:r>
        <w:rPr>
          <w:bCs/>
        </w:rPr>
        <w:t>符合栾川县生态县建设规划的相关要求</w:t>
      </w:r>
      <w:r>
        <w:t>。</w:t>
      </w:r>
      <w:r>
        <w:rPr>
          <w:rFonts w:hint="eastAsia"/>
        </w:rPr>
        <w:t>本项目不在</w:t>
      </w:r>
      <w:r>
        <w:rPr>
          <w:kern w:val="0"/>
          <w:lang w:val="zh-CN"/>
        </w:rPr>
        <w:t>熊耳山省级自然保护区</w:t>
      </w:r>
      <w:r>
        <w:rPr>
          <w:rFonts w:hint="eastAsia"/>
          <w:kern w:val="0"/>
          <w:lang w:val="zh-CN"/>
        </w:rPr>
        <w:t>、</w:t>
      </w:r>
      <w:r>
        <w:rPr>
          <w:rFonts w:hint="eastAsia"/>
        </w:rPr>
        <w:t>河南伏牛山国家级自然保护区、</w:t>
      </w:r>
      <w:r>
        <w:t>栾川县大鲵自然保护区</w:t>
      </w:r>
      <w:r>
        <w:rPr>
          <w:rFonts w:hint="eastAsia"/>
        </w:rPr>
        <w:t>范围内；不在</w:t>
      </w:r>
      <w:r>
        <w:t>水源保护区范围内，符合水源保护区划要求</w:t>
      </w:r>
      <w:r>
        <w:rPr>
          <w:rFonts w:hint="eastAsia"/>
        </w:rPr>
        <w:t>。</w:t>
      </w:r>
    </w:p>
    <w:p w:rsidR="00424C36" w:rsidRDefault="00424C36" w:rsidP="00424C36">
      <w:pPr>
        <w:pStyle w:val="17"/>
        <w:ind w:firstLine="480"/>
      </w:pPr>
      <w:r>
        <w:rPr>
          <w:rFonts w:hint="eastAsia"/>
        </w:rPr>
        <w:t>本项目符合国家及地方相关产业政策要求，符合洛阳市</w:t>
      </w:r>
      <w:r>
        <w:rPr>
          <w:rFonts w:hint="eastAsia"/>
          <w:kern w:val="0"/>
        </w:rPr>
        <w:t>“三线一单”相关管控和准入要求。</w:t>
      </w:r>
    </w:p>
    <w:p w:rsidR="00424C36" w:rsidRDefault="00424C36" w:rsidP="00424C36">
      <w:pPr>
        <w:pStyle w:val="17"/>
        <w:ind w:firstLine="480"/>
      </w:pPr>
    </w:p>
    <w:p w:rsidR="00424C36" w:rsidRDefault="00424C36" w:rsidP="00424C36">
      <w:pPr>
        <w:pStyle w:val="17"/>
        <w:ind w:firstLine="480"/>
      </w:pPr>
    </w:p>
    <w:p w:rsidR="00424C36" w:rsidRDefault="00424C36" w:rsidP="00424C36">
      <w:pPr>
        <w:pStyle w:val="17"/>
        <w:ind w:firstLine="480"/>
      </w:pPr>
    </w:p>
    <w:p w:rsidR="00424C36" w:rsidRDefault="00424C36" w:rsidP="00424C36">
      <w:pPr>
        <w:pStyle w:val="17"/>
        <w:ind w:firstLineChars="0" w:firstLine="0"/>
        <w:sectPr w:rsidR="00424C36">
          <w:headerReference w:type="default" r:id="rId16"/>
          <w:pgSz w:w="11906" w:h="16838"/>
          <w:pgMar w:top="1440" w:right="1418" w:bottom="1440" w:left="1418" w:header="1134" w:footer="1077" w:gutter="0"/>
          <w:pgNumType w:chapStyle="1"/>
          <w:cols w:space="425"/>
          <w:docGrid w:type="linesAndChars" w:linePitch="326"/>
        </w:sectPr>
      </w:pPr>
    </w:p>
    <w:p w:rsidR="00424C36" w:rsidRDefault="00424C36" w:rsidP="00424C36">
      <w:pPr>
        <w:pStyle w:val="1"/>
        <w:adjustRightInd w:val="0"/>
        <w:spacing w:before="326" w:after="489"/>
      </w:pPr>
      <w:bookmarkStart w:id="45" w:name="_Toc96604789"/>
      <w:bookmarkStart w:id="46" w:name="_Toc145935202"/>
      <w:r>
        <w:lastRenderedPageBreak/>
        <w:t>环境管理及监测计划</w:t>
      </w:r>
      <w:bookmarkEnd w:id="45"/>
      <w:bookmarkEnd w:id="46"/>
    </w:p>
    <w:p w:rsidR="00424C36" w:rsidRDefault="00424C36" w:rsidP="00424C36">
      <w:pPr>
        <w:adjustRightInd w:val="0"/>
      </w:pPr>
      <w:r>
        <w:t>环境管理与环境监测是企业环境保护的重要组成部分，环境管理是减轻企业本身排污，节省资源能源，取得良好环境效益的有效办法。环境监测是查清企业排放污染物的浓度、数量、排放去向、污染范围、危害程度的有力措施。建设单位应在加强环境管理的同时，定期进行环境监测，以便及时了解工程在不同时期的环境影响，采取相应措施，消除不利因素，减轻环境污染，确保环境保护目标的实现。</w:t>
      </w:r>
    </w:p>
    <w:p w:rsidR="00424C36" w:rsidRDefault="00424C36" w:rsidP="00424C36">
      <w:pPr>
        <w:pStyle w:val="2"/>
        <w:spacing w:before="163" w:after="163"/>
      </w:pPr>
      <w:bookmarkStart w:id="47" w:name="_Toc96604790"/>
      <w:bookmarkStart w:id="48" w:name="_Toc145935203"/>
      <w:r>
        <w:t>8.1</w:t>
      </w:r>
      <w:r>
        <w:t>环境管理</w:t>
      </w:r>
      <w:bookmarkEnd w:id="47"/>
      <w:bookmarkEnd w:id="48"/>
    </w:p>
    <w:p w:rsidR="00424C36" w:rsidRDefault="00424C36" w:rsidP="00424C36">
      <w:pPr>
        <w:pStyle w:val="31"/>
        <w:adjustRightInd w:val="0"/>
        <w:spacing w:before="163" w:after="163"/>
      </w:pPr>
      <w:r>
        <w:t>8.1.1</w:t>
      </w:r>
      <w:r>
        <w:t>环境管理的目标和意义</w:t>
      </w:r>
    </w:p>
    <w:p w:rsidR="00424C36" w:rsidRDefault="00424C36" w:rsidP="00424C36">
      <w:pPr>
        <w:adjustRightInd w:val="0"/>
      </w:pPr>
      <w:r>
        <w:t>环境管理是企业管理中一项重要的专业管理，加强环境监督管理力度是保证各项环保政策及法规在企业得到有效落实的基本措施，对于促进企业经济效益、环境效益、社会效益协调发展非常重要。环境保护管理计划可划分成施工期环境监理计划和运行期环境管理计划。通过环境保护管理，以达到如下目的：</w:t>
      </w:r>
    </w:p>
    <w:p w:rsidR="00424C36" w:rsidRDefault="00424C36" w:rsidP="00424C36">
      <w:pPr>
        <w:adjustRightInd w:val="0"/>
      </w:pPr>
      <w:r>
        <w:rPr>
          <w:rFonts w:ascii="宋体" w:hAnsi="宋体" w:cs="宋体" w:hint="eastAsia"/>
        </w:rPr>
        <w:t>①</w:t>
      </w:r>
      <w:r>
        <w:t>使项目的建设和营运符合国家经济建设和环境建设同步规划、同步发展和同步实施的三个同时的基本国策，为环保措施的落实及监督、为项目环境保护审批及环境保护竣工验收提供依据。</w:t>
      </w:r>
    </w:p>
    <w:p w:rsidR="00424C36" w:rsidRDefault="00424C36" w:rsidP="00424C36">
      <w:pPr>
        <w:adjustRightInd w:val="0"/>
      </w:pPr>
      <w:r>
        <w:rPr>
          <w:rFonts w:ascii="宋体" w:hAnsi="宋体" w:cs="宋体" w:hint="eastAsia"/>
        </w:rPr>
        <w:t>②</w:t>
      </w:r>
      <w:r>
        <w:t>通过环境保护管理，使各项环保政策及法规在企业得到有效的落实。</w:t>
      </w:r>
    </w:p>
    <w:p w:rsidR="00424C36" w:rsidRDefault="00424C36" w:rsidP="00424C36">
      <w:pPr>
        <w:adjustRightInd w:val="0"/>
      </w:pPr>
      <w:r>
        <w:rPr>
          <w:rFonts w:ascii="宋体" w:hAnsi="宋体" w:cs="宋体" w:hint="eastAsia"/>
        </w:rPr>
        <w:t>③</w:t>
      </w:r>
      <w:r>
        <w:t>通过本管理计划的实施，将建设项目对环境带来的不利影响减少至最低程度，使本项目的经济效益、环境效益、社会效益得到统一。</w:t>
      </w:r>
    </w:p>
    <w:p w:rsidR="00424C36" w:rsidRDefault="00424C36" w:rsidP="00424C36">
      <w:pPr>
        <w:pStyle w:val="31"/>
        <w:adjustRightInd w:val="0"/>
        <w:spacing w:before="163" w:after="163"/>
      </w:pPr>
      <w:r>
        <w:t>8.1.2</w:t>
      </w:r>
      <w:r>
        <w:t>环境管理机构及职责</w:t>
      </w:r>
    </w:p>
    <w:p w:rsidR="00424C36" w:rsidRDefault="00424C36" w:rsidP="00424C36">
      <w:pPr>
        <w:pStyle w:val="4"/>
        <w:adjustRightInd w:val="0"/>
        <w:spacing w:before="163" w:after="163"/>
      </w:pPr>
      <w:r>
        <w:t>8.1.2.1</w:t>
      </w:r>
      <w:r>
        <w:t>环境管理机构</w:t>
      </w:r>
    </w:p>
    <w:p w:rsidR="00424C36" w:rsidRDefault="00424C36" w:rsidP="00424C36">
      <w:pPr>
        <w:adjustRightInd w:val="0"/>
      </w:pPr>
      <w:r>
        <w:t>根据《建设项目环境保护设计规范》等的要求，</w:t>
      </w:r>
      <w:r>
        <w:rPr>
          <w:rFonts w:hint="eastAsia"/>
        </w:rPr>
        <w:t>结合项目的实际情况，厂内已设置有安全环保部，配备有</w:t>
      </w:r>
      <w:r>
        <w:rPr>
          <w:rFonts w:hint="eastAsia"/>
        </w:rPr>
        <w:t>2</w:t>
      </w:r>
      <w:r>
        <w:rPr>
          <w:rFonts w:hint="eastAsia"/>
        </w:rPr>
        <w:t>名专职环保管理人员，负责公司的环境管理以及对外的环保协调工作，履行环境管理职责和环境监控职责。</w:t>
      </w:r>
    </w:p>
    <w:p w:rsidR="00424C36" w:rsidRDefault="00424C36" w:rsidP="00424C36">
      <w:pPr>
        <w:pStyle w:val="4"/>
        <w:adjustRightInd w:val="0"/>
        <w:spacing w:before="163" w:after="163"/>
      </w:pPr>
      <w:r>
        <w:t>8.1.2.2</w:t>
      </w:r>
      <w:r>
        <w:t>环境管理职责</w:t>
      </w:r>
    </w:p>
    <w:p w:rsidR="00424C36" w:rsidRDefault="00424C36" w:rsidP="00424C36">
      <w:pPr>
        <w:adjustRightInd w:val="0"/>
      </w:pPr>
      <w:r>
        <w:t>（</w:t>
      </w:r>
      <w:r>
        <w:t>1</w:t>
      </w:r>
      <w:r>
        <w:t>）学习、宣传、贯彻执行国家各项环境保护政策、法规和标准。</w:t>
      </w:r>
    </w:p>
    <w:p w:rsidR="00424C36" w:rsidRDefault="00424C36" w:rsidP="00424C36">
      <w:pPr>
        <w:adjustRightInd w:val="0"/>
      </w:pPr>
      <w:r>
        <w:lastRenderedPageBreak/>
        <w:t>（</w:t>
      </w:r>
      <w:r>
        <w:t>2</w:t>
      </w:r>
      <w:r>
        <w:t>）制定各部门环境保护管理职责条例；制定环保设施及污染物排放管理监督办法；建立环境及污染源监测与统计；建立环保工作目标考核制度。</w:t>
      </w:r>
    </w:p>
    <w:p w:rsidR="00424C36" w:rsidRDefault="00424C36" w:rsidP="00424C36">
      <w:pPr>
        <w:adjustRightInd w:val="0"/>
      </w:pPr>
      <w:r>
        <w:t>（</w:t>
      </w:r>
      <w:r>
        <w:t>3</w:t>
      </w:r>
      <w:r>
        <w:t>）负责编制并实施环境保护计划，维护各措施的正常运行，落实各项监测计划，开展日常环境保护工作。</w:t>
      </w:r>
    </w:p>
    <w:p w:rsidR="00424C36" w:rsidRDefault="00424C36" w:rsidP="00424C36">
      <w:pPr>
        <w:adjustRightInd w:val="0"/>
      </w:pPr>
      <w:r>
        <w:t>（</w:t>
      </w:r>
      <w:r>
        <w:t>4</w:t>
      </w:r>
      <w:r>
        <w:t>）根据政府及环保部门提出的环境保护要求（如总量控制指标，达标排放等），制定企业实施计划；做好项目污染物控制，确保环保设施正常运行，并配合当地环保部门及环境监测部门的工作。</w:t>
      </w:r>
    </w:p>
    <w:p w:rsidR="00424C36" w:rsidRDefault="00424C36" w:rsidP="00424C36">
      <w:pPr>
        <w:adjustRightInd w:val="0"/>
      </w:pPr>
      <w:r>
        <w:t>（</w:t>
      </w:r>
      <w:r>
        <w:t>5</w:t>
      </w:r>
      <w:r>
        <w:t>）建立健全环境保护管理制度，做好各有关环保工作的资料收集、整理、记录、建档、宣传等工作，定时编制并提交项目环境管理工作报告。</w:t>
      </w:r>
    </w:p>
    <w:p w:rsidR="00424C36" w:rsidRDefault="00424C36" w:rsidP="00424C36">
      <w:pPr>
        <w:adjustRightInd w:val="0"/>
      </w:pPr>
      <w:r>
        <w:t>（</w:t>
      </w:r>
      <w:r>
        <w:t>6</w:t>
      </w:r>
      <w:r>
        <w:t>）负责并监督环境保护工作，定期进行环保安全检查，发现环境问题及时上报、及时处理；并负责调查出现环境问题的原由，协助有关部门解决问题、处理好由环境问题所带来的纠纷等。</w:t>
      </w:r>
    </w:p>
    <w:p w:rsidR="00424C36" w:rsidRDefault="00424C36" w:rsidP="00424C36">
      <w:pPr>
        <w:adjustRightInd w:val="0"/>
      </w:pPr>
      <w:r>
        <w:t>（</w:t>
      </w:r>
      <w:r>
        <w:t>7</w:t>
      </w:r>
      <w:r>
        <w:t>）监督检查各污染防治措施的落实及运行情况，保证各污染物达标排放。</w:t>
      </w:r>
    </w:p>
    <w:p w:rsidR="00424C36" w:rsidRDefault="00424C36" w:rsidP="00424C36">
      <w:pPr>
        <w:adjustRightInd w:val="0"/>
      </w:pPr>
      <w:r>
        <w:t>（</w:t>
      </w:r>
      <w:r>
        <w:t>8</w:t>
      </w:r>
      <w:r>
        <w:t>）制定可行的应急计划，并检查执行情况，确保生产事故或污染治理措施出现故障时，不对环境造成严重污染。</w:t>
      </w:r>
    </w:p>
    <w:p w:rsidR="00424C36" w:rsidRDefault="00424C36" w:rsidP="00424C36">
      <w:pPr>
        <w:adjustRightInd w:val="0"/>
      </w:pPr>
      <w:r>
        <w:t>（</w:t>
      </w:r>
      <w:r>
        <w:t>9</w:t>
      </w:r>
      <w:r>
        <w:t>）开展环保教育和专业培训，提高企业员工的环保素质；组织开展环保研究和学术交流，推广并应用先进环保技术。</w:t>
      </w:r>
    </w:p>
    <w:p w:rsidR="00424C36" w:rsidRDefault="00424C36" w:rsidP="00424C36">
      <w:pPr>
        <w:pStyle w:val="31"/>
        <w:adjustRightInd w:val="0"/>
        <w:spacing w:before="163" w:after="163"/>
      </w:pPr>
      <w:r>
        <w:t>8.1.3</w:t>
      </w:r>
      <w:r>
        <w:t>运行期环境管理任务</w:t>
      </w:r>
    </w:p>
    <w:p w:rsidR="00424C36" w:rsidRDefault="00424C36" w:rsidP="00424C36">
      <w:pPr>
        <w:adjustRightInd w:val="0"/>
      </w:pPr>
      <w:r>
        <w:t>针对本项目特点，建设单位初步拟定了以下运行期环境管理计划：</w:t>
      </w:r>
    </w:p>
    <w:p w:rsidR="00424C36" w:rsidRDefault="00424C36" w:rsidP="00424C36">
      <w:pPr>
        <w:adjustRightInd w:val="0"/>
      </w:pPr>
      <w:r>
        <w:t>（</w:t>
      </w:r>
      <w:r>
        <w:t>1</w:t>
      </w:r>
      <w:r>
        <w:t>）制定各类环境保护规章制度、规定及技术规程。</w:t>
      </w:r>
    </w:p>
    <w:p w:rsidR="00424C36" w:rsidRDefault="00424C36" w:rsidP="00424C36">
      <w:pPr>
        <w:adjustRightInd w:val="0"/>
      </w:pPr>
      <w:r>
        <w:t>（</w:t>
      </w:r>
      <w:r>
        <w:t>2</w:t>
      </w:r>
      <w:r>
        <w:t>）建立完善的环保档案管理制度，包括各类环保文件、环保设施、环保设施检修、运行台帐等档案管理。</w:t>
      </w:r>
    </w:p>
    <w:p w:rsidR="00424C36" w:rsidRDefault="00424C36" w:rsidP="00424C36">
      <w:pPr>
        <w:adjustRightInd w:val="0"/>
      </w:pPr>
      <w:r>
        <w:t>（</w:t>
      </w:r>
      <w:r>
        <w:t>3</w:t>
      </w:r>
      <w:r>
        <w:t>）监督、检查环保</w:t>
      </w:r>
      <w:r>
        <w:rPr>
          <w:rFonts w:hint="eastAsia"/>
        </w:rPr>
        <w:t>“</w:t>
      </w:r>
      <w:r>
        <w:t>三同时</w:t>
      </w:r>
      <w:r>
        <w:rPr>
          <w:rFonts w:hint="eastAsia"/>
        </w:rPr>
        <w:t>”</w:t>
      </w:r>
      <w:r>
        <w:t>的执行情况。</w:t>
      </w:r>
    </w:p>
    <w:p w:rsidR="00424C36" w:rsidRDefault="00424C36" w:rsidP="00424C36">
      <w:pPr>
        <w:adjustRightInd w:val="0"/>
      </w:pPr>
      <w:r>
        <w:t>（</w:t>
      </w:r>
      <w:r>
        <w:t>4</w:t>
      </w:r>
      <w:r>
        <w:t>）制定计划开停车、非正常工况和事故状态下的污染物处理、处置和排放管理措施，配置能够满足非正常工况和事故状态下的处理、处置污染物的环保设施和物资。</w:t>
      </w:r>
    </w:p>
    <w:p w:rsidR="00424C36" w:rsidRDefault="00424C36" w:rsidP="00424C36">
      <w:pPr>
        <w:adjustRightInd w:val="0"/>
      </w:pPr>
      <w:r>
        <w:t>（</w:t>
      </w:r>
      <w:r>
        <w:t>5</w:t>
      </w:r>
      <w:r>
        <w:t>）定期对各污染源进行监测，保证各类污染源达标排放。</w:t>
      </w:r>
    </w:p>
    <w:p w:rsidR="00424C36" w:rsidRDefault="00424C36" w:rsidP="00424C36">
      <w:pPr>
        <w:adjustRightInd w:val="0"/>
      </w:pPr>
      <w:r>
        <w:t>（</w:t>
      </w:r>
      <w:r>
        <w:t>6</w:t>
      </w:r>
      <w:r>
        <w:t>）制定</w:t>
      </w:r>
      <w:r>
        <w:rPr>
          <w:rFonts w:hint="eastAsia"/>
        </w:rPr>
        <w:t>“</w:t>
      </w:r>
      <w:r>
        <w:t>突发性污染事故处理预案</w:t>
      </w:r>
      <w:r>
        <w:rPr>
          <w:rFonts w:hint="eastAsia"/>
        </w:rPr>
        <w:t>”</w:t>
      </w:r>
      <w:r>
        <w:t>，最大限度地减少对环境造成的影响。</w:t>
      </w:r>
    </w:p>
    <w:p w:rsidR="00424C36" w:rsidRDefault="00424C36" w:rsidP="00424C36">
      <w:pPr>
        <w:adjustRightInd w:val="0"/>
      </w:pPr>
      <w:r>
        <w:t>（</w:t>
      </w:r>
      <w:r>
        <w:t>7</w:t>
      </w:r>
      <w:r>
        <w:t>）实施全厂的环境绿化和绿化维护。</w:t>
      </w:r>
    </w:p>
    <w:p w:rsidR="00424C36" w:rsidRDefault="00424C36" w:rsidP="00424C36">
      <w:pPr>
        <w:pStyle w:val="2"/>
        <w:spacing w:before="163" w:after="163"/>
      </w:pPr>
      <w:bookmarkStart w:id="49" w:name="_Toc96604791"/>
      <w:bookmarkStart w:id="50" w:name="_Toc145935204"/>
      <w:r>
        <w:lastRenderedPageBreak/>
        <w:t>8.2</w:t>
      </w:r>
      <w:r>
        <w:t>污染物排放管理要求</w:t>
      </w:r>
      <w:bookmarkEnd w:id="49"/>
      <w:bookmarkEnd w:id="50"/>
    </w:p>
    <w:p w:rsidR="00424C36" w:rsidRDefault="00424C36" w:rsidP="00424C36">
      <w:pPr>
        <w:adjustRightInd w:val="0"/>
      </w:pPr>
      <w:r>
        <w:t>对本项目拟采取的环境保护措施及主要运行参数，排放污染物种类、排放浓度和排放总量以及执行的环境标准等信息汇总，为后续的排污许可证制度奠定基础。建设单位在后续的运行中，应定期向社会公开日常污染物治理措施、污染物排放量、突发环境事故、采取的应急措施以及事故造成的影响等相关信息。</w:t>
      </w:r>
    </w:p>
    <w:p w:rsidR="00424C36" w:rsidRDefault="00424C36" w:rsidP="00424C36">
      <w:pPr>
        <w:pStyle w:val="31"/>
        <w:adjustRightInd w:val="0"/>
        <w:spacing w:before="163" w:after="163"/>
      </w:pPr>
      <w:r>
        <w:t>8.2.1</w:t>
      </w:r>
      <w:r>
        <w:t>污染物排放清单</w:t>
      </w:r>
    </w:p>
    <w:p w:rsidR="00424C36" w:rsidRDefault="00424C36" w:rsidP="00424C36">
      <w:pPr>
        <w:adjustRightInd w:val="0"/>
        <w:sectPr w:rsidR="00424C36">
          <w:headerReference w:type="even" r:id="rId17"/>
          <w:headerReference w:type="default" r:id="rId18"/>
          <w:footerReference w:type="even" r:id="rId19"/>
          <w:footerReference w:type="default" r:id="rId20"/>
          <w:headerReference w:type="first" r:id="rId21"/>
          <w:footerReference w:type="first" r:id="rId22"/>
          <w:pgSz w:w="11906" w:h="16838"/>
          <w:pgMar w:top="1440" w:right="1418" w:bottom="1440" w:left="1418" w:header="851" w:footer="992" w:gutter="0"/>
          <w:pgNumType w:chapStyle="1"/>
          <w:cols w:space="425"/>
          <w:docGrid w:type="lines" w:linePitch="326"/>
        </w:sectPr>
      </w:pPr>
      <w:r>
        <w:t>本项目运行期污染物排放清单见下表。</w:t>
      </w:r>
    </w:p>
    <w:p w:rsidR="00424C36" w:rsidRDefault="00424C36" w:rsidP="00424C36">
      <w:pPr>
        <w:pStyle w:val="25"/>
        <w:spacing w:before="163"/>
      </w:pPr>
      <w:r>
        <w:lastRenderedPageBreak/>
        <w:t>表</w:t>
      </w:r>
      <w:r>
        <w:t xml:space="preserve">8.2-1   </w:t>
      </w:r>
      <w:r>
        <w:t>本项目污染物排放清单</w:t>
      </w:r>
    </w:p>
    <w:tbl>
      <w:tblPr>
        <w:tblW w:w="13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741"/>
        <w:gridCol w:w="709"/>
        <w:gridCol w:w="1417"/>
        <w:gridCol w:w="1134"/>
        <w:gridCol w:w="1134"/>
        <w:gridCol w:w="1123"/>
        <w:gridCol w:w="1000"/>
        <w:gridCol w:w="3403"/>
        <w:gridCol w:w="2668"/>
      </w:tblGrid>
      <w:tr w:rsidR="00424C36" w:rsidTr="00BC777C">
        <w:trPr>
          <w:trHeight w:val="397"/>
          <w:jc w:val="center"/>
        </w:trPr>
        <w:tc>
          <w:tcPr>
            <w:tcW w:w="441" w:type="dxa"/>
            <w:tcMar>
              <w:left w:w="28" w:type="dxa"/>
              <w:right w:w="28" w:type="dxa"/>
            </w:tcMar>
            <w:vAlign w:val="center"/>
          </w:tcPr>
          <w:p w:rsidR="00424C36" w:rsidRDefault="00424C36" w:rsidP="00BC777C">
            <w:pPr>
              <w:pStyle w:val="16"/>
            </w:pPr>
            <w:r>
              <w:t>种类</w:t>
            </w:r>
          </w:p>
        </w:tc>
        <w:tc>
          <w:tcPr>
            <w:tcW w:w="2867" w:type="dxa"/>
            <w:gridSpan w:val="3"/>
            <w:tcMar>
              <w:left w:w="28" w:type="dxa"/>
              <w:right w:w="28" w:type="dxa"/>
            </w:tcMar>
            <w:vAlign w:val="center"/>
          </w:tcPr>
          <w:p w:rsidR="00424C36" w:rsidRDefault="00424C36" w:rsidP="00BC777C">
            <w:pPr>
              <w:pStyle w:val="16"/>
            </w:pPr>
            <w:r>
              <w:t>产生环节</w:t>
            </w:r>
          </w:p>
        </w:tc>
        <w:tc>
          <w:tcPr>
            <w:tcW w:w="1134" w:type="dxa"/>
            <w:tcMar>
              <w:left w:w="28" w:type="dxa"/>
              <w:right w:w="28" w:type="dxa"/>
            </w:tcMar>
            <w:vAlign w:val="center"/>
          </w:tcPr>
          <w:p w:rsidR="00424C36" w:rsidRDefault="00424C36" w:rsidP="00BC777C">
            <w:pPr>
              <w:pStyle w:val="16"/>
            </w:pPr>
            <w:r>
              <w:t>污染物</w:t>
            </w:r>
          </w:p>
        </w:tc>
        <w:tc>
          <w:tcPr>
            <w:tcW w:w="1134" w:type="dxa"/>
            <w:tcMar>
              <w:left w:w="28" w:type="dxa"/>
              <w:right w:w="28" w:type="dxa"/>
            </w:tcMar>
            <w:vAlign w:val="center"/>
          </w:tcPr>
          <w:p w:rsidR="00424C36" w:rsidRDefault="00424C36" w:rsidP="00BC777C">
            <w:pPr>
              <w:pStyle w:val="16"/>
            </w:pPr>
            <w:r>
              <w:t>排放速率</w:t>
            </w:r>
          </w:p>
        </w:tc>
        <w:tc>
          <w:tcPr>
            <w:tcW w:w="1123" w:type="dxa"/>
            <w:tcMar>
              <w:left w:w="28" w:type="dxa"/>
              <w:right w:w="28" w:type="dxa"/>
            </w:tcMar>
            <w:vAlign w:val="center"/>
          </w:tcPr>
          <w:p w:rsidR="00424C36" w:rsidRDefault="00424C36" w:rsidP="00BC777C">
            <w:pPr>
              <w:pStyle w:val="16"/>
            </w:pPr>
            <w:r>
              <w:t>排放浓度</w:t>
            </w:r>
          </w:p>
        </w:tc>
        <w:tc>
          <w:tcPr>
            <w:tcW w:w="1000" w:type="dxa"/>
            <w:tcMar>
              <w:left w:w="28" w:type="dxa"/>
              <w:right w:w="28" w:type="dxa"/>
            </w:tcMar>
            <w:vAlign w:val="center"/>
          </w:tcPr>
          <w:p w:rsidR="00424C36" w:rsidRDefault="00424C36" w:rsidP="00BC777C">
            <w:pPr>
              <w:pStyle w:val="16"/>
            </w:pPr>
            <w:r>
              <w:t>排放量</w:t>
            </w:r>
          </w:p>
        </w:tc>
        <w:tc>
          <w:tcPr>
            <w:tcW w:w="3403" w:type="dxa"/>
            <w:tcMar>
              <w:left w:w="28" w:type="dxa"/>
              <w:right w:w="28" w:type="dxa"/>
            </w:tcMar>
            <w:vAlign w:val="center"/>
          </w:tcPr>
          <w:p w:rsidR="00424C36" w:rsidRDefault="00424C36" w:rsidP="00BC777C">
            <w:pPr>
              <w:pStyle w:val="16"/>
            </w:pPr>
            <w:r>
              <w:rPr>
                <w:rFonts w:hint="eastAsia"/>
              </w:rPr>
              <w:t>处理</w:t>
            </w:r>
            <w:r>
              <w:t>措施</w:t>
            </w:r>
          </w:p>
        </w:tc>
        <w:tc>
          <w:tcPr>
            <w:tcW w:w="2668" w:type="dxa"/>
            <w:tcMar>
              <w:left w:w="28" w:type="dxa"/>
              <w:right w:w="28" w:type="dxa"/>
            </w:tcMar>
            <w:vAlign w:val="center"/>
          </w:tcPr>
          <w:p w:rsidR="00424C36" w:rsidRDefault="00424C36" w:rsidP="00BC777C">
            <w:pPr>
              <w:pStyle w:val="16"/>
            </w:pPr>
            <w:r>
              <w:t>执行标准</w:t>
            </w:r>
          </w:p>
        </w:tc>
      </w:tr>
      <w:tr w:rsidR="00424C36" w:rsidTr="00BC777C">
        <w:trPr>
          <w:trHeight w:val="397"/>
          <w:jc w:val="center"/>
        </w:trPr>
        <w:tc>
          <w:tcPr>
            <w:tcW w:w="441" w:type="dxa"/>
            <w:vMerge w:val="restart"/>
            <w:tcMar>
              <w:left w:w="28" w:type="dxa"/>
              <w:right w:w="28" w:type="dxa"/>
            </w:tcMar>
            <w:vAlign w:val="center"/>
          </w:tcPr>
          <w:p w:rsidR="00424C36" w:rsidRDefault="00424C36" w:rsidP="00BC777C">
            <w:pPr>
              <w:pStyle w:val="16"/>
            </w:pPr>
            <w:r>
              <w:t>废气</w:t>
            </w:r>
          </w:p>
        </w:tc>
        <w:tc>
          <w:tcPr>
            <w:tcW w:w="741" w:type="dxa"/>
            <w:vMerge w:val="restart"/>
            <w:tcMar>
              <w:left w:w="28" w:type="dxa"/>
              <w:right w:w="28" w:type="dxa"/>
            </w:tcMar>
            <w:vAlign w:val="center"/>
          </w:tcPr>
          <w:p w:rsidR="00424C36" w:rsidRDefault="00424C36" w:rsidP="00BC777C">
            <w:pPr>
              <w:pStyle w:val="16"/>
            </w:pPr>
            <w:r>
              <w:t>有组织</w:t>
            </w:r>
          </w:p>
        </w:tc>
        <w:tc>
          <w:tcPr>
            <w:tcW w:w="709" w:type="dxa"/>
            <w:vMerge w:val="restart"/>
            <w:tcMar>
              <w:left w:w="28" w:type="dxa"/>
              <w:right w:w="28" w:type="dxa"/>
            </w:tcMar>
            <w:vAlign w:val="center"/>
          </w:tcPr>
          <w:p w:rsidR="00424C36" w:rsidRDefault="00424C36" w:rsidP="00BC777C">
            <w:pPr>
              <w:pStyle w:val="16"/>
            </w:pPr>
            <w:r>
              <w:t>破碎</w:t>
            </w:r>
          </w:p>
          <w:p w:rsidR="00424C36" w:rsidRDefault="00424C36" w:rsidP="00BC777C">
            <w:pPr>
              <w:pStyle w:val="16"/>
            </w:pPr>
            <w:r>
              <w:t>车间</w:t>
            </w:r>
          </w:p>
        </w:tc>
        <w:tc>
          <w:tcPr>
            <w:tcW w:w="1417" w:type="dxa"/>
            <w:tcMar>
              <w:left w:w="28" w:type="dxa"/>
              <w:right w:w="28" w:type="dxa"/>
            </w:tcMar>
            <w:vAlign w:val="center"/>
          </w:tcPr>
          <w:p w:rsidR="00424C36" w:rsidRDefault="00424C36" w:rsidP="00BC777C">
            <w:pPr>
              <w:pStyle w:val="16"/>
              <w:jc w:val="left"/>
            </w:pPr>
            <w:r>
              <w:rPr>
                <w:rFonts w:hint="eastAsia"/>
              </w:rPr>
              <w:t>粗碎、细碎、二次筛分工段</w:t>
            </w:r>
          </w:p>
        </w:tc>
        <w:tc>
          <w:tcPr>
            <w:tcW w:w="1134" w:type="dxa"/>
            <w:tcMar>
              <w:left w:w="28" w:type="dxa"/>
              <w:right w:w="28" w:type="dxa"/>
            </w:tcMar>
            <w:vAlign w:val="center"/>
          </w:tcPr>
          <w:p w:rsidR="00424C36" w:rsidRDefault="00424C36" w:rsidP="00BC777C">
            <w:pPr>
              <w:pStyle w:val="16"/>
            </w:pPr>
            <w:r>
              <w:rPr>
                <w:rFonts w:hint="eastAsia"/>
              </w:rPr>
              <w:t>颗粒</w:t>
            </w:r>
            <w:r>
              <w:t>物</w:t>
            </w:r>
          </w:p>
        </w:tc>
        <w:tc>
          <w:tcPr>
            <w:tcW w:w="1134" w:type="dxa"/>
            <w:tcMar>
              <w:left w:w="28" w:type="dxa"/>
              <w:right w:w="28" w:type="dxa"/>
            </w:tcMar>
            <w:vAlign w:val="center"/>
          </w:tcPr>
          <w:p w:rsidR="00424C36" w:rsidRDefault="00424C36" w:rsidP="00BC777C">
            <w:pPr>
              <w:pStyle w:val="16"/>
              <w:rPr>
                <w:rFonts w:eastAsia="等线"/>
              </w:rPr>
            </w:pPr>
            <w:r>
              <w:rPr>
                <w:rFonts w:eastAsia="等线" w:hint="eastAsia"/>
              </w:rPr>
              <w:t>0.206</w:t>
            </w:r>
            <w:r>
              <w:t>kg/h</w:t>
            </w:r>
          </w:p>
        </w:tc>
        <w:tc>
          <w:tcPr>
            <w:tcW w:w="1123" w:type="dxa"/>
            <w:tcMar>
              <w:left w:w="28" w:type="dxa"/>
              <w:right w:w="28" w:type="dxa"/>
            </w:tcMar>
            <w:vAlign w:val="center"/>
          </w:tcPr>
          <w:p w:rsidR="00424C36" w:rsidRDefault="00424C36" w:rsidP="00BC777C">
            <w:pPr>
              <w:pStyle w:val="16"/>
              <w:rPr>
                <w:rFonts w:eastAsia="等线"/>
              </w:rPr>
            </w:pPr>
            <w:r>
              <w:rPr>
                <w:rFonts w:eastAsia="等线" w:hint="eastAsia"/>
              </w:rPr>
              <w:t>5.15</w:t>
            </w:r>
            <w:r>
              <w:t xml:space="preserve"> mg/m</w:t>
            </w:r>
            <w:r>
              <w:rPr>
                <w:rFonts w:ascii="宋体" w:hAnsi="宋体" w:cs="宋体" w:hint="eastAsia"/>
              </w:rPr>
              <w:t>³</w:t>
            </w:r>
          </w:p>
        </w:tc>
        <w:tc>
          <w:tcPr>
            <w:tcW w:w="1000" w:type="dxa"/>
            <w:tcMar>
              <w:left w:w="28" w:type="dxa"/>
              <w:right w:w="28" w:type="dxa"/>
            </w:tcMar>
            <w:vAlign w:val="center"/>
          </w:tcPr>
          <w:p w:rsidR="00424C36" w:rsidRDefault="00424C36" w:rsidP="00BC777C">
            <w:pPr>
              <w:pStyle w:val="16"/>
              <w:rPr>
                <w:rFonts w:eastAsia="等线"/>
              </w:rPr>
            </w:pPr>
            <w:r>
              <w:rPr>
                <w:rFonts w:eastAsia="等线" w:hint="eastAsia"/>
              </w:rPr>
              <w:t>0.8149</w:t>
            </w:r>
            <w:r>
              <w:rPr>
                <w:rFonts w:hint="eastAsia"/>
              </w:rPr>
              <w:t>t</w:t>
            </w:r>
            <w:r>
              <w:t>/a</w:t>
            </w:r>
          </w:p>
        </w:tc>
        <w:tc>
          <w:tcPr>
            <w:tcW w:w="3403" w:type="dxa"/>
            <w:tcMar>
              <w:left w:w="28" w:type="dxa"/>
              <w:right w:w="28" w:type="dxa"/>
            </w:tcMar>
            <w:vAlign w:val="center"/>
          </w:tcPr>
          <w:p w:rsidR="00424C36" w:rsidRDefault="00424C36" w:rsidP="00BC777C">
            <w:pPr>
              <w:pStyle w:val="16"/>
              <w:jc w:val="left"/>
            </w:pPr>
            <w:r>
              <w:t>（</w:t>
            </w:r>
            <w:r>
              <w:t>1</w:t>
            </w:r>
            <w:r>
              <w:t>）</w:t>
            </w:r>
            <w:r>
              <w:rPr>
                <w:rFonts w:hint="eastAsia"/>
                <w:bCs/>
              </w:rPr>
              <w:t>高效覆膜袋式除尘器</w:t>
            </w:r>
            <w:r>
              <w:rPr>
                <w:rFonts w:hint="eastAsia"/>
              </w:rPr>
              <w:t>（</w:t>
            </w:r>
            <w:r>
              <w:rPr>
                <w:rFonts w:hint="eastAsia"/>
              </w:rPr>
              <w:t>TA001</w:t>
            </w:r>
            <w:r>
              <w:rPr>
                <w:rFonts w:hint="eastAsia"/>
              </w:rPr>
              <w:t>）</w:t>
            </w:r>
            <w:r>
              <w:t>1</w:t>
            </w:r>
            <w:r>
              <w:t>套</w:t>
            </w:r>
          </w:p>
          <w:p w:rsidR="00424C36" w:rsidRDefault="00424C36" w:rsidP="00BC777C">
            <w:pPr>
              <w:pStyle w:val="16"/>
              <w:jc w:val="left"/>
            </w:pPr>
            <w:r>
              <w:rPr>
                <w:rFonts w:hint="eastAsia"/>
              </w:rPr>
              <w:t>（</w:t>
            </w:r>
            <w:r>
              <w:rPr>
                <w:rFonts w:hint="eastAsia"/>
              </w:rPr>
              <w:t>2</w:t>
            </w:r>
            <w:r>
              <w:rPr>
                <w:rFonts w:hint="eastAsia"/>
              </w:rPr>
              <w:t>）</w:t>
            </w:r>
            <w:r>
              <w:rPr>
                <w:rFonts w:hint="eastAsia"/>
              </w:rPr>
              <w:t>0</w:t>
            </w:r>
            <w:r>
              <w:rPr>
                <w:rFonts w:hint="eastAsia"/>
              </w:rPr>
              <w:t>根</w:t>
            </w:r>
            <w:r>
              <w:rPr>
                <w:rFonts w:hint="eastAsia"/>
              </w:rPr>
              <w:t>15</w:t>
            </w:r>
            <w:r>
              <w:t xml:space="preserve">m </w:t>
            </w:r>
            <w:r>
              <w:t>排气筒排放（</w:t>
            </w:r>
            <w:r>
              <w:rPr>
                <w:rFonts w:hint="eastAsia"/>
              </w:rPr>
              <w:t>P1</w:t>
            </w:r>
            <w:r>
              <w:t>）</w:t>
            </w:r>
          </w:p>
        </w:tc>
        <w:tc>
          <w:tcPr>
            <w:tcW w:w="2668" w:type="dxa"/>
            <w:vMerge w:val="restart"/>
            <w:tcMar>
              <w:left w:w="28" w:type="dxa"/>
              <w:right w:w="28" w:type="dxa"/>
            </w:tcMar>
            <w:vAlign w:val="center"/>
          </w:tcPr>
          <w:p w:rsidR="00424C36" w:rsidRDefault="00424C36" w:rsidP="00BC777C">
            <w:pPr>
              <w:pStyle w:val="16"/>
            </w:pPr>
            <w:r>
              <w:rPr>
                <w:rFonts w:hint="eastAsia"/>
              </w:rPr>
              <w:t>颗粒物排放满足《大气污染物综合排放标准》（</w:t>
            </w:r>
            <w:r>
              <w:rPr>
                <w:rFonts w:hint="eastAsia"/>
              </w:rPr>
              <w:t>GB16297-1996</w:t>
            </w:r>
            <w:r>
              <w:rPr>
                <w:rFonts w:hint="eastAsia"/>
              </w:rPr>
              <w:t>）表</w:t>
            </w:r>
            <w:r>
              <w:rPr>
                <w:rFonts w:hint="eastAsia"/>
              </w:rPr>
              <w:t xml:space="preserve">2 </w:t>
            </w:r>
            <w:r>
              <w:rPr>
                <w:rFonts w:hint="eastAsia"/>
              </w:rPr>
              <w:t>二级要求，及＜</w:t>
            </w:r>
            <w:r>
              <w:rPr>
                <w:rFonts w:hint="eastAsia"/>
              </w:rPr>
              <w:t>10mg</w:t>
            </w:r>
            <w:r>
              <w:t>/m</w:t>
            </w:r>
            <w:r>
              <w:rPr>
                <w:vertAlign w:val="superscript"/>
              </w:rPr>
              <w:t>3</w:t>
            </w:r>
            <w:r>
              <w:rPr>
                <w:rFonts w:hint="eastAsia"/>
              </w:rPr>
              <w:t>的管控要求</w:t>
            </w:r>
          </w:p>
        </w:tc>
      </w:tr>
      <w:tr w:rsidR="00424C36" w:rsidTr="00BC777C">
        <w:trPr>
          <w:trHeight w:val="397"/>
          <w:jc w:val="center"/>
        </w:trPr>
        <w:tc>
          <w:tcPr>
            <w:tcW w:w="441" w:type="dxa"/>
            <w:vMerge/>
            <w:tcMar>
              <w:left w:w="28" w:type="dxa"/>
              <w:right w:w="28" w:type="dxa"/>
            </w:tcMar>
            <w:vAlign w:val="center"/>
          </w:tcPr>
          <w:p w:rsidR="00424C36" w:rsidRDefault="00424C36" w:rsidP="00BC777C">
            <w:pPr>
              <w:pStyle w:val="16"/>
            </w:pPr>
          </w:p>
        </w:tc>
        <w:tc>
          <w:tcPr>
            <w:tcW w:w="741" w:type="dxa"/>
            <w:vMerge/>
            <w:tcMar>
              <w:left w:w="28" w:type="dxa"/>
              <w:right w:w="28" w:type="dxa"/>
            </w:tcMar>
            <w:vAlign w:val="center"/>
          </w:tcPr>
          <w:p w:rsidR="00424C36" w:rsidRDefault="00424C36" w:rsidP="00BC777C">
            <w:pPr>
              <w:pStyle w:val="16"/>
            </w:pPr>
          </w:p>
        </w:tc>
        <w:tc>
          <w:tcPr>
            <w:tcW w:w="709" w:type="dxa"/>
            <w:vMerge/>
            <w:tcMar>
              <w:left w:w="28" w:type="dxa"/>
              <w:right w:w="28" w:type="dxa"/>
            </w:tcMar>
            <w:vAlign w:val="center"/>
          </w:tcPr>
          <w:p w:rsidR="00424C36" w:rsidRDefault="00424C36" w:rsidP="00BC777C">
            <w:pPr>
              <w:pStyle w:val="16"/>
            </w:pPr>
          </w:p>
        </w:tc>
        <w:tc>
          <w:tcPr>
            <w:tcW w:w="1417" w:type="dxa"/>
            <w:tcMar>
              <w:left w:w="28" w:type="dxa"/>
              <w:right w:w="28" w:type="dxa"/>
            </w:tcMar>
            <w:vAlign w:val="center"/>
          </w:tcPr>
          <w:p w:rsidR="00424C36" w:rsidRDefault="00424C36" w:rsidP="00BC777C">
            <w:pPr>
              <w:pStyle w:val="16"/>
              <w:jc w:val="left"/>
            </w:pPr>
            <w:r>
              <w:rPr>
                <w:rFonts w:hint="eastAsia"/>
              </w:rPr>
              <w:t>中碎、一次筛分工段</w:t>
            </w:r>
          </w:p>
        </w:tc>
        <w:tc>
          <w:tcPr>
            <w:tcW w:w="1134" w:type="dxa"/>
            <w:tcMar>
              <w:left w:w="28" w:type="dxa"/>
              <w:right w:w="28" w:type="dxa"/>
            </w:tcMar>
            <w:vAlign w:val="center"/>
          </w:tcPr>
          <w:p w:rsidR="00424C36" w:rsidRDefault="00424C36" w:rsidP="00BC777C">
            <w:pPr>
              <w:pStyle w:val="16"/>
            </w:pPr>
            <w:r>
              <w:rPr>
                <w:rFonts w:hint="eastAsia"/>
              </w:rPr>
              <w:t>颗粒</w:t>
            </w:r>
            <w:r>
              <w:t>物</w:t>
            </w:r>
          </w:p>
        </w:tc>
        <w:tc>
          <w:tcPr>
            <w:tcW w:w="1134" w:type="dxa"/>
            <w:tcMar>
              <w:left w:w="28" w:type="dxa"/>
              <w:right w:w="28" w:type="dxa"/>
            </w:tcMar>
            <w:vAlign w:val="center"/>
          </w:tcPr>
          <w:p w:rsidR="00424C36" w:rsidRDefault="00424C36" w:rsidP="00BC777C">
            <w:pPr>
              <w:pStyle w:val="16"/>
              <w:rPr>
                <w:rFonts w:eastAsia="等线"/>
              </w:rPr>
            </w:pPr>
            <w:r>
              <w:rPr>
                <w:rFonts w:eastAsia="等线" w:hint="eastAsia"/>
              </w:rPr>
              <w:t>0.312</w:t>
            </w:r>
            <w:r>
              <w:t xml:space="preserve"> kg/h</w:t>
            </w:r>
          </w:p>
        </w:tc>
        <w:tc>
          <w:tcPr>
            <w:tcW w:w="1123" w:type="dxa"/>
            <w:tcMar>
              <w:left w:w="28" w:type="dxa"/>
              <w:right w:w="28" w:type="dxa"/>
            </w:tcMar>
            <w:vAlign w:val="center"/>
          </w:tcPr>
          <w:p w:rsidR="00424C36" w:rsidRDefault="00424C36" w:rsidP="00BC777C">
            <w:pPr>
              <w:pStyle w:val="16"/>
              <w:rPr>
                <w:rFonts w:eastAsia="等线"/>
              </w:rPr>
            </w:pPr>
            <w:r>
              <w:rPr>
                <w:rFonts w:eastAsia="等线" w:hint="eastAsia"/>
              </w:rPr>
              <w:t>5.2</w:t>
            </w:r>
            <w:r>
              <w:t xml:space="preserve"> mg/m</w:t>
            </w:r>
            <w:r>
              <w:rPr>
                <w:rFonts w:ascii="宋体" w:hAnsi="宋体" w:cs="宋体" w:hint="eastAsia"/>
              </w:rPr>
              <w:t>³</w:t>
            </w:r>
          </w:p>
        </w:tc>
        <w:tc>
          <w:tcPr>
            <w:tcW w:w="1000" w:type="dxa"/>
            <w:tcMar>
              <w:left w:w="28" w:type="dxa"/>
              <w:right w:w="28" w:type="dxa"/>
            </w:tcMar>
            <w:vAlign w:val="center"/>
          </w:tcPr>
          <w:p w:rsidR="00424C36" w:rsidRDefault="00424C36" w:rsidP="00BC777C">
            <w:pPr>
              <w:pStyle w:val="16"/>
              <w:rPr>
                <w:rFonts w:eastAsia="等线"/>
              </w:rPr>
            </w:pPr>
            <w:r>
              <w:rPr>
                <w:rFonts w:eastAsia="等线" w:hint="eastAsia"/>
              </w:rPr>
              <w:t>1.237</w:t>
            </w:r>
            <w:r>
              <w:rPr>
                <w:rFonts w:hint="eastAsia"/>
              </w:rPr>
              <w:t>t</w:t>
            </w:r>
            <w:r>
              <w:t>/a</w:t>
            </w:r>
          </w:p>
        </w:tc>
        <w:tc>
          <w:tcPr>
            <w:tcW w:w="3403" w:type="dxa"/>
            <w:tcMar>
              <w:left w:w="28" w:type="dxa"/>
              <w:right w:w="28" w:type="dxa"/>
            </w:tcMar>
            <w:vAlign w:val="center"/>
          </w:tcPr>
          <w:p w:rsidR="00424C36" w:rsidRDefault="00424C36" w:rsidP="00BC777C">
            <w:pPr>
              <w:pStyle w:val="16"/>
              <w:jc w:val="left"/>
            </w:pPr>
            <w:r>
              <w:t>（</w:t>
            </w:r>
            <w:r>
              <w:t>1</w:t>
            </w:r>
            <w:r>
              <w:t>）</w:t>
            </w:r>
            <w:r>
              <w:rPr>
                <w:rFonts w:hint="eastAsia"/>
                <w:bCs/>
              </w:rPr>
              <w:t>高效覆膜袋式除尘器</w:t>
            </w:r>
            <w:r>
              <w:rPr>
                <w:rFonts w:hint="eastAsia"/>
              </w:rPr>
              <w:t>（</w:t>
            </w:r>
            <w:r>
              <w:rPr>
                <w:rFonts w:hint="eastAsia"/>
              </w:rPr>
              <w:t>TA002</w:t>
            </w:r>
            <w:r>
              <w:rPr>
                <w:rFonts w:hint="eastAsia"/>
              </w:rPr>
              <w:t>）</w:t>
            </w:r>
            <w:r>
              <w:t>1</w:t>
            </w:r>
            <w:r>
              <w:t>套</w:t>
            </w:r>
          </w:p>
          <w:p w:rsidR="00424C36" w:rsidRDefault="00424C36" w:rsidP="00BC777C">
            <w:pPr>
              <w:pStyle w:val="16"/>
              <w:jc w:val="left"/>
            </w:pPr>
            <w:r>
              <w:rPr>
                <w:rFonts w:hint="eastAsia"/>
              </w:rPr>
              <w:t>（</w:t>
            </w:r>
            <w:r>
              <w:rPr>
                <w:rFonts w:hint="eastAsia"/>
              </w:rPr>
              <w:t>2</w:t>
            </w:r>
            <w:r>
              <w:rPr>
                <w:rFonts w:hint="eastAsia"/>
              </w:rPr>
              <w:t>）</w:t>
            </w:r>
            <w:r>
              <w:rPr>
                <w:rFonts w:hint="eastAsia"/>
              </w:rPr>
              <w:t>1</w:t>
            </w:r>
            <w:r>
              <w:rPr>
                <w:rFonts w:hint="eastAsia"/>
              </w:rPr>
              <w:t>根</w:t>
            </w:r>
            <w:r>
              <w:rPr>
                <w:rFonts w:hint="eastAsia"/>
              </w:rPr>
              <w:t>15</w:t>
            </w:r>
            <w:r>
              <w:t xml:space="preserve">m </w:t>
            </w:r>
            <w:r>
              <w:t>排气筒排放（</w:t>
            </w:r>
            <w:r>
              <w:rPr>
                <w:rFonts w:hint="eastAsia"/>
              </w:rPr>
              <w:t>P2</w:t>
            </w:r>
            <w:r>
              <w:t>）</w:t>
            </w:r>
          </w:p>
        </w:tc>
        <w:tc>
          <w:tcPr>
            <w:tcW w:w="2668" w:type="dxa"/>
            <w:vMerge/>
            <w:tcMar>
              <w:left w:w="28" w:type="dxa"/>
              <w:right w:w="28" w:type="dxa"/>
            </w:tcMar>
            <w:vAlign w:val="center"/>
          </w:tcPr>
          <w:p w:rsidR="00424C36" w:rsidRDefault="00424C36" w:rsidP="00BC777C">
            <w:pPr>
              <w:pStyle w:val="16"/>
            </w:pPr>
          </w:p>
        </w:tc>
      </w:tr>
      <w:tr w:rsidR="00424C36" w:rsidTr="00BC777C">
        <w:trPr>
          <w:trHeight w:val="285"/>
          <w:jc w:val="center"/>
        </w:trPr>
        <w:tc>
          <w:tcPr>
            <w:tcW w:w="441" w:type="dxa"/>
            <w:vMerge/>
            <w:tcMar>
              <w:left w:w="28" w:type="dxa"/>
              <w:right w:w="28" w:type="dxa"/>
            </w:tcMar>
            <w:vAlign w:val="center"/>
          </w:tcPr>
          <w:p w:rsidR="00424C36" w:rsidRDefault="00424C36" w:rsidP="00BC777C">
            <w:pPr>
              <w:pStyle w:val="16"/>
            </w:pPr>
          </w:p>
        </w:tc>
        <w:tc>
          <w:tcPr>
            <w:tcW w:w="741" w:type="dxa"/>
            <w:vMerge w:val="restart"/>
            <w:tcMar>
              <w:left w:w="28" w:type="dxa"/>
              <w:right w:w="28" w:type="dxa"/>
            </w:tcMar>
            <w:vAlign w:val="center"/>
          </w:tcPr>
          <w:p w:rsidR="00424C36" w:rsidRDefault="00424C36" w:rsidP="00BC777C">
            <w:pPr>
              <w:pStyle w:val="16"/>
            </w:pPr>
            <w:r>
              <w:rPr>
                <w:rFonts w:hint="eastAsia"/>
              </w:rPr>
              <w:t>无</w:t>
            </w:r>
            <w:r>
              <w:t>组织</w:t>
            </w:r>
          </w:p>
        </w:tc>
        <w:tc>
          <w:tcPr>
            <w:tcW w:w="2126" w:type="dxa"/>
            <w:gridSpan w:val="2"/>
            <w:tcMar>
              <w:left w:w="28" w:type="dxa"/>
              <w:right w:w="28" w:type="dxa"/>
            </w:tcMar>
            <w:vAlign w:val="center"/>
          </w:tcPr>
          <w:p w:rsidR="00424C36" w:rsidRDefault="00424C36" w:rsidP="00BC777C">
            <w:pPr>
              <w:pStyle w:val="16"/>
              <w:jc w:val="left"/>
            </w:pPr>
            <w:r>
              <w:t>原料库</w:t>
            </w:r>
          </w:p>
        </w:tc>
        <w:tc>
          <w:tcPr>
            <w:tcW w:w="1134" w:type="dxa"/>
            <w:tcMar>
              <w:left w:w="28" w:type="dxa"/>
              <w:right w:w="28" w:type="dxa"/>
            </w:tcMar>
            <w:vAlign w:val="center"/>
          </w:tcPr>
          <w:p w:rsidR="00424C36" w:rsidRDefault="00424C36" w:rsidP="00BC777C">
            <w:pPr>
              <w:pStyle w:val="16"/>
            </w:pPr>
            <w:r>
              <w:rPr>
                <w:rFonts w:hint="eastAsia"/>
              </w:rPr>
              <w:t>颗粒物</w:t>
            </w:r>
          </w:p>
        </w:tc>
        <w:tc>
          <w:tcPr>
            <w:tcW w:w="1134" w:type="dxa"/>
            <w:tcMar>
              <w:left w:w="28" w:type="dxa"/>
              <w:right w:w="28" w:type="dxa"/>
            </w:tcMar>
            <w:vAlign w:val="center"/>
          </w:tcPr>
          <w:p w:rsidR="00424C36" w:rsidRDefault="00424C36" w:rsidP="00BC777C">
            <w:pPr>
              <w:pStyle w:val="16"/>
              <w:rPr>
                <w:rFonts w:eastAsia="等线"/>
              </w:rPr>
            </w:pPr>
            <w:r>
              <w:rPr>
                <w:rFonts w:eastAsia="等线" w:hint="eastAsia"/>
              </w:rPr>
              <w:t>/</w:t>
            </w:r>
          </w:p>
        </w:tc>
        <w:tc>
          <w:tcPr>
            <w:tcW w:w="1123" w:type="dxa"/>
            <w:tcMar>
              <w:left w:w="28" w:type="dxa"/>
              <w:right w:w="28" w:type="dxa"/>
            </w:tcMar>
            <w:vAlign w:val="center"/>
          </w:tcPr>
          <w:p w:rsidR="00424C36" w:rsidRDefault="00424C36" w:rsidP="00BC777C">
            <w:pPr>
              <w:pStyle w:val="16"/>
              <w:rPr>
                <w:rFonts w:eastAsia="等线"/>
              </w:rPr>
            </w:pPr>
            <w:r>
              <w:rPr>
                <w:rFonts w:eastAsia="等线" w:hint="eastAsia"/>
              </w:rPr>
              <w:t>/</w:t>
            </w:r>
          </w:p>
        </w:tc>
        <w:tc>
          <w:tcPr>
            <w:tcW w:w="1000" w:type="dxa"/>
            <w:tcMar>
              <w:left w:w="28" w:type="dxa"/>
              <w:right w:w="28" w:type="dxa"/>
            </w:tcMar>
            <w:vAlign w:val="center"/>
          </w:tcPr>
          <w:p w:rsidR="00424C36" w:rsidRDefault="00424C36" w:rsidP="00BC777C">
            <w:pPr>
              <w:pStyle w:val="16"/>
              <w:rPr>
                <w:sz w:val="18"/>
                <w:szCs w:val="18"/>
              </w:rPr>
            </w:pPr>
            <w:r>
              <w:rPr>
                <w:rFonts w:hint="eastAsia"/>
                <w:sz w:val="18"/>
                <w:szCs w:val="18"/>
              </w:rPr>
              <w:t>/</w:t>
            </w:r>
          </w:p>
        </w:tc>
        <w:tc>
          <w:tcPr>
            <w:tcW w:w="3403" w:type="dxa"/>
            <w:tcMar>
              <w:left w:w="28" w:type="dxa"/>
              <w:right w:w="28" w:type="dxa"/>
            </w:tcMar>
            <w:vAlign w:val="center"/>
          </w:tcPr>
          <w:p w:rsidR="00424C36" w:rsidRDefault="00424C36" w:rsidP="00BC777C">
            <w:pPr>
              <w:pStyle w:val="16"/>
              <w:jc w:val="left"/>
            </w:pPr>
            <w:r>
              <w:t>封闭式库房，喷淋洒水装置</w:t>
            </w:r>
          </w:p>
        </w:tc>
        <w:tc>
          <w:tcPr>
            <w:tcW w:w="2668" w:type="dxa"/>
            <w:vMerge w:val="restart"/>
            <w:tcMar>
              <w:left w:w="28" w:type="dxa"/>
              <w:right w:w="28" w:type="dxa"/>
            </w:tcMar>
            <w:vAlign w:val="center"/>
          </w:tcPr>
          <w:p w:rsidR="00424C36" w:rsidRDefault="00424C36" w:rsidP="00BC777C">
            <w:pPr>
              <w:pStyle w:val="16"/>
            </w:pPr>
            <w:r>
              <w:rPr>
                <w:bCs/>
              </w:rPr>
              <w:t>大气污染物综合排放标准》（</w:t>
            </w:r>
            <w:r>
              <w:rPr>
                <w:bCs/>
              </w:rPr>
              <w:t>GB16297-1996</w:t>
            </w:r>
            <w:r>
              <w:rPr>
                <w:bCs/>
              </w:rPr>
              <w:t>）表</w:t>
            </w:r>
            <w:r>
              <w:rPr>
                <w:bCs/>
              </w:rPr>
              <w:t>2</w:t>
            </w:r>
            <w:r>
              <w:rPr>
                <w:bCs/>
              </w:rPr>
              <w:t>中二级</w:t>
            </w:r>
          </w:p>
        </w:tc>
      </w:tr>
      <w:tr w:rsidR="00424C36" w:rsidTr="00BC777C">
        <w:trPr>
          <w:trHeight w:val="397"/>
          <w:jc w:val="center"/>
        </w:trPr>
        <w:tc>
          <w:tcPr>
            <w:tcW w:w="441" w:type="dxa"/>
            <w:vMerge/>
            <w:tcMar>
              <w:left w:w="28" w:type="dxa"/>
              <w:right w:w="28" w:type="dxa"/>
            </w:tcMar>
            <w:vAlign w:val="center"/>
          </w:tcPr>
          <w:p w:rsidR="00424C36" w:rsidRDefault="00424C36" w:rsidP="00BC777C">
            <w:pPr>
              <w:pStyle w:val="16"/>
            </w:pPr>
          </w:p>
        </w:tc>
        <w:tc>
          <w:tcPr>
            <w:tcW w:w="741" w:type="dxa"/>
            <w:vMerge/>
            <w:tcMar>
              <w:left w:w="28" w:type="dxa"/>
              <w:right w:w="28" w:type="dxa"/>
            </w:tcMar>
            <w:vAlign w:val="center"/>
          </w:tcPr>
          <w:p w:rsidR="00424C36" w:rsidRDefault="00424C36" w:rsidP="00BC777C">
            <w:pPr>
              <w:pStyle w:val="16"/>
            </w:pPr>
          </w:p>
        </w:tc>
        <w:tc>
          <w:tcPr>
            <w:tcW w:w="2126" w:type="dxa"/>
            <w:gridSpan w:val="2"/>
            <w:tcMar>
              <w:left w:w="28" w:type="dxa"/>
              <w:right w:w="28" w:type="dxa"/>
            </w:tcMar>
            <w:vAlign w:val="center"/>
          </w:tcPr>
          <w:p w:rsidR="00424C36" w:rsidRDefault="00424C36" w:rsidP="00BC777C">
            <w:pPr>
              <w:pStyle w:val="16"/>
              <w:jc w:val="left"/>
            </w:pPr>
            <w:r>
              <w:rPr>
                <w:rFonts w:hint="eastAsia"/>
              </w:rPr>
              <w:t>破碎</w:t>
            </w:r>
            <w:r>
              <w:t>车间未被收集废气</w:t>
            </w:r>
          </w:p>
        </w:tc>
        <w:tc>
          <w:tcPr>
            <w:tcW w:w="1134" w:type="dxa"/>
            <w:tcMar>
              <w:left w:w="28" w:type="dxa"/>
              <w:right w:w="28" w:type="dxa"/>
            </w:tcMar>
            <w:vAlign w:val="center"/>
          </w:tcPr>
          <w:p w:rsidR="00424C36" w:rsidRDefault="00424C36" w:rsidP="00BC777C">
            <w:pPr>
              <w:pStyle w:val="16"/>
            </w:pPr>
            <w:r>
              <w:t>颗粒物</w:t>
            </w:r>
          </w:p>
        </w:tc>
        <w:tc>
          <w:tcPr>
            <w:tcW w:w="1134" w:type="dxa"/>
            <w:tcMar>
              <w:left w:w="28" w:type="dxa"/>
              <w:right w:w="28" w:type="dxa"/>
            </w:tcMar>
            <w:vAlign w:val="center"/>
          </w:tcPr>
          <w:p w:rsidR="00424C36" w:rsidRDefault="00424C36" w:rsidP="00BC777C">
            <w:pPr>
              <w:pStyle w:val="16"/>
            </w:pPr>
            <w:r>
              <w:rPr>
                <w:rFonts w:hint="eastAsia"/>
              </w:rPr>
              <w:t>0.072</w:t>
            </w:r>
            <w:r>
              <w:t xml:space="preserve"> kg/h</w:t>
            </w:r>
          </w:p>
        </w:tc>
        <w:tc>
          <w:tcPr>
            <w:tcW w:w="1123" w:type="dxa"/>
            <w:tcMar>
              <w:left w:w="28" w:type="dxa"/>
              <w:right w:w="28" w:type="dxa"/>
            </w:tcMar>
            <w:vAlign w:val="center"/>
          </w:tcPr>
          <w:p w:rsidR="00424C36" w:rsidRDefault="00424C36" w:rsidP="00BC777C">
            <w:pPr>
              <w:pStyle w:val="16"/>
            </w:pPr>
            <w:r>
              <w:rPr>
                <w:rFonts w:hint="eastAsia"/>
              </w:rPr>
              <w:t>/</w:t>
            </w:r>
          </w:p>
        </w:tc>
        <w:tc>
          <w:tcPr>
            <w:tcW w:w="1000" w:type="dxa"/>
            <w:tcMar>
              <w:left w:w="28" w:type="dxa"/>
              <w:right w:w="28" w:type="dxa"/>
            </w:tcMar>
            <w:vAlign w:val="center"/>
          </w:tcPr>
          <w:p w:rsidR="00424C36" w:rsidRDefault="00424C36" w:rsidP="00BC777C">
            <w:pPr>
              <w:pStyle w:val="16"/>
              <w:rPr>
                <w:sz w:val="18"/>
                <w:szCs w:val="18"/>
              </w:rPr>
            </w:pPr>
            <w:r>
              <w:rPr>
                <w:rFonts w:hint="eastAsia"/>
                <w:sz w:val="18"/>
                <w:szCs w:val="18"/>
              </w:rPr>
              <w:t>0.2850</w:t>
            </w:r>
            <w:r>
              <w:rPr>
                <w:rFonts w:hint="eastAsia"/>
              </w:rPr>
              <w:t>t</w:t>
            </w:r>
            <w:r>
              <w:t>/a</w:t>
            </w:r>
          </w:p>
        </w:tc>
        <w:tc>
          <w:tcPr>
            <w:tcW w:w="3403" w:type="dxa"/>
            <w:tcMar>
              <w:left w:w="28" w:type="dxa"/>
              <w:right w:w="28" w:type="dxa"/>
            </w:tcMar>
            <w:vAlign w:val="center"/>
          </w:tcPr>
          <w:p w:rsidR="00424C36" w:rsidRDefault="00424C36" w:rsidP="00BC777C">
            <w:pPr>
              <w:pStyle w:val="16"/>
              <w:jc w:val="left"/>
            </w:pPr>
            <w:r>
              <w:rPr>
                <w:rFonts w:hint="eastAsia"/>
              </w:rPr>
              <w:t>车间密闭，产尘点二次密闭</w:t>
            </w:r>
          </w:p>
        </w:tc>
        <w:tc>
          <w:tcPr>
            <w:tcW w:w="2668" w:type="dxa"/>
            <w:vMerge/>
            <w:tcMar>
              <w:left w:w="28" w:type="dxa"/>
              <w:right w:w="28" w:type="dxa"/>
            </w:tcMar>
            <w:vAlign w:val="center"/>
          </w:tcPr>
          <w:p w:rsidR="00424C36" w:rsidRDefault="00424C36" w:rsidP="00BC777C">
            <w:pPr>
              <w:pStyle w:val="16"/>
            </w:pPr>
          </w:p>
        </w:tc>
      </w:tr>
      <w:tr w:rsidR="00424C36" w:rsidTr="00BC777C">
        <w:trPr>
          <w:trHeight w:val="397"/>
          <w:jc w:val="center"/>
        </w:trPr>
        <w:tc>
          <w:tcPr>
            <w:tcW w:w="441" w:type="dxa"/>
            <w:vMerge/>
            <w:tcMar>
              <w:left w:w="28" w:type="dxa"/>
              <w:right w:w="28" w:type="dxa"/>
            </w:tcMar>
            <w:vAlign w:val="center"/>
          </w:tcPr>
          <w:p w:rsidR="00424C36" w:rsidRDefault="00424C36" w:rsidP="00BC777C">
            <w:pPr>
              <w:pStyle w:val="16"/>
            </w:pPr>
          </w:p>
        </w:tc>
        <w:tc>
          <w:tcPr>
            <w:tcW w:w="741" w:type="dxa"/>
            <w:vMerge/>
            <w:tcMar>
              <w:left w:w="28" w:type="dxa"/>
              <w:right w:w="28" w:type="dxa"/>
            </w:tcMar>
            <w:vAlign w:val="center"/>
          </w:tcPr>
          <w:p w:rsidR="00424C36" w:rsidRDefault="00424C36" w:rsidP="00BC777C">
            <w:pPr>
              <w:pStyle w:val="16"/>
            </w:pPr>
          </w:p>
        </w:tc>
        <w:tc>
          <w:tcPr>
            <w:tcW w:w="2126" w:type="dxa"/>
            <w:gridSpan w:val="2"/>
            <w:tcMar>
              <w:left w:w="28" w:type="dxa"/>
              <w:right w:w="28" w:type="dxa"/>
            </w:tcMar>
            <w:vAlign w:val="center"/>
          </w:tcPr>
          <w:p w:rsidR="00424C36" w:rsidRDefault="00424C36" w:rsidP="00BC777C">
            <w:pPr>
              <w:pStyle w:val="16"/>
              <w:jc w:val="left"/>
            </w:pPr>
            <w:r>
              <w:rPr>
                <w:rFonts w:hint="eastAsia"/>
              </w:rPr>
              <w:t>细</w:t>
            </w:r>
            <w:r>
              <w:t>料库废气</w:t>
            </w:r>
          </w:p>
        </w:tc>
        <w:tc>
          <w:tcPr>
            <w:tcW w:w="1134" w:type="dxa"/>
            <w:tcMar>
              <w:left w:w="28" w:type="dxa"/>
              <w:right w:w="28" w:type="dxa"/>
            </w:tcMar>
            <w:vAlign w:val="center"/>
          </w:tcPr>
          <w:p w:rsidR="00424C36" w:rsidRDefault="00424C36" w:rsidP="00BC777C">
            <w:pPr>
              <w:pStyle w:val="16"/>
            </w:pPr>
            <w:r>
              <w:t>颗粒物</w:t>
            </w:r>
          </w:p>
        </w:tc>
        <w:tc>
          <w:tcPr>
            <w:tcW w:w="1134" w:type="dxa"/>
            <w:tcMar>
              <w:left w:w="28" w:type="dxa"/>
              <w:right w:w="28" w:type="dxa"/>
            </w:tcMar>
            <w:vAlign w:val="center"/>
          </w:tcPr>
          <w:p w:rsidR="00424C36" w:rsidRDefault="00424C36" w:rsidP="00BC777C">
            <w:pPr>
              <w:pStyle w:val="16"/>
            </w:pPr>
            <w:r>
              <w:rPr>
                <w:rFonts w:hint="eastAsia"/>
              </w:rPr>
              <w:t>/</w:t>
            </w:r>
          </w:p>
        </w:tc>
        <w:tc>
          <w:tcPr>
            <w:tcW w:w="1123" w:type="dxa"/>
            <w:tcMar>
              <w:left w:w="28" w:type="dxa"/>
              <w:right w:w="28" w:type="dxa"/>
            </w:tcMar>
            <w:vAlign w:val="center"/>
          </w:tcPr>
          <w:p w:rsidR="00424C36" w:rsidRDefault="00424C36" w:rsidP="00BC777C">
            <w:pPr>
              <w:pStyle w:val="16"/>
            </w:pPr>
            <w:r>
              <w:rPr>
                <w:rFonts w:hint="eastAsia"/>
              </w:rPr>
              <w:t>/</w:t>
            </w:r>
          </w:p>
        </w:tc>
        <w:tc>
          <w:tcPr>
            <w:tcW w:w="1000" w:type="dxa"/>
            <w:tcMar>
              <w:left w:w="28" w:type="dxa"/>
              <w:right w:w="28" w:type="dxa"/>
            </w:tcMar>
            <w:vAlign w:val="center"/>
          </w:tcPr>
          <w:p w:rsidR="00424C36" w:rsidRDefault="00424C36" w:rsidP="00BC777C">
            <w:pPr>
              <w:pStyle w:val="16"/>
              <w:rPr>
                <w:rFonts w:eastAsia="等线"/>
                <w:sz w:val="18"/>
                <w:szCs w:val="18"/>
              </w:rPr>
            </w:pPr>
            <w:r>
              <w:rPr>
                <w:rFonts w:eastAsia="等线" w:hint="eastAsia"/>
                <w:sz w:val="18"/>
                <w:szCs w:val="18"/>
              </w:rPr>
              <w:t>/</w:t>
            </w:r>
          </w:p>
        </w:tc>
        <w:tc>
          <w:tcPr>
            <w:tcW w:w="3403" w:type="dxa"/>
            <w:tcMar>
              <w:left w:w="28" w:type="dxa"/>
              <w:right w:w="28" w:type="dxa"/>
            </w:tcMar>
            <w:vAlign w:val="center"/>
          </w:tcPr>
          <w:p w:rsidR="00424C36" w:rsidRDefault="00424C36" w:rsidP="00BC777C">
            <w:pPr>
              <w:pStyle w:val="16"/>
              <w:jc w:val="left"/>
            </w:pPr>
            <w:r>
              <w:rPr>
                <w:rFonts w:hint="eastAsia"/>
              </w:rPr>
              <w:t>密闭送料，干雾抑尘</w:t>
            </w:r>
          </w:p>
        </w:tc>
        <w:tc>
          <w:tcPr>
            <w:tcW w:w="2668" w:type="dxa"/>
            <w:vMerge/>
            <w:tcMar>
              <w:left w:w="28" w:type="dxa"/>
              <w:right w:w="28" w:type="dxa"/>
            </w:tcMar>
            <w:vAlign w:val="center"/>
          </w:tcPr>
          <w:p w:rsidR="00424C36" w:rsidRDefault="00424C36" w:rsidP="00BC777C">
            <w:pPr>
              <w:pStyle w:val="16"/>
            </w:pPr>
          </w:p>
        </w:tc>
      </w:tr>
      <w:tr w:rsidR="00424C36" w:rsidTr="00BC777C">
        <w:trPr>
          <w:trHeight w:val="397"/>
          <w:jc w:val="center"/>
        </w:trPr>
        <w:tc>
          <w:tcPr>
            <w:tcW w:w="441" w:type="dxa"/>
            <w:vMerge w:val="restart"/>
            <w:tcMar>
              <w:left w:w="28" w:type="dxa"/>
              <w:right w:w="28" w:type="dxa"/>
            </w:tcMar>
            <w:vAlign w:val="center"/>
          </w:tcPr>
          <w:p w:rsidR="00424C36" w:rsidRDefault="00424C36" w:rsidP="00BC777C">
            <w:pPr>
              <w:pStyle w:val="16"/>
            </w:pPr>
            <w:r>
              <w:t>废水</w:t>
            </w:r>
          </w:p>
        </w:tc>
        <w:tc>
          <w:tcPr>
            <w:tcW w:w="2867" w:type="dxa"/>
            <w:gridSpan w:val="3"/>
            <w:tcMar>
              <w:left w:w="28" w:type="dxa"/>
              <w:right w:w="28" w:type="dxa"/>
            </w:tcMar>
            <w:vAlign w:val="center"/>
          </w:tcPr>
          <w:p w:rsidR="00424C36" w:rsidRDefault="00424C36" w:rsidP="00BC777C">
            <w:pPr>
              <w:pStyle w:val="16"/>
              <w:jc w:val="left"/>
            </w:pPr>
            <w:r>
              <w:t>生产</w:t>
            </w:r>
          </w:p>
        </w:tc>
        <w:tc>
          <w:tcPr>
            <w:tcW w:w="1134" w:type="dxa"/>
            <w:tcMar>
              <w:left w:w="28" w:type="dxa"/>
              <w:right w:w="28" w:type="dxa"/>
            </w:tcMar>
            <w:vAlign w:val="center"/>
          </w:tcPr>
          <w:p w:rsidR="00424C36" w:rsidRDefault="00424C36" w:rsidP="00BC777C">
            <w:pPr>
              <w:pStyle w:val="16"/>
            </w:pPr>
            <w:r>
              <w:t>生产废水</w:t>
            </w:r>
          </w:p>
        </w:tc>
        <w:tc>
          <w:tcPr>
            <w:tcW w:w="1134" w:type="dxa"/>
            <w:tcMar>
              <w:left w:w="28" w:type="dxa"/>
              <w:right w:w="28" w:type="dxa"/>
            </w:tcMar>
            <w:vAlign w:val="center"/>
          </w:tcPr>
          <w:p w:rsidR="00424C36" w:rsidRDefault="00424C36" w:rsidP="00BC777C">
            <w:pPr>
              <w:pStyle w:val="16"/>
              <w:rPr>
                <w:spacing w:val="-4"/>
              </w:rPr>
            </w:pPr>
            <w:r>
              <w:rPr>
                <w:rFonts w:hint="eastAsia"/>
                <w:spacing w:val="-4"/>
              </w:rPr>
              <w:t>/</w:t>
            </w:r>
          </w:p>
        </w:tc>
        <w:tc>
          <w:tcPr>
            <w:tcW w:w="1123" w:type="dxa"/>
            <w:tcMar>
              <w:left w:w="28" w:type="dxa"/>
              <w:right w:w="28" w:type="dxa"/>
            </w:tcMar>
            <w:vAlign w:val="center"/>
          </w:tcPr>
          <w:p w:rsidR="00424C36" w:rsidRDefault="00424C36" w:rsidP="00BC777C">
            <w:pPr>
              <w:pStyle w:val="16"/>
              <w:rPr>
                <w:spacing w:val="-8"/>
              </w:rPr>
            </w:pPr>
            <w:r>
              <w:rPr>
                <w:rFonts w:hint="eastAsia"/>
                <w:spacing w:val="-8"/>
              </w:rPr>
              <w:t>/</w:t>
            </w:r>
          </w:p>
        </w:tc>
        <w:tc>
          <w:tcPr>
            <w:tcW w:w="1000" w:type="dxa"/>
            <w:tcMar>
              <w:left w:w="28" w:type="dxa"/>
              <w:right w:w="28" w:type="dxa"/>
            </w:tcMar>
            <w:vAlign w:val="center"/>
          </w:tcPr>
          <w:p w:rsidR="00424C36" w:rsidRDefault="00424C36" w:rsidP="00BC777C">
            <w:pPr>
              <w:pStyle w:val="16"/>
            </w:pPr>
            <w:r>
              <w:rPr>
                <w:rFonts w:hint="eastAsia"/>
              </w:rPr>
              <w:t>1475.7</w:t>
            </w:r>
            <w:r>
              <w:t>t/</w:t>
            </w:r>
            <w:r>
              <w:rPr>
                <w:rFonts w:hint="eastAsia"/>
              </w:rPr>
              <w:t>d</w:t>
            </w:r>
          </w:p>
        </w:tc>
        <w:tc>
          <w:tcPr>
            <w:tcW w:w="3403" w:type="dxa"/>
            <w:vMerge w:val="restart"/>
            <w:tcMar>
              <w:left w:w="28" w:type="dxa"/>
              <w:right w:w="28" w:type="dxa"/>
            </w:tcMar>
            <w:vAlign w:val="center"/>
          </w:tcPr>
          <w:p w:rsidR="00424C36" w:rsidRDefault="00424C36" w:rsidP="00BC777C">
            <w:pPr>
              <w:pStyle w:val="16"/>
              <w:jc w:val="left"/>
            </w:pPr>
            <w:r>
              <w:t>全部回用于生产</w:t>
            </w:r>
          </w:p>
        </w:tc>
        <w:tc>
          <w:tcPr>
            <w:tcW w:w="2668" w:type="dxa"/>
            <w:vMerge w:val="restart"/>
            <w:tcMar>
              <w:left w:w="28" w:type="dxa"/>
              <w:right w:w="28" w:type="dxa"/>
            </w:tcMar>
            <w:vAlign w:val="center"/>
          </w:tcPr>
          <w:p w:rsidR="00424C36" w:rsidRDefault="00424C36" w:rsidP="00BC777C">
            <w:pPr>
              <w:pStyle w:val="16"/>
              <w:rPr>
                <w:lang w:val="zh-CN"/>
              </w:rPr>
            </w:pPr>
            <w:r>
              <w:rPr>
                <w:rFonts w:hint="eastAsia"/>
              </w:rPr>
              <w:t>不外排</w:t>
            </w:r>
          </w:p>
        </w:tc>
      </w:tr>
      <w:tr w:rsidR="00424C36" w:rsidTr="00BC777C">
        <w:trPr>
          <w:trHeight w:val="397"/>
          <w:jc w:val="center"/>
        </w:trPr>
        <w:tc>
          <w:tcPr>
            <w:tcW w:w="441" w:type="dxa"/>
            <w:vMerge/>
            <w:tcMar>
              <w:left w:w="28" w:type="dxa"/>
              <w:right w:w="28" w:type="dxa"/>
            </w:tcMar>
            <w:vAlign w:val="center"/>
          </w:tcPr>
          <w:p w:rsidR="00424C36" w:rsidRDefault="00424C36" w:rsidP="00BC777C">
            <w:pPr>
              <w:pStyle w:val="16"/>
            </w:pPr>
          </w:p>
        </w:tc>
        <w:tc>
          <w:tcPr>
            <w:tcW w:w="2867" w:type="dxa"/>
            <w:gridSpan w:val="3"/>
            <w:tcMar>
              <w:left w:w="28" w:type="dxa"/>
              <w:right w:w="28" w:type="dxa"/>
            </w:tcMar>
            <w:vAlign w:val="center"/>
          </w:tcPr>
          <w:p w:rsidR="00424C36" w:rsidRDefault="00424C36" w:rsidP="00BC777C">
            <w:pPr>
              <w:pStyle w:val="16"/>
              <w:jc w:val="left"/>
            </w:pPr>
            <w:r>
              <w:t>职工生活</w:t>
            </w:r>
          </w:p>
        </w:tc>
        <w:tc>
          <w:tcPr>
            <w:tcW w:w="1134" w:type="dxa"/>
            <w:tcMar>
              <w:left w:w="28" w:type="dxa"/>
              <w:right w:w="28" w:type="dxa"/>
            </w:tcMar>
            <w:vAlign w:val="center"/>
          </w:tcPr>
          <w:p w:rsidR="00424C36" w:rsidRDefault="00424C36" w:rsidP="00BC777C">
            <w:pPr>
              <w:pStyle w:val="16"/>
            </w:pPr>
            <w:r>
              <w:t>生活污水</w:t>
            </w:r>
          </w:p>
        </w:tc>
        <w:tc>
          <w:tcPr>
            <w:tcW w:w="1134" w:type="dxa"/>
            <w:tcMar>
              <w:left w:w="28" w:type="dxa"/>
              <w:right w:w="28" w:type="dxa"/>
            </w:tcMar>
            <w:vAlign w:val="center"/>
          </w:tcPr>
          <w:p w:rsidR="00424C36" w:rsidRDefault="00424C36" w:rsidP="00BC777C">
            <w:pPr>
              <w:pStyle w:val="16"/>
              <w:rPr>
                <w:spacing w:val="-4"/>
              </w:rPr>
            </w:pPr>
            <w:r>
              <w:rPr>
                <w:rFonts w:hint="eastAsia"/>
                <w:spacing w:val="-4"/>
              </w:rPr>
              <w:t>/</w:t>
            </w:r>
          </w:p>
        </w:tc>
        <w:tc>
          <w:tcPr>
            <w:tcW w:w="1123" w:type="dxa"/>
            <w:tcMar>
              <w:left w:w="28" w:type="dxa"/>
              <w:right w:w="28" w:type="dxa"/>
            </w:tcMar>
            <w:vAlign w:val="center"/>
          </w:tcPr>
          <w:p w:rsidR="00424C36" w:rsidRDefault="00424C36" w:rsidP="00BC777C">
            <w:pPr>
              <w:pStyle w:val="16"/>
              <w:rPr>
                <w:spacing w:val="-8"/>
              </w:rPr>
            </w:pPr>
            <w:r>
              <w:rPr>
                <w:rFonts w:hint="eastAsia"/>
                <w:spacing w:val="-8"/>
              </w:rPr>
              <w:t>/</w:t>
            </w:r>
          </w:p>
        </w:tc>
        <w:tc>
          <w:tcPr>
            <w:tcW w:w="1000" w:type="dxa"/>
            <w:tcMar>
              <w:left w:w="28" w:type="dxa"/>
              <w:right w:w="28" w:type="dxa"/>
            </w:tcMar>
            <w:vAlign w:val="center"/>
          </w:tcPr>
          <w:p w:rsidR="00424C36" w:rsidRDefault="00424C36" w:rsidP="00BC777C">
            <w:pPr>
              <w:pStyle w:val="16"/>
            </w:pPr>
            <w:r>
              <w:rPr>
                <w:rFonts w:hint="eastAsia"/>
                <w:spacing w:val="2"/>
              </w:rPr>
              <w:t>10.08</w:t>
            </w:r>
            <w:r>
              <w:t>t/</w:t>
            </w:r>
            <w:r>
              <w:rPr>
                <w:rFonts w:hint="eastAsia"/>
              </w:rPr>
              <w:t>d</w:t>
            </w:r>
          </w:p>
        </w:tc>
        <w:tc>
          <w:tcPr>
            <w:tcW w:w="3403" w:type="dxa"/>
            <w:vMerge/>
            <w:tcMar>
              <w:left w:w="28" w:type="dxa"/>
              <w:right w:w="28" w:type="dxa"/>
            </w:tcMar>
            <w:vAlign w:val="center"/>
          </w:tcPr>
          <w:p w:rsidR="00424C36" w:rsidRDefault="00424C36" w:rsidP="00BC777C">
            <w:pPr>
              <w:pStyle w:val="16"/>
              <w:jc w:val="left"/>
              <w:rPr>
                <w:bCs/>
              </w:rPr>
            </w:pPr>
          </w:p>
        </w:tc>
        <w:tc>
          <w:tcPr>
            <w:tcW w:w="2668" w:type="dxa"/>
            <w:vMerge/>
            <w:tcMar>
              <w:left w:w="28" w:type="dxa"/>
              <w:right w:w="28" w:type="dxa"/>
            </w:tcMar>
            <w:vAlign w:val="center"/>
          </w:tcPr>
          <w:p w:rsidR="00424C36" w:rsidRDefault="00424C36" w:rsidP="00BC777C">
            <w:pPr>
              <w:pStyle w:val="16"/>
              <w:rPr>
                <w:bCs/>
              </w:rPr>
            </w:pPr>
          </w:p>
        </w:tc>
      </w:tr>
      <w:tr w:rsidR="00424C36" w:rsidTr="00BC777C">
        <w:trPr>
          <w:trHeight w:val="397"/>
          <w:jc w:val="center"/>
        </w:trPr>
        <w:tc>
          <w:tcPr>
            <w:tcW w:w="441" w:type="dxa"/>
            <w:vMerge/>
            <w:tcMar>
              <w:left w:w="28" w:type="dxa"/>
              <w:right w:w="28" w:type="dxa"/>
            </w:tcMar>
            <w:vAlign w:val="center"/>
          </w:tcPr>
          <w:p w:rsidR="00424C36" w:rsidRDefault="00424C36" w:rsidP="00BC777C">
            <w:pPr>
              <w:pStyle w:val="16"/>
            </w:pPr>
          </w:p>
        </w:tc>
        <w:tc>
          <w:tcPr>
            <w:tcW w:w="2867" w:type="dxa"/>
            <w:gridSpan w:val="3"/>
            <w:tcMar>
              <w:left w:w="28" w:type="dxa"/>
              <w:right w:w="28" w:type="dxa"/>
            </w:tcMar>
            <w:vAlign w:val="center"/>
          </w:tcPr>
          <w:p w:rsidR="00424C36" w:rsidRDefault="00424C36" w:rsidP="00BC777C">
            <w:pPr>
              <w:pStyle w:val="16"/>
              <w:jc w:val="left"/>
            </w:pPr>
            <w:r>
              <w:t>尾矿排放</w:t>
            </w:r>
          </w:p>
        </w:tc>
        <w:tc>
          <w:tcPr>
            <w:tcW w:w="1134" w:type="dxa"/>
            <w:tcMar>
              <w:left w:w="28" w:type="dxa"/>
              <w:right w:w="28" w:type="dxa"/>
            </w:tcMar>
            <w:vAlign w:val="center"/>
          </w:tcPr>
          <w:p w:rsidR="00424C36" w:rsidRDefault="00424C36" w:rsidP="00BC777C">
            <w:pPr>
              <w:pStyle w:val="16"/>
            </w:pPr>
            <w:r>
              <w:t>尾矿含水</w:t>
            </w:r>
          </w:p>
        </w:tc>
        <w:tc>
          <w:tcPr>
            <w:tcW w:w="1134" w:type="dxa"/>
            <w:tcMar>
              <w:left w:w="28" w:type="dxa"/>
              <w:right w:w="28" w:type="dxa"/>
            </w:tcMar>
            <w:vAlign w:val="center"/>
          </w:tcPr>
          <w:p w:rsidR="00424C36" w:rsidRDefault="00424C36" w:rsidP="00BC777C">
            <w:pPr>
              <w:pStyle w:val="16"/>
              <w:rPr>
                <w:spacing w:val="-4"/>
              </w:rPr>
            </w:pPr>
            <w:r>
              <w:rPr>
                <w:rFonts w:hint="eastAsia"/>
                <w:spacing w:val="-4"/>
              </w:rPr>
              <w:t>/</w:t>
            </w:r>
          </w:p>
        </w:tc>
        <w:tc>
          <w:tcPr>
            <w:tcW w:w="1123" w:type="dxa"/>
            <w:tcMar>
              <w:left w:w="28" w:type="dxa"/>
              <w:right w:w="28" w:type="dxa"/>
            </w:tcMar>
            <w:vAlign w:val="center"/>
          </w:tcPr>
          <w:p w:rsidR="00424C36" w:rsidRDefault="00424C36" w:rsidP="00BC777C">
            <w:pPr>
              <w:pStyle w:val="16"/>
              <w:rPr>
                <w:spacing w:val="-8"/>
              </w:rPr>
            </w:pPr>
            <w:r>
              <w:rPr>
                <w:rFonts w:hint="eastAsia"/>
                <w:spacing w:val="-8"/>
              </w:rPr>
              <w:t>/</w:t>
            </w:r>
          </w:p>
        </w:tc>
        <w:tc>
          <w:tcPr>
            <w:tcW w:w="1000" w:type="dxa"/>
            <w:tcMar>
              <w:left w:w="28" w:type="dxa"/>
              <w:right w:w="28" w:type="dxa"/>
            </w:tcMar>
            <w:vAlign w:val="center"/>
          </w:tcPr>
          <w:p w:rsidR="00424C36" w:rsidRDefault="00424C36" w:rsidP="00BC777C">
            <w:pPr>
              <w:pStyle w:val="16"/>
            </w:pPr>
            <w:r>
              <w:rPr>
                <w:rFonts w:hint="eastAsia"/>
              </w:rPr>
              <w:t>9030.7</w:t>
            </w:r>
            <w:r>
              <w:t>t/</w:t>
            </w:r>
            <w:r>
              <w:rPr>
                <w:rFonts w:hint="eastAsia"/>
              </w:rPr>
              <w:t>d</w:t>
            </w:r>
          </w:p>
        </w:tc>
        <w:tc>
          <w:tcPr>
            <w:tcW w:w="3403" w:type="dxa"/>
            <w:vMerge/>
            <w:tcMar>
              <w:left w:w="28" w:type="dxa"/>
              <w:right w:w="28" w:type="dxa"/>
            </w:tcMar>
            <w:vAlign w:val="center"/>
          </w:tcPr>
          <w:p w:rsidR="00424C36" w:rsidRDefault="00424C36" w:rsidP="00BC777C">
            <w:pPr>
              <w:pStyle w:val="16"/>
              <w:jc w:val="left"/>
              <w:rPr>
                <w:bCs/>
              </w:rPr>
            </w:pPr>
          </w:p>
        </w:tc>
        <w:tc>
          <w:tcPr>
            <w:tcW w:w="2668" w:type="dxa"/>
            <w:vMerge/>
            <w:tcMar>
              <w:left w:w="28" w:type="dxa"/>
              <w:right w:w="28" w:type="dxa"/>
            </w:tcMar>
            <w:vAlign w:val="center"/>
          </w:tcPr>
          <w:p w:rsidR="00424C36" w:rsidRDefault="00424C36" w:rsidP="00BC777C">
            <w:pPr>
              <w:pStyle w:val="16"/>
              <w:rPr>
                <w:bCs/>
              </w:rPr>
            </w:pPr>
          </w:p>
        </w:tc>
      </w:tr>
      <w:tr w:rsidR="00424C36" w:rsidTr="00BC777C">
        <w:trPr>
          <w:trHeight w:val="397"/>
          <w:jc w:val="center"/>
        </w:trPr>
        <w:tc>
          <w:tcPr>
            <w:tcW w:w="441" w:type="dxa"/>
            <w:tcMar>
              <w:left w:w="28" w:type="dxa"/>
              <w:right w:w="28" w:type="dxa"/>
            </w:tcMar>
            <w:vAlign w:val="center"/>
          </w:tcPr>
          <w:p w:rsidR="00424C36" w:rsidRDefault="00424C36" w:rsidP="00BC777C">
            <w:pPr>
              <w:pStyle w:val="16"/>
            </w:pPr>
            <w:r>
              <w:t>噪声</w:t>
            </w:r>
          </w:p>
        </w:tc>
        <w:tc>
          <w:tcPr>
            <w:tcW w:w="2867" w:type="dxa"/>
            <w:gridSpan w:val="3"/>
            <w:tcMar>
              <w:left w:w="28" w:type="dxa"/>
              <w:right w:w="28" w:type="dxa"/>
            </w:tcMar>
            <w:vAlign w:val="center"/>
          </w:tcPr>
          <w:p w:rsidR="00424C36" w:rsidRDefault="00424C36" w:rsidP="00BC777C">
            <w:pPr>
              <w:pStyle w:val="16"/>
              <w:jc w:val="left"/>
            </w:pPr>
            <w:r>
              <w:t>设备运行</w:t>
            </w:r>
          </w:p>
        </w:tc>
        <w:tc>
          <w:tcPr>
            <w:tcW w:w="1134" w:type="dxa"/>
            <w:tcMar>
              <w:left w:w="28" w:type="dxa"/>
              <w:right w:w="28" w:type="dxa"/>
            </w:tcMar>
            <w:vAlign w:val="center"/>
          </w:tcPr>
          <w:p w:rsidR="00424C36" w:rsidRDefault="00424C36" w:rsidP="00BC777C">
            <w:pPr>
              <w:pStyle w:val="16"/>
              <w:rPr>
                <w:spacing w:val="-4"/>
              </w:rPr>
            </w:pPr>
            <w:r>
              <w:rPr>
                <w:spacing w:val="-4"/>
              </w:rPr>
              <w:t>/</w:t>
            </w:r>
          </w:p>
        </w:tc>
        <w:tc>
          <w:tcPr>
            <w:tcW w:w="1134" w:type="dxa"/>
            <w:tcMar>
              <w:left w:w="28" w:type="dxa"/>
              <w:right w:w="28" w:type="dxa"/>
            </w:tcMar>
            <w:vAlign w:val="center"/>
          </w:tcPr>
          <w:p w:rsidR="00424C36" w:rsidRDefault="00424C36" w:rsidP="00BC777C">
            <w:pPr>
              <w:pStyle w:val="16"/>
              <w:rPr>
                <w:lang w:val="zh-CN"/>
              </w:rPr>
            </w:pPr>
            <w:r>
              <w:rPr>
                <w:lang w:val="zh-CN"/>
              </w:rPr>
              <w:t>/</w:t>
            </w:r>
          </w:p>
        </w:tc>
        <w:tc>
          <w:tcPr>
            <w:tcW w:w="1123" w:type="dxa"/>
            <w:tcMar>
              <w:left w:w="28" w:type="dxa"/>
              <w:right w:w="28" w:type="dxa"/>
            </w:tcMar>
            <w:vAlign w:val="center"/>
          </w:tcPr>
          <w:p w:rsidR="00424C36" w:rsidRDefault="00424C36" w:rsidP="00BC777C">
            <w:pPr>
              <w:pStyle w:val="16"/>
              <w:rPr>
                <w:lang w:val="zh-CN"/>
              </w:rPr>
            </w:pPr>
            <w:r>
              <w:rPr>
                <w:lang w:val="zh-CN"/>
              </w:rPr>
              <w:t>/</w:t>
            </w:r>
          </w:p>
        </w:tc>
        <w:tc>
          <w:tcPr>
            <w:tcW w:w="1000" w:type="dxa"/>
            <w:tcMar>
              <w:left w:w="28" w:type="dxa"/>
              <w:right w:w="28" w:type="dxa"/>
            </w:tcMar>
            <w:vAlign w:val="center"/>
          </w:tcPr>
          <w:p w:rsidR="00424C36" w:rsidRDefault="00424C36" w:rsidP="00BC777C">
            <w:pPr>
              <w:pStyle w:val="16"/>
              <w:rPr>
                <w:spacing w:val="-8"/>
              </w:rPr>
            </w:pPr>
            <w:r>
              <w:rPr>
                <w:spacing w:val="-8"/>
              </w:rPr>
              <w:t>/</w:t>
            </w:r>
          </w:p>
        </w:tc>
        <w:tc>
          <w:tcPr>
            <w:tcW w:w="3403" w:type="dxa"/>
            <w:tcMar>
              <w:left w:w="28" w:type="dxa"/>
              <w:right w:w="28" w:type="dxa"/>
            </w:tcMar>
            <w:vAlign w:val="center"/>
          </w:tcPr>
          <w:p w:rsidR="00424C36" w:rsidRDefault="00424C36" w:rsidP="00BC777C">
            <w:pPr>
              <w:pStyle w:val="16"/>
              <w:jc w:val="left"/>
            </w:pPr>
            <w:r>
              <w:t>基础减振、隔声、厂房内布置等</w:t>
            </w:r>
          </w:p>
        </w:tc>
        <w:tc>
          <w:tcPr>
            <w:tcW w:w="2668" w:type="dxa"/>
            <w:tcMar>
              <w:left w:w="28" w:type="dxa"/>
              <w:right w:w="28" w:type="dxa"/>
            </w:tcMar>
            <w:vAlign w:val="center"/>
          </w:tcPr>
          <w:p w:rsidR="00424C36" w:rsidRDefault="00424C36" w:rsidP="00BC777C">
            <w:pPr>
              <w:pStyle w:val="16"/>
            </w:pPr>
            <w:r>
              <w:t>《工业企业厂界环境噪声排放标准》（</w:t>
            </w:r>
            <w:r>
              <w:t>GB12348-2008</w:t>
            </w:r>
            <w:r>
              <w:t>）</w:t>
            </w:r>
            <w:r>
              <w:rPr>
                <w:rFonts w:hint="eastAsia"/>
              </w:rPr>
              <w:t>2</w:t>
            </w:r>
            <w:r>
              <w:t>类标准</w:t>
            </w:r>
          </w:p>
        </w:tc>
      </w:tr>
      <w:tr w:rsidR="00424C36" w:rsidTr="00BC777C">
        <w:trPr>
          <w:trHeight w:val="397"/>
          <w:jc w:val="center"/>
        </w:trPr>
        <w:tc>
          <w:tcPr>
            <w:tcW w:w="441" w:type="dxa"/>
            <w:vMerge w:val="restart"/>
            <w:tcMar>
              <w:left w:w="28" w:type="dxa"/>
              <w:right w:w="28" w:type="dxa"/>
            </w:tcMar>
            <w:vAlign w:val="center"/>
          </w:tcPr>
          <w:p w:rsidR="00424C36" w:rsidRDefault="00424C36" w:rsidP="00BC777C">
            <w:pPr>
              <w:pStyle w:val="16"/>
            </w:pPr>
            <w:r>
              <w:t>固体废物</w:t>
            </w:r>
          </w:p>
        </w:tc>
        <w:tc>
          <w:tcPr>
            <w:tcW w:w="2867" w:type="dxa"/>
            <w:gridSpan w:val="3"/>
            <w:vMerge w:val="restart"/>
            <w:tcMar>
              <w:left w:w="28" w:type="dxa"/>
              <w:right w:w="28" w:type="dxa"/>
            </w:tcMar>
            <w:vAlign w:val="center"/>
          </w:tcPr>
          <w:p w:rsidR="00424C36" w:rsidRDefault="00424C36" w:rsidP="00BC777C">
            <w:pPr>
              <w:pStyle w:val="16"/>
              <w:jc w:val="left"/>
            </w:pPr>
            <w:r>
              <w:t>危险废物</w:t>
            </w:r>
            <w:r>
              <w:rPr>
                <w:rFonts w:hint="eastAsia"/>
              </w:rPr>
              <w:t>（产生量）</w:t>
            </w:r>
          </w:p>
        </w:tc>
        <w:tc>
          <w:tcPr>
            <w:tcW w:w="1134" w:type="dxa"/>
            <w:tcMar>
              <w:left w:w="28" w:type="dxa"/>
              <w:right w:w="28" w:type="dxa"/>
            </w:tcMar>
            <w:vAlign w:val="center"/>
          </w:tcPr>
          <w:p w:rsidR="00424C36" w:rsidRDefault="00424C36" w:rsidP="00BC777C">
            <w:pPr>
              <w:pStyle w:val="16"/>
            </w:pPr>
            <w:r>
              <w:t>废润滑油</w:t>
            </w:r>
          </w:p>
        </w:tc>
        <w:tc>
          <w:tcPr>
            <w:tcW w:w="1134" w:type="dxa"/>
            <w:tcMar>
              <w:left w:w="28" w:type="dxa"/>
              <w:right w:w="28" w:type="dxa"/>
            </w:tcMar>
            <w:vAlign w:val="center"/>
          </w:tcPr>
          <w:p w:rsidR="00424C36" w:rsidRDefault="00424C36" w:rsidP="00BC777C">
            <w:pPr>
              <w:pStyle w:val="16"/>
              <w:rPr>
                <w:lang w:val="zh-CN"/>
              </w:rPr>
            </w:pPr>
            <w:r>
              <w:rPr>
                <w:lang w:val="zh-CN"/>
              </w:rPr>
              <w:t>/</w:t>
            </w:r>
          </w:p>
        </w:tc>
        <w:tc>
          <w:tcPr>
            <w:tcW w:w="1123" w:type="dxa"/>
            <w:tcMar>
              <w:left w:w="28" w:type="dxa"/>
              <w:right w:w="28" w:type="dxa"/>
            </w:tcMar>
            <w:vAlign w:val="center"/>
          </w:tcPr>
          <w:p w:rsidR="00424C36" w:rsidRDefault="00424C36" w:rsidP="00BC777C">
            <w:pPr>
              <w:pStyle w:val="16"/>
              <w:rPr>
                <w:lang w:val="zh-CN"/>
              </w:rPr>
            </w:pPr>
            <w:r>
              <w:rPr>
                <w:lang w:val="zh-CN"/>
              </w:rPr>
              <w:t>/</w:t>
            </w:r>
          </w:p>
        </w:tc>
        <w:tc>
          <w:tcPr>
            <w:tcW w:w="1000" w:type="dxa"/>
            <w:tcMar>
              <w:left w:w="28" w:type="dxa"/>
              <w:right w:w="28" w:type="dxa"/>
            </w:tcMar>
            <w:vAlign w:val="center"/>
          </w:tcPr>
          <w:p w:rsidR="00424C36" w:rsidRDefault="00424C36" w:rsidP="00BC777C">
            <w:pPr>
              <w:pStyle w:val="16"/>
              <w:rPr>
                <w:spacing w:val="-4"/>
              </w:rPr>
            </w:pPr>
            <w:r>
              <w:rPr>
                <w:rFonts w:hint="eastAsia"/>
                <w:spacing w:val="-4"/>
              </w:rPr>
              <w:t>0.8</w:t>
            </w:r>
            <w:r>
              <w:rPr>
                <w:rFonts w:hint="eastAsia"/>
              </w:rPr>
              <w:t xml:space="preserve"> t</w:t>
            </w:r>
            <w:r>
              <w:t>/a</w:t>
            </w:r>
          </w:p>
        </w:tc>
        <w:tc>
          <w:tcPr>
            <w:tcW w:w="3403" w:type="dxa"/>
            <w:vMerge w:val="restart"/>
            <w:tcMar>
              <w:left w:w="28" w:type="dxa"/>
              <w:right w:w="28" w:type="dxa"/>
            </w:tcMar>
            <w:vAlign w:val="center"/>
          </w:tcPr>
          <w:p w:rsidR="00424C36" w:rsidRDefault="00424C36" w:rsidP="00BC777C">
            <w:pPr>
              <w:pStyle w:val="16"/>
              <w:jc w:val="left"/>
            </w:pPr>
            <w:r>
              <w:t>委托有资质的单位处置</w:t>
            </w:r>
          </w:p>
        </w:tc>
        <w:tc>
          <w:tcPr>
            <w:tcW w:w="2668" w:type="dxa"/>
            <w:vMerge w:val="restart"/>
            <w:tcMar>
              <w:left w:w="28" w:type="dxa"/>
              <w:right w:w="28" w:type="dxa"/>
            </w:tcMar>
            <w:vAlign w:val="center"/>
          </w:tcPr>
          <w:p w:rsidR="00424C36" w:rsidRDefault="00424C36" w:rsidP="00BC777C">
            <w:pPr>
              <w:pStyle w:val="16"/>
            </w:pPr>
            <w:r>
              <w:t>《危险废物贮存污染控制标准》（</w:t>
            </w:r>
            <w:r>
              <w:t>GB18597-20</w:t>
            </w:r>
            <w:r>
              <w:rPr>
                <w:rFonts w:hint="eastAsia"/>
              </w:rPr>
              <w:t>23</w:t>
            </w:r>
            <w:r>
              <w:t>）</w:t>
            </w:r>
          </w:p>
        </w:tc>
      </w:tr>
      <w:tr w:rsidR="00424C36" w:rsidTr="00BC777C">
        <w:trPr>
          <w:trHeight w:val="397"/>
          <w:jc w:val="center"/>
        </w:trPr>
        <w:tc>
          <w:tcPr>
            <w:tcW w:w="441" w:type="dxa"/>
            <w:vMerge/>
            <w:tcMar>
              <w:left w:w="28" w:type="dxa"/>
              <w:right w:w="28" w:type="dxa"/>
            </w:tcMar>
            <w:vAlign w:val="center"/>
          </w:tcPr>
          <w:p w:rsidR="00424C36" w:rsidRDefault="00424C36" w:rsidP="00BC777C">
            <w:pPr>
              <w:pStyle w:val="16"/>
            </w:pPr>
          </w:p>
        </w:tc>
        <w:tc>
          <w:tcPr>
            <w:tcW w:w="2867" w:type="dxa"/>
            <w:gridSpan w:val="3"/>
            <w:vMerge/>
            <w:tcMar>
              <w:left w:w="28" w:type="dxa"/>
              <w:right w:w="28" w:type="dxa"/>
            </w:tcMar>
            <w:vAlign w:val="center"/>
          </w:tcPr>
          <w:p w:rsidR="00424C36" w:rsidRDefault="00424C36" w:rsidP="00BC777C">
            <w:pPr>
              <w:pStyle w:val="16"/>
              <w:jc w:val="left"/>
            </w:pPr>
          </w:p>
        </w:tc>
        <w:tc>
          <w:tcPr>
            <w:tcW w:w="1134" w:type="dxa"/>
            <w:tcMar>
              <w:left w:w="28" w:type="dxa"/>
              <w:right w:w="28" w:type="dxa"/>
            </w:tcMar>
            <w:vAlign w:val="center"/>
          </w:tcPr>
          <w:p w:rsidR="00424C36" w:rsidRDefault="00424C36" w:rsidP="00BC777C">
            <w:pPr>
              <w:pStyle w:val="16"/>
            </w:pPr>
            <w:r>
              <w:t>废</w:t>
            </w:r>
            <w:r>
              <w:rPr>
                <w:rFonts w:hint="eastAsia"/>
              </w:rPr>
              <w:t>油桶</w:t>
            </w:r>
          </w:p>
        </w:tc>
        <w:tc>
          <w:tcPr>
            <w:tcW w:w="1134" w:type="dxa"/>
            <w:tcMar>
              <w:left w:w="28" w:type="dxa"/>
              <w:right w:w="28" w:type="dxa"/>
            </w:tcMar>
            <w:vAlign w:val="center"/>
          </w:tcPr>
          <w:p w:rsidR="00424C36" w:rsidRDefault="00424C36" w:rsidP="00BC777C">
            <w:pPr>
              <w:pStyle w:val="16"/>
              <w:rPr>
                <w:lang w:val="zh-CN"/>
              </w:rPr>
            </w:pPr>
            <w:r>
              <w:rPr>
                <w:rFonts w:hint="eastAsia"/>
                <w:lang w:val="zh-CN"/>
              </w:rPr>
              <w:t>/</w:t>
            </w:r>
          </w:p>
        </w:tc>
        <w:tc>
          <w:tcPr>
            <w:tcW w:w="1123" w:type="dxa"/>
            <w:tcMar>
              <w:left w:w="28" w:type="dxa"/>
              <w:right w:w="28" w:type="dxa"/>
            </w:tcMar>
            <w:vAlign w:val="center"/>
          </w:tcPr>
          <w:p w:rsidR="00424C36" w:rsidRDefault="00424C36" w:rsidP="00BC777C">
            <w:pPr>
              <w:pStyle w:val="16"/>
              <w:rPr>
                <w:lang w:val="zh-CN"/>
              </w:rPr>
            </w:pPr>
            <w:r>
              <w:rPr>
                <w:rFonts w:hint="eastAsia"/>
                <w:lang w:val="zh-CN"/>
              </w:rPr>
              <w:t>/</w:t>
            </w:r>
          </w:p>
        </w:tc>
        <w:tc>
          <w:tcPr>
            <w:tcW w:w="1000" w:type="dxa"/>
            <w:tcMar>
              <w:left w:w="28" w:type="dxa"/>
              <w:right w:w="28" w:type="dxa"/>
            </w:tcMar>
            <w:vAlign w:val="center"/>
          </w:tcPr>
          <w:p w:rsidR="00424C36" w:rsidRDefault="00424C36" w:rsidP="00BC777C">
            <w:pPr>
              <w:pStyle w:val="16"/>
              <w:rPr>
                <w:spacing w:val="-4"/>
              </w:rPr>
            </w:pPr>
            <w:r>
              <w:rPr>
                <w:rFonts w:hint="eastAsia"/>
                <w:spacing w:val="-4"/>
              </w:rPr>
              <w:t>5</w:t>
            </w:r>
            <w:r>
              <w:rPr>
                <w:rFonts w:hint="eastAsia"/>
                <w:spacing w:val="-4"/>
              </w:rPr>
              <w:t>个</w:t>
            </w:r>
            <w:r>
              <w:t>/a</w:t>
            </w:r>
          </w:p>
        </w:tc>
        <w:tc>
          <w:tcPr>
            <w:tcW w:w="3403" w:type="dxa"/>
            <w:vMerge/>
            <w:tcMar>
              <w:left w:w="28" w:type="dxa"/>
              <w:right w:w="28" w:type="dxa"/>
            </w:tcMar>
            <w:vAlign w:val="center"/>
          </w:tcPr>
          <w:p w:rsidR="00424C36" w:rsidRDefault="00424C36" w:rsidP="00BC777C">
            <w:pPr>
              <w:pStyle w:val="16"/>
              <w:jc w:val="left"/>
            </w:pPr>
          </w:p>
        </w:tc>
        <w:tc>
          <w:tcPr>
            <w:tcW w:w="2668" w:type="dxa"/>
            <w:vMerge/>
            <w:tcMar>
              <w:left w:w="28" w:type="dxa"/>
              <w:right w:w="28" w:type="dxa"/>
            </w:tcMar>
            <w:vAlign w:val="center"/>
          </w:tcPr>
          <w:p w:rsidR="00424C36" w:rsidRDefault="00424C36" w:rsidP="00BC777C">
            <w:pPr>
              <w:pStyle w:val="16"/>
            </w:pPr>
          </w:p>
        </w:tc>
      </w:tr>
      <w:tr w:rsidR="00424C36" w:rsidTr="00BC777C">
        <w:trPr>
          <w:trHeight w:val="397"/>
          <w:jc w:val="center"/>
        </w:trPr>
        <w:tc>
          <w:tcPr>
            <w:tcW w:w="441" w:type="dxa"/>
            <w:vMerge/>
            <w:tcMar>
              <w:left w:w="28" w:type="dxa"/>
              <w:right w:w="28" w:type="dxa"/>
            </w:tcMar>
            <w:vAlign w:val="center"/>
          </w:tcPr>
          <w:p w:rsidR="00424C36" w:rsidRDefault="00424C36" w:rsidP="00BC777C">
            <w:pPr>
              <w:pStyle w:val="16"/>
            </w:pPr>
          </w:p>
        </w:tc>
        <w:tc>
          <w:tcPr>
            <w:tcW w:w="2867" w:type="dxa"/>
            <w:gridSpan w:val="3"/>
            <w:vMerge w:val="restart"/>
            <w:tcMar>
              <w:left w:w="28" w:type="dxa"/>
              <w:right w:w="28" w:type="dxa"/>
            </w:tcMar>
            <w:vAlign w:val="center"/>
          </w:tcPr>
          <w:p w:rsidR="00424C36" w:rsidRDefault="00424C36" w:rsidP="00BC777C">
            <w:pPr>
              <w:pStyle w:val="16"/>
              <w:jc w:val="left"/>
            </w:pPr>
            <w:r>
              <w:t>一般工业固体废物</w:t>
            </w:r>
            <w:r>
              <w:rPr>
                <w:rFonts w:hint="eastAsia"/>
              </w:rPr>
              <w:t>（产生量）</w:t>
            </w:r>
          </w:p>
        </w:tc>
        <w:tc>
          <w:tcPr>
            <w:tcW w:w="1134" w:type="dxa"/>
            <w:tcMar>
              <w:left w:w="28" w:type="dxa"/>
              <w:right w:w="28" w:type="dxa"/>
            </w:tcMar>
            <w:vAlign w:val="center"/>
          </w:tcPr>
          <w:p w:rsidR="00424C36" w:rsidRDefault="00424C36" w:rsidP="00BC777C">
            <w:pPr>
              <w:pStyle w:val="16"/>
            </w:pPr>
            <w:r>
              <w:rPr>
                <w:rFonts w:hint="eastAsia"/>
              </w:rPr>
              <w:t>尾矿砂</w:t>
            </w:r>
          </w:p>
        </w:tc>
        <w:tc>
          <w:tcPr>
            <w:tcW w:w="1134" w:type="dxa"/>
            <w:tcMar>
              <w:left w:w="28" w:type="dxa"/>
              <w:right w:w="28" w:type="dxa"/>
            </w:tcMar>
            <w:vAlign w:val="center"/>
          </w:tcPr>
          <w:p w:rsidR="00424C36" w:rsidRDefault="00424C36" w:rsidP="00BC777C">
            <w:pPr>
              <w:pStyle w:val="16"/>
              <w:rPr>
                <w:lang w:val="zh-CN"/>
              </w:rPr>
            </w:pPr>
            <w:r>
              <w:rPr>
                <w:lang w:val="zh-CN"/>
              </w:rPr>
              <w:t>/</w:t>
            </w:r>
          </w:p>
        </w:tc>
        <w:tc>
          <w:tcPr>
            <w:tcW w:w="1123" w:type="dxa"/>
            <w:tcMar>
              <w:left w:w="28" w:type="dxa"/>
              <w:right w:w="28" w:type="dxa"/>
            </w:tcMar>
            <w:vAlign w:val="center"/>
          </w:tcPr>
          <w:p w:rsidR="00424C36" w:rsidRDefault="00424C36" w:rsidP="00BC777C">
            <w:pPr>
              <w:pStyle w:val="16"/>
              <w:rPr>
                <w:lang w:val="zh-CN"/>
              </w:rPr>
            </w:pPr>
            <w:r>
              <w:rPr>
                <w:lang w:val="zh-CN"/>
              </w:rPr>
              <w:t>/</w:t>
            </w:r>
          </w:p>
        </w:tc>
        <w:tc>
          <w:tcPr>
            <w:tcW w:w="1000" w:type="dxa"/>
            <w:tcMar>
              <w:left w:w="28" w:type="dxa"/>
              <w:right w:w="28" w:type="dxa"/>
            </w:tcMar>
            <w:vAlign w:val="center"/>
          </w:tcPr>
          <w:p w:rsidR="00424C36" w:rsidRDefault="00424C36" w:rsidP="00BC777C">
            <w:pPr>
              <w:pStyle w:val="16"/>
              <w:rPr>
                <w:lang w:bidi="ar"/>
              </w:rPr>
            </w:pPr>
            <w:r>
              <w:rPr>
                <w:rFonts w:hint="eastAsia"/>
              </w:rPr>
              <w:t>135.63</w:t>
            </w:r>
            <w:r>
              <w:rPr>
                <w:rFonts w:hint="eastAsia"/>
              </w:rPr>
              <w:t>万</w:t>
            </w:r>
            <w:r>
              <w:t>t/a</w:t>
            </w:r>
          </w:p>
        </w:tc>
        <w:tc>
          <w:tcPr>
            <w:tcW w:w="3403" w:type="dxa"/>
            <w:tcMar>
              <w:left w:w="28" w:type="dxa"/>
              <w:right w:w="28" w:type="dxa"/>
            </w:tcMar>
            <w:vAlign w:val="center"/>
          </w:tcPr>
          <w:p w:rsidR="00424C36" w:rsidRDefault="00424C36" w:rsidP="00BC777C">
            <w:pPr>
              <w:pStyle w:val="16"/>
              <w:jc w:val="left"/>
            </w:pPr>
            <w:r>
              <w:t>尾矿库堆存</w:t>
            </w:r>
          </w:p>
        </w:tc>
        <w:tc>
          <w:tcPr>
            <w:tcW w:w="2668" w:type="dxa"/>
            <w:vMerge w:val="restart"/>
            <w:tcMar>
              <w:left w:w="28" w:type="dxa"/>
              <w:right w:w="28" w:type="dxa"/>
            </w:tcMar>
            <w:vAlign w:val="center"/>
          </w:tcPr>
          <w:p w:rsidR="00424C36" w:rsidRDefault="00424C36" w:rsidP="00BC777C">
            <w:pPr>
              <w:pStyle w:val="16"/>
            </w:pPr>
            <w:r>
              <w:t>满足环评要求</w:t>
            </w:r>
          </w:p>
        </w:tc>
      </w:tr>
      <w:tr w:rsidR="00424C36" w:rsidTr="00BC777C">
        <w:trPr>
          <w:trHeight w:val="397"/>
          <w:jc w:val="center"/>
        </w:trPr>
        <w:tc>
          <w:tcPr>
            <w:tcW w:w="441" w:type="dxa"/>
            <w:vMerge/>
            <w:tcMar>
              <w:left w:w="28" w:type="dxa"/>
              <w:right w:w="28" w:type="dxa"/>
            </w:tcMar>
            <w:vAlign w:val="center"/>
          </w:tcPr>
          <w:p w:rsidR="00424C36" w:rsidRDefault="00424C36" w:rsidP="00BC777C">
            <w:pPr>
              <w:pStyle w:val="16"/>
            </w:pPr>
          </w:p>
        </w:tc>
        <w:tc>
          <w:tcPr>
            <w:tcW w:w="2867" w:type="dxa"/>
            <w:gridSpan w:val="3"/>
            <w:vMerge/>
            <w:tcMar>
              <w:left w:w="28" w:type="dxa"/>
              <w:right w:w="28" w:type="dxa"/>
            </w:tcMar>
            <w:vAlign w:val="center"/>
          </w:tcPr>
          <w:p w:rsidR="00424C36" w:rsidRDefault="00424C36" w:rsidP="00BC777C">
            <w:pPr>
              <w:pStyle w:val="16"/>
              <w:jc w:val="left"/>
            </w:pPr>
          </w:p>
        </w:tc>
        <w:tc>
          <w:tcPr>
            <w:tcW w:w="1134" w:type="dxa"/>
            <w:tcMar>
              <w:left w:w="28" w:type="dxa"/>
              <w:right w:w="28" w:type="dxa"/>
            </w:tcMar>
            <w:vAlign w:val="center"/>
          </w:tcPr>
          <w:p w:rsidR="00424C36" w:rsidRDefault="00424C36" w:rsidP="00BC777C">
            <w:pPr>
              <w:pStyle w:val="16"/>
            </w:pPr>
            <w:r>
              <w:t>废包装袋</w:t>
            </w:r>
          </w:p>
        </w:tc>
        <w:tc>
          <w:tcPr>
            <w:tcW w:w="1134" w:type="dxa"/>
            <w:tcMar>
              <w:left w:w="28" w:type="dxa"/>
              <w:right w:w="28" w:type="dxa"/>
            </w:tcMar>
            <w:vAlign w:val="center"/>
          </w:tcPr>
          <w:p w:rsidR="00424C36" w:rsidRDefault="00424C36" w:rsidP="00BC777C">
            <w:pPr>
              <w:pStyle w:val="16"/>
              <w:rPr>
                <w:lang w:val="zh-CN"/>
              </w:rPr>
            </w:pPr>
            <w:r>
              <w:rPr>
                <w:lang w:val="zh-CN"/>
              </w:rPr>
              <w:t>/</w:t>
            </w:r>
          </w:p>
        </w:tc>
        <w:tc>
          <w:tcPr>
            <w:tcW w:w="1123" w:type="dxa"/>
            <w:tcMar>
              <w:left w:w="28" w:type="dxa"/>
              <w:right w:w="28" w:type="dxa"/>
            </w:tcMar>
            <w:vAlign w:val="center"/>
          </w:tcPr>
          <w:p w:rsidR="00424C36" w:rsidRDefault="00424C36" w:rsidP="00BC777C">
            <w:pPr>
              <w:pStyle w:val="16"/>
              <w:rPr>
                <w:lang w:val="zh-CN"/>
              </w:rPr>
            </w:pPr>
            <w:r>
              <w:rPr>
                <w:lang w:val="zh-CN"/>
              </w:rPr>
              <w:t>/</w:t>
            </w:r>
          </w:p>
        </w:tc>
        <w:tc>
          <w:tcPr>
            <w:tcW w:w="1000" w:type="dxa"/>
            <w:tcMar>
              <w:left w:w="28" w:type="dxa"/>
              <w:right w:w="28" w:type="dxa"/>
            </w:tcMar>
            <w:vAlign w:val="center"/>
          </w:tcPr>
          <w:p w:rsidR="00424C36" w:rsidRDefault="00424C36" w:rsidP="00BC777C">
            <w:pPr>
              <w:pStyle w:val="16"/>
              <w:rPr>
                <w:spacing w:val="-4"/>
              </w:rPr>
            </w:pPr>
            <w:r>
              <w:rPr>
                <w:rFonts w:hint="eastAsia"/>
                <w:lang w:bidi="ar"/>
              </w:rPr>
              <w:t>2.6</w:t>
            </w:r>
            <w:r>
              <w:t>t/a</w:t>
            </w:r>
          </w:p>
        </w:tc>
        <w:tc>
          <w:tcPr>
            <w:tcW w:w="3403" w:type="dxa"/>
            <w:tcMar>
              <w:left w:w="28" w:type="dxa"/>
              <w:right w:w="28" w:type="dxa"/>
            </w:tcMar>
            <w:vAlign w:val="center"/>
          </w:tcPr>
          <w:p w:rsidR="00424C36" w:rsidRDefault="00424C36" w:rsidP="00BC777C">
            <w:pPr>
              <w:pStyle w:val="16"/>
              <w:jc w:val="left"/>
            </w:pPr>
            <w:r>
              <w:t>定收外卖给废品收购站</w:t>
            </w:r>
          </w:p>
        </w:tc>
        <w:tc>
          <w:tcPr>
            <w:tcW w:w="2668" w:type="dxa"/>
            <w:vMerge/>
            <w:tcMar>
              <w:left w:w="28" w:type="dxa"/>
              <w:right w:w="28" w:type="dxa"/>
            </w:tcMar>
            <w:vAlign w:val="center"/>
          </w:tcPr>
          <w:p w:rsidR="00424C36" w:rsidRDefault="00424C36" w:rsidP="00BC777C">
            <w:pPr>
              <w:pStyle w:val="16"/>
            </w:pPr>
          </w:p>
        </w:tc>
      </w:tr>
      <w:tr w:rsidR="00424C36" w:rsidTr="00BC777C">
        <w:trPr>
          <w:trHeight w:val="397"/>
          <w:jc w:val="center"/>
        </w:trPr>
        <w:tc>
          <w:tcPr>
            <w:tcW w:w="441" w:type="dxa"/>
            <w:vMerge/>
            <w:tcMar>
              <w:left w:w="28" w:type="dxa"/>
              <w:right w:w="28" w:type="dxa"/>
            </w:tcMar>
            <w:vAlign w:val="center"/>
          </w:tcPr>
          <w:p w:rsidR="00424C36" w:rsidRDefault="00424C36" w:rsidP="00BC777C">
            <w:pPr>
              <w:pStyle w:val="16"/>
            </w:pPr>
          </w:p>
        </w:tc>
        <w:tc>
          <w:tcPr>
            <w:tcW w:w="2867" w:type="dxa"/>
            <w:gridSpan w:val="3"/>
            <w:tcMar>
              <w:left w:w="28" w:type="dxa"/>
              <w:right w:w="28" w:type="dxa"/>
            </w:tcMar>
            <w:vAlign w:val="center"/>
          </w:tcPr>
          <w:p w:rsidR="00424C36" w:rsidRDefault="00424C36" w:rsidP="00BC777C">
            <w:pPr>
              <w:pStyle w:val="16"/>
              <w:jc w:val="left"/>
            </w:pPr>
            <w:r>
              <w:t>职工生活</w:t>
            </w:r>
          </w:p>
        </w:tc>
        <w:tc>
          <w:tcPr>
            <w:tcW w:w="1134" w:type="dxa"/>
            <w:tcMar>
              <w:left w:w="28" w:type="dxa"/>
              <w:right w:w="28" w:type="dxa"/>
            </w:tcMar>
            <w:vAlign w:val="center"/>
          </w:tcPr>
          <w:p w:rsidR="00424C36" w:rsidRDefault="00424C36" w:rsidP="00BC777C">
            <w:pPr>
              <w:pStyle w:val="16"/>
            </w:pPr>
            <w:r>
              <w:t>生活垃圾</w:t>
            </w:r>
          </w:p>
        </w:tc>
        <w:tc>
          <w:tcPr>
            <w:tcW w:w="1134" w:type="dxa"/>
            <w:tcMar>
              <w:left w:w="28" w:type="dxa"/>
              <w:right w:w="28" w:type="dxa"/>
            </w:tcMar>
            <w:vAlign w:val="center"/>
          </w:tcPr>
          <w:p w:rsidR="00424C36" w:rsidRDefault="00424C36" w:rsidP="00BC777C">
            <w:pPr>
              <w:pStyle w:val="16"/>
              <w:rPr>
                <w:lang w:val="zh-CN"/>
              </w:rPr>
            </w:pPr>
            <w:r>
              <w:rPr>
                <w:lang w:val="zh-CN"/>
              </w:rPr>
              <w:t>/</w:t>
            </w:r>
          </w:p>
        </w:tc>
        <w:tc>
          <w:tcPr>
            <w:tcW w:w="1123" w:type="dxa"/>
            <w:tcMar>
              <w:left w:w="28" w:type="dxa"/>
              <w:right w:w="28" w:type="dxa"/>
            </w:tcMar>
            <w:vAlign w:val="center"/>
          </w:tcPr>
          <w:p w:rsidR="00424C36" w:rsidRDefault="00424C36" w:rsidP="00BC777C">
            <w:pPr>
              <w:pStyle w:val="16"/>
              <w:rPr>
                <w:lang w:val="zh-CN"/>
              </w:rPr>
            </w:pPr>
            <w:r>
              <w:rPr>
                <w:lang w:val="zh-CN"/>
              </w:rPr>
              <w:t>/</w:t>
            </w:r>
          </w:p>
        </w:tc>
        <w:tc>
          <w:tcPr>
            <w:tcW w:w="1000" w:type="dxa"/>
            <w:tcMar>
              <w:left w:w="28" w:type="dxa"/>
              <w:right w:w="28" w:type="dxa"/>
            </w:tcMar>
            <w:vAlign w:val="center"/>
          </w:tcPr>
          <w:p w:rsidR="00424C36" w:rsidRDefault="00424C36" w:rsidP="00BC777C">
            <w:pPr>
              <w:pStyle w:val="16"/>
              <w:rPr>
                <w:spacing w:val="-4"/>
              </w:rPr>
            </w:pPr>
            <w:r>
              <w:rPr>
                <w:rFonts w:hint="eastAsia"/>
                <w:spacing w:val="-4"/>
              </w:rPr>
              <w:t>19.8</w:t>
            </w:r>
            <w:r>
              <w:t>t/a</w:t>
            </w:r>
          </w:p>
        </w:tc>
        <w:tc>
          <w:tcPr>
            <w:tcW w:w="3403" w:type="dxa"/>
            <w:tcMar>
              <w:left w:w="28" w:type="dxa"/>
              <w:right w:w="28" w:type="dxa"/>
            </w:tcMar>
            <w:vAlign w:val="center"/>
          </w:tcPr>
          <w:p w:rsidR="00424C36" w:rsidRDefault="00424C36" w:rsidP="00BC777C">
            <w:pPr>
              <w:pStyle w:val="16"/>
              <w:jc w:val="left"/>
            </w:pPr>
            <w:r>
              <w:rPr>
                <w:rFonts w:hint="eastAsia"/>
              </w:rPr>
              <w:t>环</w:t>
            </w:r>
            <w:r>
              <w:t>卫部门定期清运、集中处置</w:t>
            </w:r>
          </w:p>
        </w:tc>
        <w:tc>
          <w:tcPr>
            <w:tcW w:w="2668" w:type="dxa"/>
            <w:vMerge/>
            <w:tcMar>
              <w:left w:w="28" w:type="dxa"/>
              <w:right w:w="28" w:type="dxa"/>
            </w:tcMar>
            <w:vAlign w:val="center"/>
          </w:tcPr>
          <w:p w:rsidR="00424C36" w:rsidRDefault="00424C36" w:rsidP="00BC777C">
            <w:pPr>
              <w:pStyle w:val="16"/>
            </w:pPr>
          </w:p>
        </w:tc>
      </w:tr>
    </w:tbl>
    <w:p w:rsidR="00424C36" w:rsidRDefault="00424C36" w:rsidP="00424C36">
      <w:pPr>
        <w:pStyle w:val="31"/>
        <w:adjustRightInd w:val="0"/>
        <w:spacing w:before="163" w:after="163"/>
      </w:pPr>
      <w:r>
        <w:lastRenderedPageBreak/>
        <w:t>8.2.2</w:t>
      </w:r>
      <w:r>
        <w:t>环保信息公开内容</w:t>
      </w:r>
    </w:p>
    <w:p w:rsidR="00424C36" w:rsidRDefault="00424C36" w:rsidP="00424C36">
      <w:pPr>
        <w:adjustRightInd w:val="0"/>
      </w:pPr>
      <w:r>
        <w:t>为了更好的监督项目污染物排放情况，企业应定期向周围社会公众公开项目污染物排放情况，公开信息内容主要有：项目环境保护设施运行状况；废水、废气及噪声的排放情况及达标情况，固废处置情况等。</w:t>
      </w:r>
    </w:p>
    <w:p w:rsidR="00424C36" w:rsidRDefault="00424C36" w:rsidP="00424C36">
      <w:pPr>
        <w:adjustRightInd w:val="0"/>
      </w:pPr>
      <w:r>
        <w:t>本项目在建设期、运行期应向社会公开的环保信息见下表。</w:t>
      </w:r>
    </w:p>
    <w:p w:rsidR="00424C36" w:rsidRDefault="00424C36" w:rsidP="00424C36">
      <w:pPr>
        <w:pStyle w:val="25"/>
        <w:spacing w:before="163"/>
      </w:pPr>
      <w:r>
        <w:t>表</w:t>
      </w:r>
      <w:r>
        <w:t xml:space="preserve">8.2-2   </w:t>
      </w:r>
      <w:r>
        <w:t>环境信息公示内容</w:t>
      </w:r>
    </w:p>
    <w:tbl>
      <w:tblPr>
        <w:tblW w:w="13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0748"/>
        <w:gridCol w:w="1983"/>
      </w:tblGrid>
      <w:tr w:rsidR="00424C36" w:rsidTr="00BC777C">
        <w:trPr>
          <w:trHeight w:val="397"/>
          <w:jc w:val="center"/>
        </w:trPr>
        <w:tc>
          <w:tcPr>
            <w:tcW w:w="1107" w:type="dxa"/>
            <w:tcBorders>
              <w:bottom w:val="single" w:sz="4" w:space="0" w:color="auto"/>
            </w:tcBorders>
            <w:vAlign w:val="center"/>
          </w:tcPr>
          <w:p w:rsidR="00424C36" w:rsidRDefault="00424C36" w:rsidP="00BC777C">
            <w:pPr>
              <w:pStyle w:val="240"/>
              <w:jc w:val="center"/>
              <w:rPr>
                <w:rFonts w:ascii="黑体" w:eastAsia="黑体" w:hAnsi="黑体"/>
              </w:rPr>
            </w:pPr>
            <w:r>
              <w:rPr>
                <w:rFonts w:ascii="黑体" w:eastAsia="黑体" w:hAnsi="黑体"/>
              </w:rPr>
              <w:t>阶段</w:t>
            </w:r>
          </w:p>
        </w:tc>
        <w:tc>
          <w:tcPr>
            <w:tcW w:w="10748" w:type="dxa"/>
            <w:tcBorders>
              <w:bottom w:val="single" w:sz="4" w:space="0" w:color="auto"/>
            </w:tcBorders>
            <w:vAlign w:val="center"/>
          </w:tcPr>
          <w:p w:rsidR="00424C36" w:rsidRDefault="00424C36" w:rsidP="00BC777C">
            <w:pPr>
              <w:pStyle w:val="240"/>
              <w:jc w:val="center"/>
              <w:rPr>
                <w:rFonts w:ascii="黑体" w:eastAsia="黑体" w:hAnsi="黑体"/>
              </w:rPr>
            </w:pPr>
            <w:r>
              <w:rPr>
                <w:rFonts w:ascii="黑体" w:eastAsia="黑体" w:hAnsi="黑体"/>
              </w:rPr>
              <w:t>公示内容</w:t>
            </w:r>
          </w:p>
        </w:tc>
        <w:tc>
          <w:tcPr>
            <w:tcW w:w="1983" w:type="dxa"/>
            <w:tcBorders>
              <w:bottom w:val="single" w:sz="4" w:space="0" w:color="auto"/>
            </w:tcBorders>
            <w:vAlign w:val="center"/>
          </w:tcPr>
          <w:p w:rsidR="00424C36" w:rsidRDefault="00424C36" w:rsidP="00BC777C">
            <w:pPr>
              <w:pStyle w:val="240"/>
              <w:jc w:val="center"/>
              <w:rPr>
                <w:rFonts w:ascii="黑体" w:eastAsia="黑体" w:hAnsi="黑体"/>
              </w:rPr>
            </w:pPr>
            <w:r>
              <w:rPr>
                <w:rFonts w:ascii="黑体" w:eastAsia="黑体" w:hAnsi="黑体"/>
              </w:rPr>
              <w:t>公示地点</w:t>
            </w:r>
          </w:p>
        </w:tc>
      </w:tr>
      <w:tr w:rsidR="00424C36" w:rsidTr="00BC777C">
        <w:trPr>
          <w:trHeight w:val="397"/>
          <w:jc w:val="center"/>
        </w:trPr>
        <w:tc>
          <w:tcPr>
            <w:tcW w:w="1107" w:type="dxa"/>
            <w:vMerge w:val="restart"/>
            <w:vAlign w:val="center"/>
          </w:tcPr>
          <w:p w:rsidR="00424C36" w:rsidRDefault="00424C36" w:rsidP="00BC777C">
            <w:pPr>
              <w:pStyle w:val="240"/>
            </w:pPr>
            <w:r>
              <w:t>环评阶段</w:t>
            </w:r>
          </w:p>
        </w:tc>
        <w:tc>
          <w:tcPr>
            <w:tcW w:w="10748" w:type="dxa"/>
            <w:tcBorders>
              <w:bottom w:val="single" w:sz="4" w:space="0" w:color="auto"/>
            </w:tcBorders>
            <w:vAlign w:val="center"/>
          </w:tcPr>
          <w:p w:rsidR="00424C36" w:rsidRDefault="00424C36" w:rsidP="00BC777C">
            <w:pPr>
              <w:pStyle w:val="240"/>
            </w:pPr>
            <w:r>
              <w:t>一次公示：</w:t>
            </w:r>
          </w:p>
          <w:p w:rsidR="00424C36" w:rsidRDefault="00424C36" w:rsidP="00BC777C">
            <w:pPr>
              <w:pStyle w:val="240"/>
            </w:pPr>
            <w:r>
              <w:t>（</w:t>
            </w:r>
            <w:r>
              <w:t>1</w:t>
            </w:r>
            <w:r>
              <w:t>）建设项目的名称及概要；（</w:t>
            </w:r>
            <w:r>
              <w:t>2</w:t>
            </w:r>
            <w:r>
              <w:t>）建设项目的建设单位的名称和联系方式；（</w:t>
            </w:r>
            <w:r>
              <w:t>3</w:t>
            </w:r>
            <w:r>
              <w:t>）承担评价工作的环境影响评价机构的名称和联系方式；（</w:t>
            </w:r>
            <w:r>
              <w:t>4</w:t>
            </w:r>
            <w:r>
              <w:t>）环境影响评价的工作程序和主要工作内容；（</w:t>
            </w:r>
            <w:r>
              <w:t>5</w:t>
            </w:r>
            <w:r>
              <w:t>）征求公众意见的主要事项；（</w:t>
            </w:r>
            <w:r>
              <w:t>6</w:t>
            </w:r>
            <w:r>
              <w:t>）公众提出意见的主要方式。</w:t>
            </w:r>
          </w:p>
        </w:tc>
        <w:tc>
          <w:tcPr>
            <w:tcW w:w="1983" w:type="dxa"/>
            <w:tcBorders>
              <w:bottom w:val="single" w:sz="4" w:space="0" w:color="auto"/>
            </w:tcBorders>
            <w:vAlign w:val="center"/>
          </w:tcPr>
          <w:p w:rsidR="00424C36" w:rsidRDefault="00424C36" w:rsidP="00BC777C">
            <w:pPr>
              <w:pStyle w:val="240"/>
            </w:pPr>
            <w:r>
              <w:t>专业网站公示、附近村庄</w:t>
            </w:r>
          </w:p>
        </w:tc>
      </w:tr>
      <w:tr w:rsidR="00424C36" w:rsidTr="00BC777C">
        <w:trPr>
          <w:trHeight w:val="397"/>
          <w:jc w:val="center"/>
        </w:trPr>
        <w:tc>
          <w:tcPr>
            <w:tcW w:w="1107" w:type="dxa"/>
            <w:vMerge/>
            <w:tcBorders>
              <w:bottom w:val="single" w:sz="4" w:space="0" w:color="auto"/>
            </w:tcBorders>
            <w:vAlign w:val="center"/>
          </w:tcPr>
          <w:p w:rsidR="00424C36" w:rsidRDefault="00424C36" w:rsidP="00BC777C">
            <w:pPr>
              <w:pStyle w:val="240"/>
            </w:pPr>
          </w:p>
        </w:tc>
        <w:tc>
          <w:tcPr>
            <w:tcW w:w="10748" w:type="dxa"/>
            <w:tcBorders>
              <w:bottom w:val="single" w:sz="4" w:space="0" w:color="auto"/>
            </w:tcBorders>
            <w:vAlign w:val="center"/>
          </w:tcPr>
          <w:p w:rsidR="00424C36" w:rsidRDefault="00424C36" w:rsidP="00BC777C">
            <w:pPr>
              <w:pStyle w:val="240"/>
            </w:pPr>
            <w:r>
              <w:t>二次公示：</w:t>
            </w:r>
          </w:p>
          <w:p w:rsidR="00424C36" w:rsidRDefault="00424C36" w:rsidP="00BC777C">
            <w:pPr>
              <w:pStyle w:val="240"/>
            </w:pPr>
            <w:r>
              <w:t>（</w:t>
            </w:r>
            <w:r>
              <w:t>1</w:t>
            </w:r>
            <w:r>
              <w:t>）建设项目情况简述；（</w:t>
            </w:r>
            <w:r>
              <w:t>2</w:t>
            </w:r>
            <w:r>
              <w:t>）建设项目对环境可能造成影响的概述；（</w:t>
            </w:r>
            <w:r>
              <w:t>3</w:t>
            </w:r>
            <w:r>
              <w:t>）预防或者减轻不良环境影响的对策和措施的要点；（</w:t>
            </w:r>
            <w:r>
              <w:t>4</w:t>
            </w:r>
            <w:r>
              <w:t>）环境影响报告书提出的环境影响评价结论的要点；（</w:t>
            </w:r>
            <w:r>
              <w:t>5</w:t>
            </w:r>
            <w:r>
              <w:t>）公众查阅环境影响报告书简本的方式和期限，以及公众认为必要时向建设单位或者其委托的环境影响评价机构索取补充信息的方式和期限；（</w:t>
            </w:r>
            <w:r>
              <w:t>6</w:t>
            </w:r>
            <w:r>
              <w:t>）征求公众意见的范围和主要事项；（</w:t>
            </w:r>
            <w:r>
              <w:t>7</w:t>
            </w:r>
            <w:r>
              <w:t>）征求公众意见的具体形式；（</w:t>
            </w:r>
            <w:r>
              <w:t>8</w:t>
            </w:r>
            <w:r>
              <w:t>）公众提出意见的起止时间</w:t>
            </w:r>
          </w:p>
        </w:tc>
        <w:tc>
          <w:tcPr>
            <w:tcW w:w="1983" w:type="dxa"/>
            <w:tcBorders>
              <w:bottom w:val="single" w:sz="4" w:space="0" w:color="auto"/>
            </w:tcBorders>
            <w:vAlign w:val="center"/>
          </w:tcPr>
          <w:p w:rsidR="00424C36" w:rsidRDefault="00424C36" w:rsidP="00BC777C">
            <w:pPr>
              <w:pStyle w:val="240"/>
            </w:pPr>
            <w:r>
              <w:t>专业网站公示、报纸公示、附近村庄</w:t>
            </w:r>
          </w:p>
        </w:tc>
      </w:tr>
      <w:tr w:rsidR="00424C36" w:rsidTr="00BC777C">
        <w:trPr>
          <w:trHeight w:val="397"/>
          <w:jc w:val="center"/>
        </w:trPr>
        <w:tc>
          <w:tcPr>
            <w:tcW w:w="1107" w:type="dxa"/>
            <w:vAlign w:val="center"/>
          </w:tcPr>
          <w:p w:rsidR="00424C36" w:rsidRDefault="00424C36" w:rsidP="00BC777C">
            <w:pPr>
              <w:pStyle w:val="240"/>
            </w:pPr>
            <w:r>
              <w:t>验收阶段</w:t>
            </w:r>
          </w:p>
        </w:tc>
        <w:tc>
          <w:tcPr>
            <w:tcW w:w="10748" w:type="dxa"/>
            <w:vAlign w:val="center"/>
          </w:tcPr>
          <w:p w:rsidR="00424C36" w:rsidRDefault="00424C36" w:rsidP="00BC777C">
            <w:pPr>
              <w:pStyle w:val="240"/>
              <w:rPr>
                <w:sz w:val="20"/>
                <w:szCs w:val="20"/>
              </w:rPr>
            </w:pPr>
            <w:r>
              <w:t>（</w:t>
            </w:r>
            <w:r>
              <w:t>1</w:t>
            </w:r>
            <w:r>
              <w:t>）排污信息，包括主要污染物及特征污染物的名称、排放方式、排放口数量和分布情况、排放浓度和总量、超标情况，以及验收执行的污染物排放标准、核算的排放总量；（</w:t>
            </w:r>
            <w:r>
              <w:t>2</w:t>
            </w:r>
            <w:r>
              <w:t>）防治污染设施的建设和试运行情况；（</w:t>
            </w:r>
            <w:r>
              <w:t>3</w:t>
            </w:r>
            <w:r>
              <w:t>）生态恢复措施的实施情况。（</w:t>
            </w:r>
            <w:r>
              <w:t>4</w:t>
            </w:r>
            <w:r>
              <w:t>）突发环境事件应急预案编制情况；（</w:t>
            </w:r>
            <w:r>
              <w:t>5</w:t>
            </w:r>
            <w:r>
              <w:t>）环境管理机构情况；（</w:t>
            </w:r>
            <w:r>
              <w:t>6</w:t>
            </w:r>
            <w:r>
              <w:t>）环境管理制度制定情况。</w:t>
            </w:r>
          </w:p>
        </w:tc>
        <w:tc>
          <w:tcPr>
            <w:tcW w:w="1983" w:type="dxa"/>
            <w:vAlign w:val="center"/>
          </w:tcPr>
          <w:p w:rsidR="00424C36" w:rsidRDefault="00424C36" w:rsidP="00BC777C">
            <w:pPr>
              <w:pStyle w:val="240"/>
            </w:pPr>
            <w:r>
              <w:t>网站公示、附近村庄</w:t>
            </w:r>
          </w:p>
        </w:tc>
      </w:tr>
      <w:tr w:rsidR="00424C36" w:rsidTr="00BC777C">
        <w:trPr>
          <w:trHeight w:val="397"/>
          <w:jc w:val="center"/>
        </w:trPr>
        <w:tc>
          <w:tcPr>
            <w:tcW w:w="1107" w:type="dxa"/>
            <w:vAlign w:val="center"/>
          </w:tcPr>
          <w:p w:rsidR="00424C36" w:rsidRDefault="00424C36" w:rsidP="00BC777C">
            <w:pPr>
              <w:pStyle w:val="240"/>
            </w:pPr>
            <w:r>
              <w:t>运行阶段</w:t>
            </w:r>
          </w:p>
        </w:tc>
        <w:tc>
          <w:tcPr>
            <w:tcW w:w="10748" w:type="dxa"/>
            <w:vAlign w:val="center"/>
          </w:tcPr>
          <w:p w:rsidR="00424C36" w:rsidRDefault="00424C36" w:rsidP="00BC777C">
            <w:pPr>
              <w:pStyle w:val="240"/>
            </w:pPr>
            <w:r>
              <w:t>（</w:t>
            </w:r>
            <w:r>
              <w:t>1</w:t>
            </w:r>
            <w:r>
              <w:t>）基础信息，包括单位名称、组织机构代码、法定代表人、生产地址、联系方式，以及生产经营和管理服务的主要内容、产品及规模。（</w:t>
            </w:r>
            <w:r>
              <w:t>2</w:t>
            </w:r>
            <w:r>
              <w:t>）排污信息，包括主要污染物及特征污染物的名称、排放方式、排放口数量和分布情况、排放浓度和总量、超标情况，以及执行的污染物排放标准、核定的排放总量；（</w:t>
            </w:r>
            <w:r>
              <w:t>3</w:t>
            </w:r>
            <w:r>
              <w:t>）防治污染设施运行情况；（</w:t>
            </w:r>
            <w:r>
              <w:t>4</w:t>
            </w:r>
            <w:r>
              <w:t>）生态恢复措施的运行情况；（</w:t>
            </w:r>
            <w:r>
              <w:t>5</w:t>
            </w:r>
            <w:r>
              <w:t>）本项目排污许可情况；（</w:t>
            </w:r>
            <w:r>
              <w:t>6</w:t>
            </w:r>
            <w:r>
              <w:t>）突发环境事件应急预案。</w:t>
            </w:r>
          </w:p>
        </w:tc>
        <w:tc>
          <w:tcPr>
            <w:tcW w:w="1983" w:type="dxa"/>
            <w:vAlign w:val="center"/>
          </w:tcPr>
          <w:p w:rsidR="00424C36" w:rsidRDefault="00424C36" w:rsidP="00BC777C">
            <w:pPr>
              <w:pStyle w:val="240"/>
            </w:pPr>
            <w:r>
              <w:t>网站公示、附近村庄</w:t>
            </w:r>
          </w:p>
        </w:tc>
      </w:tr>
    </w:tbl>
    <w:p w:rsidR="00424C36" w:rsidRDefault="00424C36" w:rsidP="00424C36">
      <w:pPr>
        <w:adjustRightInd w:val="0"/>
        <w:ind w:firstLineChars="0" w:firstLine="0"/>
        <w:sectPr w:rsidR="00424C36">
          <w:pgSz w:w="16838" w:h="11906" w:orient="landscape"/>
          <w:pgMar w:top="1418" w:right="1440" w:bottom="1418" w:left="1440" w:header="1134" w:footer="1077" w:gutter="0"/>
          <w:pgNumType w:chapStyle="1"/>
          <w:cols w:space="425"/>
          <w:docGrid w:type="linesAndChars" w:linePitch="326"/>
        </w:sectPr>
      </w:pPr>
    </w:p>
    <w:p w:rsidR="00424C36" w:rsidRDefault="00424C36" w:rsidP="00424C36">
      <w:pPr>
        <w:pStyle w:val="2"/>
        <w:spacing w:before="163" w:after="163"/>
      </w:pPr>
      <w:bookmarkStart w:id="51" w:name="_Toc96604792"/>
      <w:bookmarkStart w:id="52" w:name="_Toc145935205"/>
      <w:r>
        <w:lastRenderedPageBreak/>
        <w:t>8.3</w:t>
      </w:r>
      <w:r>
        <w:t>总量控制指标</w:t>
      </w:r>
      <w:bookmarkEnd w:id="51"/>
      <w:bookmarkEnd w:id="52"/>
    </w:p>
    <w:p w:rsidR="00424C36" w:rsidRDefault="00424C36" w:rsidP="00424C36">
      <w:pPr>
        <w:pStyle w:val="31"/>
        <w:adjustRightInd w:val="0"/>
        <w:spacing w:before="163" w:after="163"/>
      </w:pPr>
      <w:r>
        <w:t xml:space="preserve">8.3.1 </w:t>
      </w:r>
      <w:r>
        <w:t>总量控制原则</w:t>
      </w:r>
    </w:p>
    <w:p w:rsidR="00424C36" w:rsidRDefault="00424C36" w:rsidP="00424C36">
      <w:pPr>
        <w:adjustRightInd w:val="0"/>
      </w:pPr>
      <w:r>
        <w:t>以项目投入运行后最终排入环境中的</w:t>
      </w:r>
      <w:r>
        <w:t>“</w:t>
      </w:r>
      <w:r>
        <w:t>三废</w:t>
      </w:r>
      <w:r>
        <w:t>”</w:t>
      </w:r>
      <w:r>
        <w:t>污染物种类和数量为基础，以排污可能影响到的大气、水等环境要素的区域为主要对象，根据项目特点和环境特征确定实施总量控制的主要污染物，并对污染物采取切实有效的措施进行处理、处置。总量控制应遵循以下原则：</w:t>
      </w:r>
    </w:p>
    <w:p w:rsidR="00424C36" w:rsidRDefault="00424C36" w:rsidP="00424C36">
      <w:pPr>
        <w:adjustRightInd w:val="0"/>
      </w:pPr>
      <w:r>
        <w:t>（</w:t>
      </w:r>
      <w:r>
        <w:rPr>
          <w:rFonts w:eastAsia="TimesNewRomanPSMT"/>
        </w:rPr>
        <w:t>1</w:t>
      </w:r>
      <w:r>
        <w:t>）实施清洁生产，在达标排放情况下进一步削减污染物的排放量；</w:t>
      </w:r>
    </w:p>
    <w:p w:rsidR="00424C36" w:rsidRDefault="00424C36" w:rsidP="00424C36">
      <w:pPr>
        <w:adjustRightInd w:val="0"/>
      </w:pPr>
      <w:r>
        <w:t>（</w:t>
      </w:r>
      <w:r>
        <w:rPr>
          <w:rFonts w:eastAsia="TimesNewRomanPSMT"/>
        </w:rPr>
        <w:t>2</w:t>
      </w:r>
      <w:r>
        <w:t>）充分考虑环境现状，提出切实可行方案，保证区域的总量控制要求；</w:t>
      </w:r>
    </w:p>
    <w:p w:rsidR="00424C36" w:rsidRDefault="00424C36" w:rsidP="00424C36">
      <w:pPr>
        <w:adjustRightInd w:val="0"/>
      </w:pPr>
      <w:r>
        <w:t>（</w:t>
      </w:r>
      <w:r>
        <w:rPr>
          <w:rFonts w:eastAsia="TimesNewRomanPSMT"/>
        </w:rPr>
        <w:t>3</w:t>
      </w:r>
      <w:r>
        <w:t>）项目总量指标控制在区域污染物排放总量指标内。</w:t>
      </w:r>
    </w:p>
    <w:p w:rsidR="00424C36" w:rsidRDefault="00424C36" w:rsidP="00424C36">
      <w:pPr>
        <w:pStyle w:val="31"/>
        <w:adjustRightInd w:val="0"/>
        <w:spacing w:before="163" w:after="163"/>
      </w:pPr>
      <w:r>
        <w:t xml:space="preserve">8.3.2 </w:t>
      </w:r>
      <w:r>
        <w:t>总量控制因子</w:t>
      </w:r>
    </w:p>
    <w:p w:rsidR="00424C36" w:rsidRDefault="00424C36" w:rsidP="00424C36">
      <w:pPr>
        <w:adjustRightInd w:val="0"/>
      </w:pPr>
      <w:r>
        <w:rPr>
          <w:rFonts w:hint="eastAsia"/>
        </w:rPr>
        <w:t>根据《关于做好“十四五”主要污染物总量减排工作的通知》（环办综合函</w:t>
      </w:r>
      <w:r>
        <w:rPr>
          <w:rFonts w:hint="eastAsia"/>
        </w:rPr>
        <w:t>[2021]323</w:t>
      </w:r>
      <w:r>
        <w:rPr>
          <w:rFonts w:hint="eastAsia"/>
        </w:rPr>
        <w:t>号）要求，污染物控制因子为：</w:t>
      </w:r>
      <w:r>
        <w:rPr>
          <w:rFonts w:hint="eastAsia"/>
        </w:rPr>
        <w:t>NOx</w:t>
      </w:r>
      <w:r>
        <w:rPr>
          <w:rFonts w:hint="eastAsia"/>
        </w:rPr>
        <w:t>、</w:t>
      </w:r>
      <w:r>
        <w:rPr>
          <w:rFonts w:hint="eastAsia"/>
        </w:rPr>
        <w:t>VOCs</w:t>
      </w:r>
      <w:r>
        <w:rPr>
          <w:rFonts w:hint="eastAsia"/>
        </w:rPr>
        <w:t>，</w:t>
      </w:r>
      <w:r>
        <w:rPr>
          <w:rFonts w:hint="eastAsia"/>
        </w:rPr>
        <w:t>COD</w:t>
      </w:r>
      <w:r>
        <w:rPr>
          <w:rFonts w:hint="eastAsia"/>
        </w:rPr>
        <w:t>、氨氮。</w:t>
      </w:r>
    </w:p>
    <w:p w:rsidR="00424C36" w:rsidRDefault="00424C36" w:rsidP="00424C36">
      <w:pPr>
        <w:adjustRightInd w:val="0"/>
      </w:pPr>
      <w:r>
        <w:rPr>
          <w:rFonts w:hint="eastAsia"/>
        </w:rPr>
        <w:t>根据</w:t>
      </w:r>
      <w:r>
        <w:t>国家对实施污染物排放总量控制要求及项目排放特征污染物。本项目废水不外排，大气污染物仅排放颗粒物，无需设置总量控制指标。</w:t>
      </w:r>
    </w:p>
    <w:p w:rsidR="00424C36" w:rsidRDefault="00424C36" w:rsidP="00424C36">
      <w:pPr>
        <w:adjustRightInd w:val="0"/>
      </w:pPr>
      <w:r>
        <w:rPr>
          <w:rFonts w:hint="eastAsia"/>
        </w:rPr>
        <w:t>排放的颗粒物需要在区域内进行等量替代。</w:t>
      </w:r>
    </w:p>
    <w:p w:rsidR="00424C36" w:rsidRDefault="00424C36" w:rsidP="00424C36">
      <w:pPr>
        <w:pStyle w:val="2"/>
        <w:spacing w:before="163" w:after="163"/>
      </w:pPr>
      <w:bookmarkStart w:id="53" w:name="_Toc96604793"/>
      <w:bookmarkStart w:id="54" w:name="_Toc145935206"/>
      <w:r>
        <w:t>8.4</w:t>
      </w:r>
      <w:r>
        <w:t>环境监测计划</w:t>
      </w:r>
      <w:bookmarkEnd w:id="53"/>
      <w:bookmarkEnd w:id="54"/>
    </w:p>
    <w:p w:rsidR="00424C36" w:rsidRDefault="00424C36" w:rsidP="00424C36">
      <w:pPr>
        <w:pStyle w:val="31"/>
        <w:adjustRightInd w:val="0"/>
        <w:spacing w:before="163" w:after="163"/>
      </w:pPr>
      <w:r>
        <w:t>8.4.1</w:t>
      </w:r>
      <w:r>
        <w:t>环境监测的原则和目的</w:t>
      </w:r>
    </w:p>
    <w:p w:rsidR="00424C36" w:rsidRDefault="00424C36" w:rsidP="00424C36">
      <w:pPr>
        <w:adjustRightInd w:val="0"/>
      </w:pPr>
      <w:r>
        <w:t>为贯彻落实《国家重点监控企业自行监测及信息公开办法</w:t>
      </w:r>
      <w:r>
        <w:rPr>
          <w:rFonts w:hint="eastAsia"/>
        </w:rPr>
        <w:t>（</w:t>
      </w:r>
      <w:r>
        <w:t>试行</w:t>
      </w:r>
      <w:r>
        <w:rPr>
          <w:rFonts w:hint="eastAsia"/>
        </w:rPr>
        <w:t>）</w:t>
      </w:r>
      <w:r>
        <w:t>》、《国家重点监控企业污染源监督性监测及信息公开办法</w:t>
      </w:r>
      <w:r>
        <w:rPr>
          <w:rFonts w:hint="eastAsia"/>
        </w:rPr>
        <w:t>（</w:t>
      </w:r>
      <w:r>
        <w:t>试行</w:t>
      </w:r>
      <w:r>
        <w:rPr>
          <w:rFonts w:hint="eastAsia"/>
        </w:rPr>
        <w:t>）</w:t>
      </w:r>
      <w:r>
        <w:t>》以及《河南省环境保护厅关于进一步加强国家重点监控企业自行监测和污染源监督性监测信息公开工作的通知》的要求，环评要求建设单位在项目投产后根据实际情况制定环境监测方案，合理安排监测，采样和分析方法按有关技术规范执行。</w:t>
      </w:r>
    </w:p>
    <w:p w:rsidR="00424C36" w:rsidRDefault="00424C36" w:rsidP="00424C36">
      <w:pPr>
        <w:pStyle w:val="31"/>
        <w:adjustRightInd w:val="0"/>
        <w:spacing w:before="163" w:after="163"/>
      </w:pPr>
      <w:r>
        <w:t>8.4.2</w:t>
      </w:r>
      <w:r>
        <w:t>环境监测机构</w:t>
      </w:r>
    </w:p>
    <w:p w:rsidR="00424C36" w:rsidRDefault="00424C36" w:rsidP="00424C36">
      <w:pPr>
        <w:adjustRightInd w:val="0"/>
      </w:pPr>
      <w:r>
        <w:t>本工程环境监测任务外委当地环境监测站完成，公司不设环境监测机构。公司环境管理部门负责配合、协调当地环境监测站完成监测工作。其主要职责和要求如下：</w:t>
      </w:r>
    </w:p>
    <w:p w:rsidR="00424C36" w:rsidRDefault="00424C36" w:rsidP="00424C36">
      <w:pPr>
        <w:adjustRightInd w:val="0"/>
      </w:pPr>
      <w:r>
        <w:t>（</w:t>
      </w:r>
      <w:r>
        <w:t>1</w:t>
      </w:r>
      <w:r>
        <w:t>）制定公司年度监测计划；</w:t>
      </w:r>
    </w:p>
    <w:p w:rsidR="00424C36" w:rsidRDefault="00424C36" w:rsidP="00424C36">
      <w:pPr>
        <w:adjustRightInd w:val="0"/>
      </w:pPr>
      <w:r>
        <w:lastRenderedPageBreak/>
        <w:t>（</w:t>
      </w:r>
      <w:r>
        <w:t>2</w:t>
      </w:r>
      <w:r>
        <w:t>）按照国家、行业及地方规范要求，配合当地环境监测站对公司厂区环境要素和各类污染源开展例行监测工作；</w:t>
      </w:r>
    </w:p>
    <w:p w:rsidR="00424C36" w:rsidRDefault="00424C36" w:rsidP="00424C36">
      <w:pPr>
        <w:adjustRightInd w:val="0"/>
      </w:pPr>
      <w:r>
        <w:t>（</w:t>
      </w:r>
      <w:r>
        <w:t>3</w:t>
      </w:r>
      <w:r>
        <w:t>）配合公司环保管理、污染治理、工业卫生和污染事故分析；</w:t>
      </w:r>
    </w:p>
    <w:p w:rsidR="00424C36" w:rsidRDefault="00424C36" w:rsidP="00424C36">
      <w:pPr>
        <w:adjustRightInd w:val="0"/>
      </w:pPr>
      <w:r>
        <w:t>（</w:t>
      </w:r>
      <w:r>
        <w:t>4</w:t>
      </w:r>
      <w:r>
        <w:t>）整理分析各类监测报表及报告资料，建立环境数据库。</w:t>
      </w:r>
    </w:p>
    <w:p w:rsidR="00424C36" w:rsidRDefault="00424C36" w:rsidP="00424C36">
      <w:pPr>
        <w:pStyle w:val="31"/>
        <w:adjustRightInd w:val="0"/>
        <w:spacing w:before="163" w:after="163"/>
      </w:pPr>
      <w:r>
        <w:t>8.4.3</w:t>
      </w:r>
      <w:r>
        <w:t>环境监测计划</w:t>
      </w:r>
    </w:p>
    <w:p w:rsidR="00424C36" w:rsidRDefault="00424C36" w:rsidP="00424C36">
      <w:pPr>
        <w:adjustRightInd w:val="0"/>
      </w:pPr>
      <w:r>
        <w:t>本项目运行期环境监测包括污染源监测和环境质量监测，其中废气和废水的监测计划参考</w:t>
      </w:r>
      <w:r>
        <w:rPr>
          <w:kern w:val="0"/>
          <w:lang w:val="zh-CN"/>
        </w:rPr>
        <w:t>《排污单位自行监测技术指南总则》（</w:t>
      </w:r>
      <w:r>
        <w:rPr>
          <w:kern w:val="0"/>
          <w:lang w:val="zh-CN"/>
        </w:rPr>
        <w:t>HJ819-2017</w:t>
      </w:r>
      <w:r>
        <w:rPr>
          <w:kern w:val="0"/>
          <w:lang w:val="zh-CN"/>
        </w:rPr>
        <w:t>）和</w:t>
      </w:r>
      <w:r>
        <w:rPr>
          <w:rFonts w:hint="eastAsia"/>
        </w:rPr>
        <w:t>《工业企业土壤和地下水自行监测技术指南（试行）》（</w:t>
      </w:r>
      <w:r>
        <w:rPr>
          <w:rFonts w:hint="eastAsia"/>
        </w:rPr>
        <w:t>HJ1209-2021</w:t>
      </w:r>
      <w:r>
        <w:rPr>
          <w:rFonts w:hint="eastAsia"/>
        </w:rPr>
        <w:t>）</w:t>
      </w:r>
      <w:r>
        <w:t>中相关要求，同时参考相关导则。本项目运行期环境监测计划详见下表：</w:t>
      </w:r>
    </w:p>
    <w:p w:rsidR="00424C36" w:rsidRDefault="00424C36" w:rsidP="00424C36">
      <w:pPr>
        <w:pStyle w:val="25"/>
        <w:spacing w:before="163"/>
      </w:pPr>
      <w:r>
        <w:t>表</w:t>
      </w:r>
      <w:r>
        <w:t>8.4-1</w:t>
      </w:r>
      <w:r>
        <w:t>运行期环境监测计划</w:t>
      </w:r>
    </w:p>
    <w:tbl>
      <w:tblPr>
        <w:tblW w:w="89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13"/>
        <w:gridCol w:w="1079"/>
        <w:gridCol w:w="2729"/>
        <w:gridCol w:w="3150"/>
        <w:gridCol w:w="1425"/>
      </w:tblGrid>
      <w:tr w:rsidR="00424C36" w:rsidTr="00BC777C">
        <w:trPr>
          <w:jc w:val="center"/>
        </w:trPr>
        <w:tc>
          <w:tcPr>
            <w:tcW w:w="1692" w:type="dxa"/>
            <w:gridSpan w:val="2"/>
            <w:vAlign w:val="center"/>
          </w:tcPr>
          <w:p w:rsidR="00424C36" w:rsidRDefault="00424C36" w:rsidP="00BC777C">
            <w:pPr>
              <w:pStyle w:val="16"/>
              <w:rPr>
                <w:rFonts w:ascii="黑体" w:eastAsia="黑体" w:hAnsi="黑体"/>
              </w:rPr>
            </w:pPr>
            <w:bookmarkStart w:id="55" w:name="_Toc35"/>
            <w:bookmarkStart w:id="56" w:name="_Toc96604794"/>
            <w:r>
              <w:rPr>
                <w:rFonts w:ascii="黑体" w:eastAsia="黑体" w:hAnsi="黑体"/>
              </w:rPr>
              <w:t>类别</w:t>
            </w:r>
          </w:p>
        </w:tc>
        <w:tc>
          <w:tcPr>
            <w:tcW w:w="2729" w:type="dxa"/>
            <w:vAlign w:val="center"/>
          </w:tcPr>
          <w:p w:rsidR="00424C36" w:rsidRDefault="00424C36" w:rsidP="00BC777C">
            <w:pPr>
              <w:pStyle w:val="16"/>
              <w:rPr>
                <w:rFonts w:ascii="黑体" w:eastAsia="黑体" w:hAnsi="黑体"/>
              </w:rPr>
            </w:pPr>
            <w:r>
              <w:rPr>
                <w:rFonts w:ascii="黑体" w:eastAsia="黑体" w:hAnsi="黑体"/>
              </w:rPr>
              <w:t>监测因子</w:t>
            </w:r>
          </w:p>
        </w:tc>
        <w:tc>
          <w:tcPr>
            <w:tcW w:w="3150" w:type="dxa"/>
            <w:vAlign w:val="center"/>
          </w:tcPr>
          <w:p w:rsidR="00424C36" w:rsidRDefault="00424C36" w:rsidP="00BC777C">
            <w:pPr>
              <w:pStyle w:val="16"/>
              <w:rPr>
                <w:rFonts w:ascii="黑体" w:eastAsia="黑体" w:hAnsi="黑体"/>
              </w:rPr>
            </w:pPr>
            <w:r>
              <w:rPr>
                <w:rFonts w:ascii="黑体" w:eastAsia="黑体" w:hAnsi="黑体"/>
              </w:rPr>
              <w:t>监测点位</w:t>
            </w:r>
          </w:p>
        </w:tc>
        <w:tc>
          <w:tcPr>
            <w:tcW w:w="1425" w:type="dxa"/>
            <w:vAlign w:val="center"/>
          </w:tcPr>
          <w:p w:rsidR="00424C36" w:rsidRDefault="00424C36" w:rsidP="00BC777C">
            <w:pPr>
              <w:pStyle w:val="16"/>
              <w:rPr>
                <w:rFonts w:ascii="黑体" w:eastAsia="黑体" w:hAnsi="黑体"/>
              </w:rPr>
            </w:pPr>
            <w:r>
              <w:rPr>
                <w:rFonts w:ascii="黑体" w:eastAsia="黑体" w:hAnsi="黑体"/>
              </w:rPr>
              <w:t>监测频率</w:t>
            </w:r>
          </w:p>
        </w:tc>
      </w:tr>
      <w:tr w:rsidR="00424C36" w:rsidTr="00BC777C">
        <w:trPr>
          <w:trHeight w:val="557"/>
          <w:jc w:val="center"/>
        </w:trPr>
        <w:tc>
          <w:tcPr>
            <w:tcW w:w="613" w:type="dxa"/>
            <w:vMerge w:val="restart"/>
            <w:vAlign w:val="center"/>
          </w:tcPr>
          <w:p w:rsidR="00424C36" w:rsidRDefault="00424C36" w:rsidP="00BC777C">
            <w:pPr>
              <w:pStyle w:val="16"/>
            </w:pPr>
            <w:r>
              <w:t>废气</w:t>
            </w:r>
          </w:p>
        </w:tc>
        <w:tc>
          <w:tcPr>
            <w:tcW w:w="1079" w:type="dxa"/>
            <w:vAlign w:val="center"/>
          </w:tcPr>
          <w:p w:rsidR="00424C36" w:rsidRDefault="00424C36" w:rsidP="00BC777C">
            <w:pPr>
              <w:pStyle w:val="16"/>
            </w:pPr>
            <w:r>
              <w:t>有组织</w:t>
            </w:r>
          </w:p>
        </w:tc>
        <w:tc>
          <w:tcPr>
            <w:tcW w:w="2729" w:type="dxa"/>
            <w:vAlign w:val="center"/>
          </w:tcPr>
          <w:p w:rsidR="00424C36" w:rsidRDefault="00424C36" w:rsidP="00BC777C">
            <w:pPr>
              <w:pStyle w:val="16"/>
            </w:pPr>
            <w:r>
              <w:t>颗粒物</w:t>
            </w:r>
          </w:p>
        </w:tc>
        <w:tc>
          <w:tcPr>
            <w:tcW w:w="3150" w:type="dxa"/>
            <w:vAlign w:val="center"/>
          </w:tcPr>
          <w:p w:rsidR="00424C36" w:rsidRDefault="00424C36" w:rsidP="00BC777C">
            <w:pPr>
              <w:pStyle w:val="16"/>
            </w:pPr>
            <w:r>
              <w:t>破碎、筛分除尘</w:t>
            </w:r>
            <w:r>
              <w:rPr>
                <w:rFonts w:hint="eastAsia"/>
              </w:rPr>
              <w:t>系统排气筒</w:t>
            </w:r>
          </w:p>
        </w:tc>
        <w:tc>
          <w:tcPr>
            <w:tcW w:w="1425" w:type="dxa"/>
            <w:vAlign w:val="center"/>
          </w:tcPr>
          <w:p w:rsidR="00424C36" w:rsidRDefault="00424C36" w:rsidP="00BC777C">
            <w:pPr>
              <w:pStyle w:val="16"/>
            </w:pPr>
            <w:r>
              <w:t>每半年</w:t>
            </w:r>
            <w:r>
              <w:rPr>
                <w:rFonts w:hint="eastAsia"/>
              </w:rPr>
              <w:t>1</w:t>
            </w:r>
            <w:r>
              <w:t>次</w:t>
            </w:r>
          </w:p>
        </w:tc>
      </w:tr>
      <w:tr w:rsidR="00424C36" w:rsidTr="00BC777C">
        <w:trPr>
          <w:trHeight w:val="460"/>
          <w:jc w:val="center"/>
        </w:trPr>
        <w:tc>
          <w:tcPr>
            <w:tcW w:w="613" w:type="dxa"/>
            <w:vMerge/>
            <w:vAlign w:val="center"/>
          </w:tcPr>
          <w:p w:rsidR="00424C36" w:rsidRDefault="00424C36" w:rsidP="00BC777C">
            <w:pPr>
              <w:pStyle w:val="16"/>
            </w:pPr>
          </w:p>
        </w:tc>
        <w:tc>
          <w:tcPr>
            <w:tcW w:w="1079" w:type="dxa"/>
            <w:vAlign w:val="center"/>
          </w:tcPr>
          <w:p w:rsidR="00424C36" w:rsidRDefault="00424C36" w:rsidP="00BC777C">
            <w:pPr>
              <w:pStyle w:val="16"/>
            </w:pPr>
            <w:r>
              <w:t>无组织</w:t>
            </w:r>
          </w:p>
        </w:tc>
        <w:tc>
          <w:tcPr>
            <w:tcW w:w="2729" w:type="dxa"/>
            <w:vAlign w:val="center"/>
          </w:tcPr>
          <w:p w:rsidR="00424C36" w:rsidRDefault="00424C36" w:rsidP="00BC777C">
            <w:pPr>
              <w:pStyle w:val="16"/>
            </w:pPr>
            <w:r>
              <w:t>颗粒物、非甲烷总烃</w:t>
            </w:r>
          </w:p>
        </w:tc>
        <w:tc>
          <w:tcPr>
            <w:tcW w:w="3150" w:type="dxa"/>
            <w:vAlign w:val="center"/>
          </w:tcPr>
          <w:p w:rsidR="00424C36" w:rsidRDefault="00424C36" w:rsidP="00BC777C">
            <w:pPr>
              <w:pStyle w:val="16"/>
            </w:pPr>
            <w:r>
              <w:t>厂界、浮选车间外</w:t>
            </w:r>
          </w:p>
        </w:tc>
        <w:tc>
          <w:tcPr>
            <w:tcW w:w="1425" w:type="dxa"/>
            <w:vAlign w:val="center"/>
          </w:tcPr>
          <w:p w:rsidR="00424C36" w:rsidRDefault="00424C36" w:rsidP="00BC777C">
            <w:pPr>
              <w:pStyle w:val="16"/>
            </w:pPr>
            <w:r>
              <w:t>每半年</w:t>
            </w:r>
            <w:r>
              <w:rPr>
                <w:rFonts w:hint="eastAsia"/>
              </w:rPr>
              <w:t>1</w:t>
            </w:r>
            <w:r>
              <w:t>次</w:t>
            </w:r>
          </w:p>
        </w:tc>
      </w:tr>
      <w:tr w:rsidR="00424C36" w:rsidTr="00BC777C">
        <w:trPr>
          <w:trHeight w:val="907"/>
          <w:jc w:val="center"/>
        </w:trPr>
        <w:tc>
          <w:tcPr>
            <w:tcW w:w="1692" w:type="dxa"/>
            <w:gridSpan w:val="2"/>
            <w:vAlign w:val="center"/>
          </w:tcPr>
          <w:p w:rsidR="00424C36" w:rsidRDefault="00424C36" w:rsidP="00BC777C">
            <w:pPr>
              <w:pStyle w:val="16"/>
            </w:pPr>
            <w:r>
              <w:t>地</w:t>
            </w:r>
            <w:r>
              <w:rPr>
                <w:rFonts w:hint="eastAsia"/>
              </w:rPr>
              <w:t>表</w:t>
            </w:r>
            <w:r>
              <w:t>水</w:t>
            </w:r>
          </w:p>
        </w:tc>
        <w:tc>
          <w:tcPr>
            <w:tcW w:w="2729" w:type="dxa"/>
            <w:vAlign w:val="center"/>
          </w:tcPr>
          <w:p w:rsidR="00424C36" w:rsidRDefault="00424C36" w:rsidP="00BC777C">
            <w:pPr>
              <w:pStyle w:val="16"/>
              <w:rPr>
                <w:bCs/>
              </w:rPr>
            </w:pPr>
            <w:r>
              <w:rPr>
                <w:bCs/>
              </w:rPr>
              <w:t>pH</w:t>
            </w:r>
            <w:r>
              <w:rPr>
                <w:bCs/>
              </w:rPr>
              <w:t>、</w:t>
            </w:r>
            <w:r>
              <w:rPr>
                <w:rFonts w:hint="eastAsia"/>
                <w:bCs/>
              </w:rPr>
              <w:t>COD</w:t>
            </w:r>
            <w:r>
              <w:rPr>
                <w:bCs/>
              </w:rPr>
              <w:t>、</w:t>
            </w:r>
            <w:r>
              <w:rPr>
                <w:rFonts w:hint="eastAsia"/>
                <w:bCs/>
              </w:rPr>
              <w:t>SS</w:t>
            </w:r>
            <w:r>
              <w:rPr>
                <w:bCs/>
              </w:rPr>
              <w:t>、</w:t>
            </w:r>
            <w:r>
              <w:rPr>
                <w:rFonts w:hint="eastAsia"/>
                <w:bCs/>
              </w:rPr>
              <w:t>氨氮、</w:t>
            </w:r>
            <w:r>
              <w:rPr>
                <w:bCs/>
              </w:rPr>
              <w:t>镉、铅、铜、砷、钼</w:t>
            </w:r>
          </w:p>
        </w:tc>
        <w:tc>
          <w:tcPr>
            <w:tcW w:w="3150" w:type="dxa"/>
            <w:vAlign w:val="center"/>
          </w:tcPr>
          <w:p w:rsidR="00424C36" w:rsidRDefault="00424C36" w:rsidP="00BC777C">
            <w:pPr>
              <w:pStyle w:val="16"/>
              <w:rPr>
                <w:bCs/>
              </w:rPr>
            </w:pPr>
            <w:r>
              <w:rPr>
                <w:rFonts w:hint="eastAsia"/>
                <w:bCs/>
              </w:rPr>
              <w:t>北沟河：</w:t>
            </w:r>
            <w:r>
              <w:rPr>
                <w:bCs/>
              </w:rPr>
              <w:t>选厂上游</w:t>
            </w:r>
            <w:r>
              <w:rPr>
                <w:rFonts w:hint="eastAsia"/>
                <w:bCs/>
              </w:rPr>
              <w:t>250</w:t>
            </w:r>
            <w:r>
              <w:rPr>
                <w:bCs/>
              </w:rPr>
              <w:t>m</w:t>
            </w:r>
            <w:r>
              <w:rPr>
                <w:bCs/>
              </w:rPr>
              <w:t>、选厂下游</w:t>
            </w:r>
            <w:r>
              <w:rPr>
                <w:rFonts w:hint="eastAsia"/>
                <w:bCs/>
              </w:rPr>
              <w:t>300</w:t>
            </w:r>
            <w:r>
              <w:rPr>
                <w:bCs/>
              </w:rPr>
              <w:t>m</w:t>
            </w:r>
            <w:r>
              <w:rPr>
                <w:rFonts w:hint="eastAsia"/>
                <w:bCs/>
              </w:rPr>
              <w:t>处</w:t>
            </w:r>
          </w:p>
        </w:tc>
        <w:tc>
          <w:tcPr>
            <w:tcW w:w="1425" w:type="dxa"/>
            <w:vAlign w:val="center"/>
          </w:tcPr>
          <w:p w:rsidR="00424C36" w:rsidRDefault="00424C36" w:rsidP="00BC777C">
            <w:pPr>
              <w:pStyle w:val="16"/>
              <w:rPr>
                <w:bCs/>
              </w:rPr>
            </w:pPr>
            <w:r>
              <w:rPr>
                <w:bCs/>
              </w:rPr>
              <w:t>每年</w:t>
            </w:r>
            <w:r>
              <w:rPr>
                <w:rFonts w:hint="eastAsia"/>
                <w:bCs/>
              </w:rPr>
              <w:t>1</w:t>
            </w:r>
            <w:r>
              <w:rPr>
                <w:bCs/>
              </w:rPr>
              <w:t>次</w:t>
            </w:r>
          </w:p>
        </w:tc>
      </w:tr>
      <w:tr w:rsidR="00424C36" w:rsidTr="00BC777C">
        <w:trPr>
          <w:trHeight w:val="425"/>
          <w:jc w:val="center"/>
        </w:trPr>
        <w:tc>
          <w:tcPr>
            <w:tcW w:w="1692" w:type="dxa"/>
            <w:gridSpan w:val="2"/>
            <w:vAlign w:val="center"/>
          </w:tcPr>
          <w:p w:rsidR="00424C36" w:rsidRDefault="00424C36" w:rsidP="00BC777C">
            <w:pPr>
              <w:pStyle w:val="16"/>
            </w:pPr>
            <w:r>
              <w:t>噪声</w:t>
            </w:r>
          </w:p>
        </w:tc>
        <w:tc>
          <w:tcPr>
            <w:tcW w:w="2729" w:type="dxa"/>
            <w:vAlign w:val="center"/>
          </w:tcPr>
          <w:p w:rsidR="00424C36" w:rsidRDefault="00424C36" w:rsidP="00BC777C">
            <w:pPr>
              <w:pStyle w:val="16"/>
            </w:pPr>
            <w:r>
              <w:t>等效声级</w:t>
            </w:r>
          </w:p>
        </w:tc>
        <w:tc>
          <w:tcPr>
            <w:tcW w:w="3150" w:type="dxa"/>
            <w:vAlign w:val="center"/>
          </w:tcPr>
          <w:p w:rsidR="00424C36" w:rsidRDefault="00424C36" w:rsidP="00BC777C">
            <w:pPr>
              <w:pStyle w:val="16"/>
            </w:pPr>
            <w:r>
              <w:t>厂界噪声、选厂东铡居民点</w:t>
            </w:r>
          </w:p>
        </w:tc>
        <w:tc>
          <w:tcPr>
            <w:tcW w:w="1425" w:type="dxa"/>
            <w:vAlign w:val="center"/>
          </w:tcPr>
          <w:p w:rsidR="00424C36" w:rsidRDefault="00424C36" w:rsidP="00BC777C">
            <w:pPr>
              <w:pStyle w:val="16"/>
            </w:pPr>
            <w:r>
              <w:t>每</w:t>
            </w:r>
            <w:r>
              <w:rPr>
                <w:rFonts w:hint="eastAsia"/>
              </w:rPr>
              <w:t>季度</w:t>
            </w:r>
            <w:r>
              <w:rPr>
                <w:rFonts w:hint="eastAsia"/>
              </w:rPr>
              <w:t>1</w:t>
            </w:r>
            <w:r>
              <w:t>次</w:t>
            </w:r>
          </w:p>
        </w:tc>
      </w:tr>
      <w:tr w:rsidR="00424C36" w:rsidTr="00BC777C">
        <w:trPr>
          <w:trHeight w:val="425"/>
          <w:jc w:val="center"/>
        </w:trPr>
        <w:tc>
          <w:tcPr>
            <w:tcW w:w="1692" w:type="dxa"/>
            <w:gridSpan w:val="2"/>
            <w:vMerge w:val="restart"/>
            <w:vAlign w:val="center"/>
          </w:tcPr>
          <w:p w:rsidR="00424C36" w:rsidRDefault="00424C36" w:rsidP="00BC777C">
            <w:pPr>
              <w:pStyle w:val="16"/>
              <w:rPr>
                <w:bCs/>
                <w:szCs w:val="21"/>
              </w:rPr>
            </w:pPr>
            <w:r>
              <w:rPr>
                <w:rFonts w:hint="eastAsia"/>
                <w:bCs/>
                <w:szCs w:val="21"/>
              </w:rPr>
              <w:t>土壤</w:t>
            </w:r>
          </w:p>
        </w:tc>
        <w:tc>
          <w:tcPr>
            <w:tcW w:w="2729" w:type="dxa"/>
            <w:vAlign w:val="center"/>
          </w:tcPr>
          <w:p w:rsidR="00424C36" w:rsidRDefault="00424C36" w:rsidP="00BC777C">
            <w:pPr>
              <w:pStyle w:val="16"/>
              <w:rPr>
                <w:bCs/>
                <w:szCs w:val="21"/>
              </w:rPr>
            </w:pPr>
            <w:r>
              <w:rPr>
                <w:bCs/>
              </w:rPr>
              <w:t>镉、铅、铜、砷、钼</w:t>
            </w:r>
          </w:p>
        </w:tc>
        <w:tc>
          <w:tcPr>
            <w:tcW w:w="3150" w:type="dxa"/>
            <w:vAlign w:val="center"/>
          </w:tcPr>
          <w:p w:rsidR="00424C36" w:rsidRDefault="00424C36" w:rsidP="00BC777C">
            <w:pPr>
              <w:pStyle w:val="16"/>
              <w:rPr>
                <w:bCs/>
                <w:szCs w:val="21"/>
                <w:u w:val="single"/>
              </w:rPr>
            </w:pPr>
            <w:r>
              <w:rPr>
                <w:u w:val="single"/>
              </w:rPr>
              <w:t>项目北侧农田处</w:t>
            </w:r>
          </w:p>
        </w:tc>
        <w:tc>
          <w:tcPr>
            <w:tcW w:w="1425" w:type="dxa"/>
            <w:vMerge w:val="restart"/>
            <w:vAlign w:val="center"/>
          </w:tcPr>
          <w:p w:rsidR="00424C36" w:rsidRDefault="00424C36" w:rsidP="00BC777C">
            <w:pPr>
              <w:pStyle w:val="16"/>
              <w:rPr>
                <w:bCs/>
                <w:szCs w:val="21"/>
              </w:rPr>
            </w:pPr>
            <w:r>
              <w:rPr>
                <w:bCs/>
                <w:szCs w:val="21"/>
              </w:rPr>
              <w:t>每</w:t>
            </w:r>
            <w:r>
              <w:rPr>
                <w:rFonts w:hint="eastAsia"/>
                <w:bCs/>
                <w:szCs w:val="21"/>
              </w:rPr>
              <w:t>3</w:t>
            </w:r>
            <w:r>
              <w:rPr>
                <w:bCs/>
                <w:szCs w:val="21"/>
              </w:rPr>
              <w:t>年</w:t>
            </w:r>
            <w:r>
              <w:rPr>
                <w:rFonts w:hint="eastAsia"/>
                <w:bCs/>
                <w:szCs w:val="21"/>
              </w:rPr>
              <w:t>1</w:t>
            </w:r>
            <w:r>
              <w:rPr>
                <w:bCs/>
                <w:szCs w:val="21"/>
              </w:rPr>
              <w:t>次</w:t>
            </w:r>
          </w:p>
        </w:tc>
      </w:tr>
      <w:tr w:rsidR="00424C36" w:rsidTr="00BC777C">
        <w:trPr>
          <w:trHeight w:val="425"/>
          <w:jc w:val="center"/>
        </w:trPr>
        <w:tc>
          <w:tcPr>
            <w:tcW w:w="1692" w:type="dxa"/>
            <w:gridSpan w:val="2"/>
            <w:vMerge/>
            <w:vAlign w:val="center"/>
          </w:tcPr>
          <w:p w:rsidR="00424C36" w:rsidRDefault="00424C36" w:rsidP="00BC777C">
            <w:pPr>
              <w:pStyle w:val="16"/>
              <w:rPr>
                <w:bCs/>
                <w:szCs w:val="21"/>
              </w:rPr>
            </w:pPr>
          </w:p>
        </w:tc>
        <w:tc>
          <w:tcPr>
            <w:tcW w:w="2729" w:type="dxa"/>
            <w:vAlign w:val="center"/>
          </w:tcPr>
          <w:p w:rsidR="00424C36" w:rsidRDefault="00424C36" w:rsidP="00BC777C">
            <w:pPr>
              <w:pStyle w:val="16"/>
              <w:rPr>
                <w:bCs/>
                <w:szCs w:val="21"/>
              </w:rPr>
            </w:pPr>
            <w:r>
              <w:rPr>
                <w:bCs/>
              </w:rPr>
              <w:t>镉、铅、铜、砷、钼</w:t>
            </w:r>
          </w:p>
        </w:tc>
        <w:tc>
          <w:tcPr>
            <w:tcW w:w="3150" w:type="dxa"/>
            <w:vAlign w:val="center"/>
          </w:tcPr>
          <w:p w:rsidR="00424C36" w:rsidRDefault="00424C36" w:rsidP="00BC777C">
            <w:pPr>
              <w:pStyle w:val="16"/>
              <w:rPr>
                <w:bCs/>
                <w:szCs w:val="21"/>
                <w:u w:val="single"/>
              </w:rPr>
            </w:pPr>
            <w:r>
              <w:rPr>
                <w:u w:val="single"/>
              </w:rPr>
              <w:t>厂区内南侧回水池附近</w:t>
            </w:r>
          </w:p>
        </w:tc>
        <w:tc>
          <w:tcPr>
            <w:tcW w:w="1425" w:type="dxa"/>
            <w:vMerge/>
            <w:vAlign w:val="center"/>
          </w:tcPr>
          <w:p w:rsidR="00424C36" w:rsidRDefault="00424C36" w:rsidP="00BC777C">
            <w:pPr>
              <w:pStyle w:val="16"/>
              <w:rPr>
                <w:bCs/>
                <w:szCs w:val="21"/>
              </w:rPr>
            </w:pPr>
          </w:p>
        </w:tc>
      </w:tr>
      <w:tr w:rsidR="00424C36" w:rsidTr="00BC777C">
        <w:trPr>
          <w:trHeight w:val="425"/>
          <w:jc w:val="center"/>
        </w:trPr>
        <w:tc>
          <w:tcPr>
            <w:tcW w:w="1692" w:type="dxa"/>
            <w:gridSpan w:val="2"/>
            <w:vAlign w:val="center"/>
          </w:tcPr>
          <w:p w:rsidR="00424C36" w:rsidRDefault="00424C36" w:rsidP="00BC777C">
            <w:pPr>
              <w:pStyle w:val="16"/>
              <w:rPr>
                <w:bCs/>
                <w:szCs w:val="21"/>
              </w:rPr>
            </w:pPr>
            <w:r>
              <w:rPr>
                <w:bCs/>
                <w:szCs w:val="21"/>
              </w:rPr>
              <w:t>地下水</w:t>
            </w:r>
          </w:p>
        </w:tc>
        <w:tc>
          <w:tcPr>
            <w:tcW w:w="2729" w:type="dxa"/>
            <w:vAlign w:val="center"/>
          </w:tcPr>
          <w:p w:rsidR="00424C36" w:rsidRDefault="00424C36" w:rsidP="00BC777C">
            <w:pPr>
              <w:pStyle w:val="16"/>
              <w:rPr>
                <w:bCs/>
                <w:u w:val="single"/>
              </w:rPr>
            </w:pPr>
            <w:r>
              <w:rPr>
                <w:bCs/>
                <w:u w:val="single"/>
              </w:rPr>
              <w:t>pH</w:t>
            </w:r>
            <w:r>
              <w:rPr>
                <w:bCs/>
                <w:u w:val="single"/>
              </w:rPr>
              <w:t>、</w:t>
            </w:r>
            <w:r>
              <w:rPr>
                <w:rFonts w:hint="eastAsia"/>
                <w:bCs/>
                <w:u w:val="single"/>
              </w:rPr>
              <w:t>COD</w:t>
            </w:r>
            <w:r>
              <w:rPr>
                <w:bCs/>
                <w:u w:val="single"/>
              </w:rPr>
              <w:t>、氨氮、镉、铅、铜、砷、钼</w:t>
            </w:r>
            <w:r>
              <w:rPr>
                <w:rFonts w:hint="eastAsia"/>
                <w:u w:val="single"/>
              </w:rPr>
              <w:t>、钨、铜、铁</w:t>
            </w:r>
          </w:p>
        </w:tc>
        <w:tc>
          <w:tcPr>
            <w:tcW w:w="3150" w:type="dxa"/>
            <w:vAlign w:val="center"/>
          </w:tcPr>
          <w:p w:rsidR="00424C36" w:rsidRDefault="00424C36" w:rsidP="00BC777C">
            <w:pPr>
              <w:pStyle w:val="16"/>
              <w:rPr>
                <w:bCs/>
                <w:szCs w:val="21"/>
              </w:rPr>
            </w:pPr>
            <w:r>
              <w:rPr>
                <w:rFonts w:hint="eastAsia"/>
                <w:bCs/>
                <w:szCs w:val="21"/>
              </w:rPr>
              <w:t>选厂下游观测井</w:t>
            </w:r>
          </w:p>
          <w:p w:rsidR="00424C36" w:rsidRDefault="00424C36" w:rsidP="00BC777C">
            <w:pPr>
              <w:pStyle w:val="16"/>
              <w:rPr>
                <w:bCs/>
                <w:szCs w:val="21"/>
              </w:rPr>
            </w:pPr>
            <w:r>
              <w:rPr>
                <w:rFonts w:hint="eastAsia"/>
                <w:bCs/>
                <w:szCs w:val="21"/>
              </w:rPr>
              <w:t>（位于项目南侧）</w:t>
            </w:r>
          </w:p>
        </w:tc>
        <w:tc>
          <w:tcPr>
            <w:tcW w:w="1425" w:type="dxa"/>
            <w:vAlign w:val="center"/>
          </w:tcPr>
          <w:p w:rsidR="00424C36" w:rsidRDefault="00424C36" w:rsidP="00BC777C">
            <w:pPr>
              <w:pStyle w:val="16"/>
              <w:rPr>
                <w:bCs/>
                <w:szCs w:val="21"/>
              </w:rPr>
            </w:pPr>
            <w:r>
              <w:rPr>
                <w:bCs/>
              </w:rPr>
              <w:t>每年</w:t>
            </w:r>
            <w:r>
              <w:rPr>
                <w:rFonts w:hint="eastAsia"/>
                <w:bCs/>
              </w:rPr>
              <w:t>1</w:t>
            </w:r>
            <w:r>
              <w:rPr>
                <w:bCs/>
              </w:rPr>
              <w:t>次</w:t>
            </w:r>
          </w:p>
        </w:tc>
      </w:tr>
    </w:tbl>
    <w:p w:rsidR="00424C36" w:rsidRDefault="00424C36" w:rsidP="00424C36">
      <w:pPr>
        <w:pStyle w:val="2"/>
        <w:spacing w:before="163" w:after="163"/>
      </w:pPr>
      <w:bookmarkStart w:id="57" w:name="_Toc145935207"/>
      <w:r>
        <w:t>8.5</w:t>
      </w:r>
      <w:r>
        <w:t>环境保护设施一览表</w:t>
      </w:r>
      <w:bookmarkEnd w:id="55"/>
      <w:bookmarkEnd w:id="56"/>
      <w:bookmarkEnd w:id="57"/>
    </w:p>
    <w:p w:rsidR="00424C36" w:rsidRDefault="00424C36" w:rsidP="00424C36">
      <w:pPr>
        <w:adjustRightInd w:val="0"/>
      </w:pPr>
      <w:r>
        <w:t>本项目总投资</w:t>
      </w:r>
      <w:r>
        <w:rPr>
          <w:rFonts w:hint="eastAsia"/>
        </w:rPr>
        <w:t>2855</w:t>
      </w:r>
      <w:r>
        <w:t>万元，其中环保投资约</w:t>
      </w:r>
      <w:r>
        <w:rPr>
          <w:rFonts w:hint="eastAsia"/>
          <w:u w:val="single"/>
        </w:rPr>
        <w:t>84.8</w:t>
      </w:r>
      <w:r>
        <w:rPr>
          <w:u w:val="single"/>
        </w:rPr>
        <w:t>万元；环保投资总投资的</w:t>
      </w:r>
      <w:r>
        <w:rPr>
          <w:rFonts w:hint="eastAsia"/>
          <w:u w:val="single"/>
        </w:rPr>
        <w:t>2.97</w:t>
      </w:r>
      <w:r>
        <w:rPr>
          <w:u w:val="single"/>
        </w:rPr>
        <w:t>%</w:t>
      </w:r>
      <w:r>
        <w:rPr>
          <w:u w:val="single"/>
        </w:rPr>
        <w:t>。</w:t>
      </w:r>
    </w:p>
    <w:p w:rsidR="00424C36" w:rsidRDefault="00424C36" w:rsidP="00424C36">
      <w:pPr>
        <w:adjustRightInd w:val="0"/>
        <w:sectPr w:rsidR="00424C36">
          <w:pgSz w:w="11906" w:h="16838"/>
          <w:pgMar w:top="1440" w:right="1418" w:bottom="1440" w:left="1418" w:header="1134" w:footer="1077" w:gutter="0"/>
          <w:pgNumType w:chapStyle="1"/>
          <w:cols w:space="425"/>
          <w:docGrid w:type="linesAndChars" w:linePitch="326"/>
        </w:sectPr>
      </w:pPr>
      <w:r>
        <w:rPr>
          <w:rFonts w:hint="eastAsia"/>
        </w:rPr>
        <w:t>参照国务院令第</w:t>
      </w:r>
      <w:r>
        <w:rPr>
          <w:rFonts w:hint="eastAsia"/>
        </w:rPr>
        <w:t>682</w:t>
      </w:r>
      <w:r>
        <w:rPr>
          <w:rFonts w:hint="eastAsia"/>
        </w:rPr>
        <w:t>号《建设项目环境保护管理条例》、《建设项目竣工环境保护验收暂行办法》（国环规环评〔</w:t>
      </w:r>
      <w:r>
        <w:rPr>
          <w:rFonts w:hint="eastAsia"/>
        </w:rPr>
        <w:t>2017</w:t>
      </w:r>
      <w:r>
        <w:rPr>
          <w:rFonts w:hint="eastAsia"/>
        </w:rPr>
        <w:t>〕</w:t>
      </w:r>
      <w:r>
        <w:rPr>
          <w:rFonts w:hint="eastAsia"/>
        </w:rPr>
        <w:t>4</w:t>
      </w:r>
      <w:r>
        <w:rPr>
          <w:rFonts w:hint="eastAsia"/>
        </w:rPr>
        <w:t>号）以及《建设项目竣工环境保护验收技术指南</w:t>
      </w:r>
      <w:r>
        <w:rPr>
          <w:rFonts w:hint="eastAsia"/>
        </w:rPr>
        <w:t xml:space="preserve"> </w:t>
      </w:r>
      <w:r>
        <w:rPr>
          <w:rFonts w:hint="eastAsia"/>
        </w:rPr>
        <w:t>污染影响类》（</w:t>
      </w:r>
      <w:r>
        <w:rPr>
          <w:rFonts w:hint="eastAsia"/>
        </w:rPr>
        <w:t>2018</w:t>
      </w:r>
      <w:r>
        <w:rPr>
          <w:rFonts w:hint="eastAsia"/>
        </w:rPr>
        <w:t>年）有关要求，针对该工程环保设施建设和运行情况，环评建议及环评批复意见落实情况的检查结果，以及对污染物去除效率、污染物排放浓度和排放总量的监测结果，并依据有关国家标准，开展相关验收调查工作。</w:t>
      </w:r>
      <w:r>
        <w:t>本项目环境保护设施一览表如下。</w:t>
      </w:r>
    </w:p>
    <w:p w:rsidR="00424C36" w:rsidRDefault="00424C36" w:rsidP="00424C36">
      <w:pPr>
        <w:pStyle w:val="25"/>
        <w:spacing w:before="163"/>
      </w:pPr>
      <w:r>
        <w:lastRenderedPageBreak/>
        <w:t>表</w:t>
      </w:r>
      <w:r>
        <w:t xml:space="preserve">8.5-1  </w:t>
      </w:r>
      <w:r>
        <w:t>环保</w:t>
      </w:r>
      <w:r>
        <w:rPr>
          <w:rFonts w:hint="eastAsia"/>
        </w:rPr>
        <w:t>设施</w:t>
      </w:r>
      <w:r>
        <w:t>一览表</w:t>
      </w:r>
    </w:p>
    <w:tbl>
      <w:tblPr>
        <w:tblW w:w="14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
        <w:gridCol w:w="1522"/>
        <w:gridCol w:w="1646"/>
        <w:gridCol w:w="1475"/>
        <w:gridCol w:w="5028"/>
        <w:gridCol w:w="888"/>
        <w:gridCol w:w="3011"/>
      </w:tblGrid>
      <w:tr w:rsidR="00424C36" w:rsidTr="00BC777C">
        <w:trPr>
          <w:trHeight w:val="307"/>
          <w:jc w:val="center"/>
        </w:trPr>
        <w:tc>
          <w:tcPr>
            <w:tcW w:w="609" w:type="dxa"/>
            <w:tcBorders>
              <w:top w:val="single" w:sz="4" w:space="0" w:color="auto"/>
              <w:bottom w:val="nil"/>
            </w:tcBorders>
            <w:tcMar>
              <w:left w:w="28" w:type="dxa"/>
              <w:right w:w="28" w:type="dxa"/>
            </w:tcMar>
            <w:vAlign w:val="center"/>
          </w:tcPr>
          <w:p w:rsidR="00424C36" w:rsidRDefault="00424C36" w:rsidP="00BC777C">
            <w:pPr>
              <w:pStyle w:val="16"/>
              <w:rPr>
                <w:rFonts w:ascii="黑体" w:eastAsia="黑体" w:hAnsi="黑体"/>
              </w:rPr>
            </w:pPr>
            <w:r>
              <w:rPr>
                <w:rFonts w:ascii="黑体" w:eastAsia="黑体" w:hAnsi="黑体"/>
              </w:rPr>
              <w:t>类别</w:t>
            </w:r>
          </w:p>
        </w:tc>
        <w:tc>
          <w:tcPr>
            <w:tcW w:w="1522" w:type="dxa"/>
            <w:tcBorders>
              <w:top w:val="single" w:sz="4" w:space="0" w:color="auto"/>
            </w:tcBorders>
            <w:tcMar>
              <w:left w:w="28" w:type="dxa"/>
              <w:right w:w="28" w:type="dxa"/>
            </w:tcMar>
            <w:vAlign w:val="center"/>
          </w:tcPr>
          <w:p w:rsidR="00424C36" w:rsidRDefault="00424C36" w:rsidP="00BC777C">
            <w:pPr>
              <w:pStyle w:val="16"/>
              <w:rPr>
                <w:rFonts w:ascii="黑体" w:eastAsia="黑体" w:hAnsi="黑体"/>
              </w:rPr>
            </w:pPr>
            <w:r>
              <w:rPr>
                <w:rFonts w:ascii="黑体" w:eastAsia="黑体" w:hAnsi="黑体"/>
              </w:rPr>
              <w:t>位置</w:t>
            </w:r>
          </w:p>
        </w:tc>
        <w:tc>
          <w:tcPr>
            <w:tcW w:w="1646" w:type="dxa"/>
            <w:tcBorders>
              <w:top w:val="single" w:sz="4" w:space="0" w:color="auto"/>
            </w:tcBorders>
            <w:tcMar>
              <w:left w:w="28" w:type="dxa"/>
              <w:right w:w="28" w:type="dxa"/>
            </w:tcMar>
            <w:vAlign w:val="center"/>
          </w:tcPr>
          <w:p w:rsidR="00424C36" w:rsidRDefault="00424C36" w:rsidP="00BC777C">
            <w:pPr>
              <w:pStyle w:val="16"/>
              <w:rPr>
                <w:rFonts w:ascii="黑体" w:eastAsia="黑体" w:hAnsi="黑体"/>
              </w:rPr>
            </w:pPr>
            <w:r>
              <w:rPr>
                <w:rFonts w:ascii="黑体" w:eastAsia="黑体" w:hAnsi="黑体"/>
              </w:rPr>
              <w:t>污染工序</w:t>
            </w:r>
          </w:p>
        </w:tc>
        <w:tc>
          <w:tcPr>
            <w:tcW w:w="1475" w:type="dxa"/>
            <w:tcBorders>
              <w:top w:val="single" w:sz="4" w:space="0" w:color="auto"/>
            </w:tcBorders>
            <w:vAlign w:val="center"/>
          </w:tcPr>
          <w:p w:rsidR="00424C36" w:rsidRDefault="00424C36" w:rsidP="00BC777C">
            <w:pPr>
              <w:pStyle w:val="16"/>
              <w:rPr>
                <w:rFonts w:ascii="黑体" w:eastAsia="黑体" w:hAnsi="黑体"/>
              </w:rPr>
            </w:pPr>
            <w:r>
              <w:rPr>
                <w:rFonts w:ascii="黑体" w:eastAsia="黑体" w:hAnsi="黑体"/>
              </w:rPr>
              <w:t>污染物</w:t>
            </w:r>
          </w:p>
        </w:tc>
        <w:tc>
          <w:tcPr>
            <w:tcW w:w="5028" w:type="dxa"/>
            <w:tcBorders>
              <w:top w:val="single" w:sz="4" w:space="0" w:color="auto"/>
            </w:tcBorders>
            <w:tcMar>
              <w:left w:w="28" w:type="dxa"/>
              <w:right w:w="28" w:type="dxa"/>
            </w:tcMar>
            <w:vAlign w:val="center"/>
          </w:tcPr>
          <w:p w:rsidR="00424C36" w:rsidRDefault="00424C36" w:rsidP="00BC777C">
            <w:pPr>
              <w:pStyle w:val="16"/>
              <w:rPr>
                <w:rFonts w:ascii="黑体" w:eastAsia="黑体" w:hAnsi="黑体"/>
              </w:rPr>
            </w:pPr>
            <w:r>
              <w:rPr>
                <w:rFonts w:ascii="黑体" w:eastAsia="黑体" w:hAnsi="黑体"/>
              </w:rPr>
              <w:t>主要设备措施</w:t>
            </w:r>
          </w:p>
        </w:tc>
        <w:tc>
          <w:tcPr>
            <w:tcW w:w="888" w:type="dxa"/>
            <w:tcBorders>
              <w:top w:val="single" w:sz="4" w:space="0" w:color="auto"/>
              <w:right w:val="single" w:sz="4" w:space="0" w:color="auto"/>
            </w:tcBorders>
            <w:tcMar>
              <w:left w:w="28" w:type="dxa"/>
              <w:right w:w="28" w:type="dxa"/>
            </w:tcMar>
            <w:vAlign w:val="center"/>
          </w:tcPr>
          <w:p w:rsidR="00424C36" w:rsidRDefault="00424C36" w:rsidP="00BC777C">
            <w:pPr>
              <w:pStyle w:val="16"/>
              <w:rPr>
                <w:rFonts w:ascii="黑体" w:eastAsia="黑体" w:hAnsi="黑体"/>
              </w:rPr>
            </w:pPr>
            <w:r>
              <w:rPr>
                <w:rFonts w:ascii="黑体" w:eastAsia="黑体" w:hAnsi="黑体"/>
              </w:rPr>
              <w:t>数量</w:t>
            </w:r>
          </w:p>
        </w:tc>
        <w:tc>
          <w:tcPr>
            <w:tcW w:w="3011" w:type="dxa"/>
            <w:tcBorders>
              <w:right w:val="single" w:sz="4" w:space="0" w:color="auto"/>
            </w:tcBorders>
            <w:tcMar>
              <w:left w:w="28" w:type="dxa"/>
              <w:right w:w="28" w:type="dxa"/>
            </w:tcMar>
            <w:vAlign w:val="center"/>
          </w:tcPr>
          <w:p w:rsidR="00424C36" w:rsidRDefault="00424C36" w:rsidP="00BC777C">
            <w:pPr>
              <w:pStyle w:val="16"/>
              <w:rPr>
                <w:rFonts w:ascii="黑体" w:eastAsia="黑体" w:hAnsi="黑体"/>
              </w:rPr>
            </w:pPr>
            <w:r>
              <w:rPr>
                <w:rFonts w:ascii="黑体" w:eastAsia="黑体" w:hAnsi="黑体"/>
              </w:rPr>
              <w:t>执行标准</w:t>
            </w:r>
          </w:p>
        </w:tc>
      </w:tr>
      <w:tr w:rsidR="00424C36" w:rsidTr="00BC777C">
        <w:trPr>
          <w:trHeight w:val="1040"/>
          <w:jc w:val="center"/>
        </w:trPr>
        <w:tc>
          <w:tcPr>
            <w:tcW w:w="609" w:type="dxa"/>
            <w:vMerge w:val="restart"/>
            <w:tcMar>
              <w:left w:w="28" w:type="dxa"/>
              <w:right w:w="28" w:type="dxa"/>
            </w:tcMar>
            <w:vAlign w:val="center"/>
          </w:tcPr>
          <w:p w:rsidR="00424C36" w:rsidRDefault="00424C36" w:rsidP="00BC777C">
            <w:pPr>
              <w:pStyle w:val="16"/>
            </w:pPr>
            <w:r>
              <w:t>废气</w:t>
            </w:r>
          </w:p>
        </w:tc>
        <w:tc>
          <w:tcPr>
            <w:tcW w:w="1522" w:type="dxa"/>
            <w:vMerge w:val="restart"/>
            <w:tcMar>
              <w:left w:w="28" w:type="dxa"/>
              <w:right w:w="28" w:type="dxa"/>
            </w:tcMar>
            <w:vAlign w:val="center"/>
          </w:tcPr>
          <w:p w:rsidR="00424C36" w:rsidRDefault="00424C36" w:rsidP="00BC777C">
            <w:pPr>
              <w:pStyle w:val="16"/>
            </w:pPr>
            <w:r>
              <w:rPr>
                <w:rFonts w:hint="eastAsia"/>
              </w:rPr>
              <w:t>破碎</w:t>
            </w:r>
          </w:p>
          <w:p w:rsidR="00424C36" w:rsidRDefault="00424C36" w:rsidP="00BC777C">
            <w:pPr>
              <w:pStyle w:val="16"/>
            </w:pPr>
            <w:r>
              <w:t>车间</w:t>
            </w:r>
          </w:p>
        </w:tc>
        <w:tc>
          <w:tcPr>
            <w:tcW w:w="1646" w:type="dxa"/>
            <w:tcBorders>
              <w:bottom w:val="single" w:sz="4" w:space="0" w:color="auto"/>
            </w:tcBorders>
            <w:tcMar>
              <w:left w:w="28" w:type="dxa"/>
              <w:right w:w="28" w:type="dxa"/>
            </w:tcMar>
            <w:vAlign w:val="center"/>
          </w:tcPr>
          <w:p w:rsidR="00424C36" w:rsidRDefault="00424C36" w:rsidP="00BC777C">
            <w:pPr>
              <w:pStyle w:val="16"/>
              <w:jc w:val="left"/>
            </w:pPr>
            <w:r>
              <w:rPr>
                <w:rFonts w:hint="eastAsia"/>
              </w:rPr>
              <w:t>粗碎、细碎、二次筛分工段</w:t>
            </w:r>
          </w:p>
        </w:tc>
        <w:tc>
          <w:tcPr>
            <w:tcW w:w="1475" w:type="dxa"/>
            <w:tcBorders>
              <w:bottom w:val="single" w:sz="4" w:space="0" w:color="auto"/>
            </w:tcBorders>
            <w:vAlign w:val="center"/>
          </w:tcPr>
          <w:p w:rsidR="00424C36" w:rsidRDefault="00424C36" w:rsidP="00BC777C">
            <w:pPr>
              <w:pStyle w:val="16"/>
            </w:pPr>
            <w:r>
              <w:t>颗粒物</w:t>
            </w:r>
          </w:p>
        </w:tc>
        <w:tc>
          <w:tcPr>
            <w:tcW w:w="5028" w:type="dxa"/>
            <w:tcBorders>
              <w:bottom w:val="single" w:sz="4" w:space="0" w:color="auto"/>
            </w:tcBorders>
            <w:tcMar>
              <w:left w:w="28" w:type="dxa"/>
              <w:right w:w="28" w:type="dxa"/>
            </w:tcMar>
            <w:vAlign w:val="center"/>
          </w:tcPr>
          <w:p w:rsidR="00424C36" w:rsidRDefault="00424C36" w:rsidP="00BC777C">
            <w:pPr>
              <w:pStyle w:val="16"/>
              <w:jc w:val="left"/>
            </w:pPr>
            <w:r>
              <w:t>（</w:t>
            </w:r>
            <w:r>
              <w:t>1</w:t>
            </w:r>
            <w:r>
              <w:t>）</w:t>
            </w:r>
            <w:r>
              <w:rPr>
                <w:rFonts w:hint="eastAsia"/>
                <w:bCs/>
              </w:rPr>
              <w:t>高效覆膜袋式除尘器</w:t>
            </w:r>
            <w:r>
              <w:rPr>
                <w:rFonts w:hint="eastAsia"/>
              </w:rPr>
              <w:t>（</w:t>
            </w:r>
            <w:r>
              <w:rPr>
                <w:rFonts w:hint="eastAsia"/>
              </w:rPr>
              <w:t>TA001</w:t>
            </w:r>
            <w:r>
              <w:rPr>
                <w:rFonts w:hint="eastAsia"/>
              </w:rPr>
              <w:t>）</w:t>
            </w:r>
            <w:r>
              <w:t>1</w:t>
            </w:r>
            <w:r>
              <w:t>套</w:t>
            </w:r>
          </w:p>
          <w:p w:rsidR="00424C36" w:rsidRDefault="00424C36" w:rsidP="00BC777C">
            <w:pPr>
              <w:pStyle w:val="16"/>
              <w:jc w:val="left"/>
            </w:pPr>
            <w:r>
              <w:rPr>
                <w:rFonts w:hint="eastAsia"/>
              </w:rPr>
              <w:t>（</w:t>
            </w:r>
            <w:r>
              <w:rPr>
                <w:rFonts w:hint="eastAsia"/>
              </w:rPr>
              <w:t>2</w:t>
            </w:r>
            <w:r>
              <w:rPr>
                <w:rFonts w:hint="eastAsia"/>
              </w:rPr>
              <w:t>）</w:t>
            </w:r>
            <w:r>
              <w:rPr>
                <w:rFonts w:hint="eastAsia"/>
              </w:rPr>
              <w:t>1</w:t>
            </w:r>
            <w:r>
              <w:rPr>
                <w:rFonts w:hint="eastAsia"/>
              </w:rPr>
              <w:t>根</w:t>
            </w:r>
            <w:r>
              <w:rPr>
                <w:rFonts w:hint="eastAsia"/>
              </w:rPr>
              <w:t>15</w:t>
            </w:r>
            <w:r>
              <w:t xml:space="preserve">m </w:t>
            </w:r>
            <w:r>
              <w:t>排气筒排放（</w:t>
            </w:r>
            <w:r>
              <w:rPr>
                <w:rFonts w:hint="eastAsia"/>
              </w:rPr>
              <w:t>P1</w:t>
            </w:r>
            <w:r>
              <w:t>）</w:t>
            </w:r>
          </w:p>
        </w:tc>
        <w:tc>
          <w:tcPr>
            <w:tcW w:w="888" w:type="dxa"/>
            <w:tcBorders>
              <w:bottom w:val="single" w:sz="4" w:space="0" w:color="auto"/>
            </w:tcBorders>
            <w:tcMar>
              <w:left w:w="28" w:type="dxa"/>
              <w:right w:w="28" w:type="dxa"/>
            </w:tcMar>
            <w:vAlign w:val="center"/>
          </w:tcPr>
          <w:p w:rsidR="00424C36" w:rsidRDefault="00424C36" w:rsidP="00BC777C">
            <w:pPr>
              <w:pStyle w:val="16"/>
            </w:pPr>
            <w:r>
              <w:t>1</w:t>
            </w:r>
            <w:r>
              <w:t>套</w:t>
            </w:r>
          </w:p>
        </w:tc>
        <w:tc>
          <w:tcPr>
            <w:tcW w:w="3011" w:type="dxa"/>
            <w:vMerge w:val="restart"/>
            <w:tcBorders>
              <w:right w:val="single" w:sz="4" w:space="0" w:color="auto"/>
            </w:tcBorders>
            <w:tcMar>
              <w:left w:w="28" w:type="dxa"/>
              <w:right w:w="28" w:type="dxa"/>
            </w:tcMar>
            <w:vAlign w:val="center"/>
          </w:tcPr>
          <w:p w:rsidR="00424C36" w:rsidRDefault="00424C36" w:rsidP="00BC777C">
            <w:pPr>
              <w:pStyle w:val="16"/>
            </w:pPr>
            <w:r>
              <w:rPr>
                <w:rFonts w:hint="eastAsia"/>
              </w:rPr>
              <w:t>颗粒物排放满足《大气污染物综合排放标准》（</w:t>
            </w:r>
            <w:r>
              <w:rPr>
                <w:rFonts w:hint="eastAsia"/>
              </w:rPr>
              <w:t>GB16297-1996</w:t>
            </w:r>
            <w:r>
              <w:rPr>
                <w:rFonts w:hint="eastAsia"/>
              </w:rPr>
              <w:t>）表</w:t>
            </w:r>
            <w:r>
              <w:rPr>
                <w:rFonts w:hint="eastAsia"/>
              </w:rPr>
              <w:t xml:space="preserve">2 </w:t>
            </w:r>
            <w:r>
              <w:rPr>
                <w:rFonts w:hint="eastAsia"/>
              </w:rPr>
              <w:t>二级要求，及＜</w:t>
            </w:r>
            <w:r>
              <w:rPr>
                <w:rFonts w:hint="eastAsia"/>
              </w:rPr>
              <w:t>10mg</w:t>
            </w:r>
            <w:r>
              <w:t>/m</w:t>
            </w:r>
            <w:r>
              <w:rPr>
                <w:vertAlign w:val="superscript"/>
              </w:rPr>
              <w:t>3</w:t>
            </w:r>
            <w:r>
              <w:rPr>
                <w:rFonts w:hint="eastAsia"/>
              </w:rPr>
              <w:t>的管控要求）</w:t>
            </w:r>
          </w:p>
        </w:tc>
      </w:tr>
      <w:tr w:rsidR="00424C36" w:rsidTr="00BC777C">
        <w:trPr>
          <w:trHeight w:val="592"/>
          <w:jc w:val="center"/>
        </w:trPr>
        <w:tc>
          <w:tcPr>
            <w:tcW w:w="609" w:type="dxa"/>
            <w:vMerge/>
            <w:tcMar>
              <w:left w:w="28" w:type="dxa"/>
              <w:right w:w="28" w:type="dxa"/>
            </w:tcMar>
            <w:vAlign w:val="center"/>
          </w:tcPr>
          <w:p w:rsidR="00424C36" w:rsidRDefault="00424C36" w:rsidP="00BC777C">
            <w:pPr>
              <w:pStyle w:val="16"/>
            </w:pPr>
          </w:p>
        </w:tc>
        <w:tc>
          <w:tcPr>
            <w:tcW w:w="1522" w:type="dxa"/>
            <w:vMerge/>
            <w:tcMar>
              <w:left w:w="28" w:type="dxa"/>
              <w:right w:w="28" w:type="dxa"/>
            </w:tcMar>
            <w:vAlign w:val="center"/>
          </w:tcPr>
          <w:p w:rsidR="00424C36" w:rsidRDefault="00424C36" w:rsidP="00BC777C">
            <w:pPr>
              <w:pStyle w:val="16"/>
            </w:pPr>
          </w:p>
        </w:tc>
        <w:tc>
          <w:tcPr>
            <w:tcW w:w="1646" w:type="dxa"/>
            <w:tcBorders>
              <w:top w:val="single" w:sz="4" w:space="0" w:color="auto"/>
            </w:tcBorders>
            <w:tcMar>
              <w:left w:w="28" w:type="dxa"/>
              <w:right w:w="28" w:type="dxa"/>
            </w:tcMar>
            <w:vAlign w:val="center"/>
          </w:tcPr>
          <w:p w:rsidR="00424C36" w:rsidRDefault="00424C36" w:rsidP="00BC777C">
            <w:pPr>
              <w:pStyle w:val="16"/>
              <w:jc w:val="left"/>
            </w:pPr>
            <w:r>
              <w:rPr>
                <w:rFonts w:hint="eastAsia"/>
              </w:rPr>
              <w:t>中碎、一次筛分工段</w:t>
            </w:r>
          </w:p>
        </w:tc>
        <w:tc>
          <w:tcPr>
            <w:tcW w:w="1475" w:type="dxa"/>
            <w:tcBorders>
              <w:top w:val="single" w:sz="4" w:space="0" w:color="auto"/>
            </w:tcBorders>
            <w:vAlign w:val="center"/>
          </w:tcPr>
          <w:p w:rsidR="00424C36" w:rsidRDefault="00424C36" w:rsidP="00BC777C">
            <w:pPr>
              <w:pStyle w:val="16"/>
            </w:pPr>
            <w:r>
              <w:t>颗粒物</w:t>
            </w:r>
          </w:p>
        </w:tc>
        <w:tc>
          <w:tcPr>
            <w:tcW w:w="5028" w:type="dxa"/>
            <w:tcBorders>
              <w:top w:val="single" w:sz="4" w:space="0" w:color="auto"/>
            </w:tcBorders>
            <w:tcMar>
              <w:left w:w="28" w:type="dxa"/>
              <w:right w:w="28" w:type="dxa"/>
            </w:tcMar>
            <w:vAlign w:val="center"/>
          </w:tcPr>
          <w:p w:rsidR="00424C36" w:rsidRDefault="00424C36" w:rsidP="00BC777C">
            <w:pPr>
              <w:pStyle w:val="16"/>
              <w:jc w:val="left"/>
            </w:pPr>
            <w:r>
              <w:t>（</w:t>
            </w:r>
            <w:r>
              <w:t>1</w:t>
            </w:r>
            <w:r>
              <w:t>）</w:t>
            </w:r>
            <w:r>
              <w:rPr>
                <w:rFonts w:hint="eastAsia"/>
                <w:bCs/>
              </w:rPr>
              <w:t>高效覆膜袋式除尘器</w:t>
            </w:r>
            <w:r>
              <w:rPr>
                <w:rFonts w:hint="eastAsia"/>
              </w:rPr>
              <w:t>（</w:t>
            </w:r>
            <w:r>
              <w:rPr>
                <w:rFonts w:hint="eastAsia"/>
              </w:rPr>
              <w:t>TA002</w:t>
            </w:r>
            <w:r>
              <w:rPr>
                <w:rFonts w:hint="eastAsia"/>
              </w:rPr>
              <w:t>）</w:t>
            </w:r>
            <w:r>
              <w:t>1</w:t>
            </w:r>
            <w:r>
              <w:t>套</w:t>
            </w:r>
          </w:p>
          <w:p w:rsidR="00424C36" w:rsidRDefault="00424C36" w:rsidP="00BC777C">
            <w:pPr>
              <w:pStyle w:val="16"/>
              <w:jc w:val="left"/>
            </w:pPr>
            <w:r>
              <w:rPr>
                <w:rFonts w:hint="eastAsia"/>
              </w:rPr>
              <w:t>（</w:t>
            </w:r>
            <w:r>
              <w:rPr>
                <w:rFonts w:hint="eastAsia"/>
              </w:rPr>
              <w:t>2</w:t>
            </w:r>
            <w:r>
              <w:rPr>
                <w:rFonts w:hint="eastAsia"/>
              </w:rPr>
              <w:t>）</w:t>
            </w:r>
            <w:r>
              <w:rPr>
                <w:rFonts w:hint="eastAsia"/>
              </w:rPr>
              <w:t>1</w:t>
            </w:r>
            <w:r>
              <w:rPr>
                <w:rFonts w:hint="eastAsia"/>
              </w:rPr>
              <w:t>根</w:t>
            </w:r>
            <w:r>
              <w:rPr>
                <w:rFonts w:hint="eastAsia"/>
              </w:rPr>
              <w:t>15</w:t>
            </w:r>
            <w:r>
              <w:t xml:space="preserve">m </w:t>
            </w:r>
            <w:r>
              <w:t>排气筒排放（</w:t>
            </w:r>
            <w:r>
              <w:rPr>
                <w:rFonts w:hint="eastAsia"/>
              </w:rPr>
              <w:t>P2</w:t>
            </w:r>
            <w:r>
              <w:t>）</w:t>
            </w:r>
          </w:p>
        </w:tc>
        <w:tc>
          <w:tcPr>
            <w:tcW w:w="888" w:type="dxa"/>
            <w:tcBorders>
              <w:top w:val="single" w:sz="4" w:space="0" w:color="auto"/>
            </w:tcBorders>
            <w:tcMar>
              <w:left w:w="28" w:type="dxa"/>
              <w:right w:w="28" w:type="dxa"/>
            </w:tcMar>
            <w:vAlign w:val="center"/>
          </w:tcPr>
          <w:p w:rsidR="00424C36" w:rsidRDefault="00424C36" w:rsidP="00BC777C">
            <w:pPr>
              <w:pStyle w:val="16"/>
            </w:pPr>
          </w:p>
        </w:tc>
        <w:tc>
          <w:tcPr>
            <w:tcW w:w="3011" w:type="dxa"/>
            <w:vMerge/>
            <w:tcBorders>
              <w:right w:val="single" w:sz="4" w:space="0" w:color="auto"/>
            </w:tcBorders>
            <w:tcMar>
              <w:left w:w="28" w:type="dxa"/>
              <w:right w:w="28" w:type="dxa"/>
            </w:tcMar>
            <w:vAlign w:val="center"/>
          </w:tcPr>
          <w:p w:rsidR="00424C36" w:rsidRDefault="00424C36" w:rsidP="00BC777C">
            <w:pPr>
              <w:pStyle w:val="16"/>
              <w:rPr>
                <w:bCs/>
              </w:rPr>
            </w:pPr>
          </w:p>
        </w:tc>
      </w:tr>
      <w:tr w:rsidR="00424C36" w:rsidTr="00BC777C">
        <w:trPr>
          <w:trHeight w:val="307"/>
          <w:jc w:val="center"/>
        </w:trPr>
        <w:tc>
          <w:tcPr>
            <w:tcW w:w="609" w:type="dxa"/>
            <w:vMerge/>
            <w:tcMar>
              <w:left w:w="28" w:type="dxa"/>
              <w:right w:w="28" w:type="dxa"/>
            </w:tcMar>
            <w:vAlign w:val="center"/>
          </w:tcPr>
          <w:p w:rsidR="00424C36" w:rsidRDefault="00424C36" w:rsidP="00BC777C">
            <w:pPr>
              <w:pStyle w:val="16"/>
            </w:pPr>
          </w:p>
        </w:tc>
        <w:tc>
          <w:tcPr>
            <w:tcW w:w="1522" w:type="dxa"/>
            <w:tcBorders>
              <w:bottom w:val="single" w:sz="4" w:space="0" w:color="auto"/>
            </w:tcBorders>
            <w:tcMar>
              <w:left w:w="28" w:type="dxa"/>
              <w:right w:w="28" w:type="dxa"/>
            </w:tcMar>
            <w:vAlign w:val="center"/>
          </w:tcPr>
          <w:p w:rsidR="00424C36" w:rsidRDefault="00424C36" w:rsidP="00BC777C">
            <w:pPr>
              <w:pStyle w:val="16"/>
            </w:pPr>
            <w:r>
              <w:rPr>
                <w:rFonts w:hint="eastAsia"/>
              </w:rPr>
              <w:t>原料</w:t>
            </w:r>
            <w:r>
              <w:t>库</w:t>
            </w:r>
          </w:p>
        </w:tc>
        <w:tc>
          <w:tcPr>
            <w:tcW w:w="1646" w:type="dxa"/>
            <w:tcMar>
              <w:left w:w="28" w:type="dxa"/>
              <w:right w:w="28" w:type="dxa"/>
            </w:tcMar>
            <w:vAlign w:val="center"/>
          </w:tcPr>
          <w:p w:rsidR="00424C36" w:rsidRDefault="00424C36" w:rsidP="00BC777C">
            <w:pPr>
              <w:pStyle w:val="16"/>
            </w:pPr>
            <w:r>
              <w:t>卸料</w:t>
            </w:r>
          </w:p>
        </w:tc>
        <w:tc>
          <w:tcPr>
            <w:tcW w:w="1475" w:type="dxa"/>
            <w:vAlign w:val="center"/>
          </w:tcPr>
          <w:p w:rsidR="00424C36" w:rsidRDefault="00424C36" w:rsidP="00BC777C">
            <w:pPr>
              <w:pStyle w:val="16"/>
            </w:pPr>
            <w:r>
              <w:t>颗粒物</w:t>
            </w:r>
          </w:p>
        </w:tc>
        <w:tc>
          <w:tcPr>
            <w:tcW w:w="5028" w:type="dxa"/>
            <w:tcMar>
              <w:left w:w="28" w:type="dxa"/>
              <w:right w:w="28" w:type="dxa"/>
            </w:tcMar>
            <w:vAlign w:val="center"/>
          </w:tcPr>
          <w:p w:rsidR="00424C36" w:rsidRDefault="00424C36" w:rsidP="00BC777C">
            <w:pPr>
              <w:pStyle w:val="16"/>
              <w:jc w:val="left"/>
            </w:pPr>
            <w:r>
              <w:t>封闭式库房，喷淋洒水装置</w:t>
            </w:r>
          </w:p>
        </w:tc>
        <w:tc>
          <w:tcPr>
            <w:tcW w:w="888" w:type="dxa"/>
            <w:tcMar>
              <w:left w:w="28" w:type="dxa"/>
              <w:right w:w="28" w:type="dxa"/>
            </w:tcMar>
            <w:vAlign w:val="center"/>
          </w:tcPr>
          <w:p w:rsidR="00424C36" w:rsidRDefault="00424C36" w:rsidP="00BC777C">
            <w:pPr>
              <w:pStyle w:val="16"/>
            </w:pPr>
            <w:r>
              <w:t>1</w:t>
            </w:r>
            <w:r>
              <w:t>套</w:t>
            </w:r>
          </w:p>
        </w:tc>
        <w:tc>
          <w:tcPr>
            <w:tcW w:w="3011" w:type="dxa"/>
            <w:vMerge w:val="restart"/>
            <w:tcMar>
              <w:left w:w="28" w:type="dxa"/>
              <w:right w:w="28" w:type="dxa"/>
            </w:tcMar>
            <w:vAlign w:val="center"/>
          </w:tcPr>
          <w:p w:rsidR="00424C36" w:rsidRDefault="00424C36" w:rsidP="00BC777C">
            <w:pPr>
              <w:pStyle w:val="16"/>
            </w:pPr>
            <w:r>
              <w:rPr>
                <w:bCs/>
              </w:rPr>
              <w:t>《大气污染物综合排放标准》（</w:t>
            </w:r>
            <w:r>
              <w:rPr>
                <w:bCs/>
              </w:rPr>
              <w:t>GB16297-1996</w:t>
            </w:r>
            <w:r>
              <w:rPr>
                <w:bCs/>
              </w:rPr>
              <w:t>）表</w:t>
            </w:r>
            <w:r>
              <w:rPr>
                <w:bCs/>
              </w:rPr>
              <w:t>2</w:t>
            </w:r>
            <w:r>
              <w:rPr>
                <w:bCs/>
              </w:rPr>
              <w:t>中二级</w:t>
            </w:r>
            <w:r>
              <w:t>排放限值</w:t>
            </w:r>
          </w:p>
        </w:tc>
      </w:tr>
      <w:tr w:rsidR="00424C36" w:rsidTr="00BC777C">
        <w:trPr>
          <w:trHeight w:val="307"/>
          <w:jc w:val="center"/>
        </w:trPr>
        <w:tc>
          <w:tcPr>
            <w:tcW w:w="609" w:type="dxa"/>
            <w:vMerge/>
            <w:tcMar>
              <w:left w:w="28" w:type="dxa"/>
              <w:right w:w="28" w:type="dxa"/>
            </w:tcMar>
            <w:vAlign w:val="center"/>
          </w:tcPr>
          <w:p w:rsidR="00424C36" w:rsidRDefault="00424C36" w:rsidP="00BC777C">
            <w:pPr>
              <w:pStyle w:val="16"/>
            </w:pPr>
          </w:p>
        </w:tc>
        <w:tc>
          <w:tcPr>
            <w:tcW w:w="1522" w:type="dxa"/>
            <w:tcBorders>
              <w:bottom w:val="single" w:sz="4" w:space="0" w:color="auto"/>
            </w:tcBorders>
            <w:tcMar>
              <w:left w:w="28" w:type="dxa"/>
              <w:right w:w="28" w:type="dxa"/>
            </w:tcMar>
            <w:vAlign w:val="center"/>
          </w:tcPr>
          <w:p w:rsidR="00424C36" w:rsidRDefault="00424C36" w:rsidP="00BC777C">
            <w:pPr>
              <w:pStyle w:val="16"/>
            </w:pPr>
            <w:r>
              <w:rPr>
                <w:rFonts w:hint="eastAsia"/>
              </w:rPr>
              <w:t>细料转运皮带</w:t>
            </w:r>
          </w:p>
        </w:tc>
        <w:tc>
          <w:tcPr>
            <w:tcW w:w="1646" w:type="dxa"/>
            <w:tcMar>
              <w:left w:w="28" w:type="dxa"/>
              <w:right w:w="28" w:type="dxa"/>
            </w:tcMar>
            <w:vAlign w:val="center"/>
          </w:tcPr>
          <w:p w:rsidR="00424C36" w:rsidRDefault="00424C36" w:rsidP="00BC777C">
            <w:pPr>
              <w:pStyle w:val="16"/>
            </w:pPr>
            <w:r>
              <w:t>进出料</w:t>
            </w:r>
          </w:p>
        </w:tc>
        <w:tc>
          <w:tcPr>
            <w:tcW w:w="1475" w:type="dxa"/>
            <w:vAlign w:val="center"/>
          </w:tcPr>
          <w:p w:rsidR="00424C36" w:rsidRDefault="00424C36" w:rsidP="00BC777C">
            <w:pPr>
              <w:pStyle w:val="16"/>
            </w:pPr>
          </w:p>
        </w:tc>
        <w:tc>
          <w:tcPr>
            <w:tcW w:w="5028" w:type="dxa"/>
            <w:tcMar>
              <w:left w:w="28" w:type="dxa"/>
              <w:right w:w="28" w:type="dxa"/>
            </w:tcMar>
            <w:vAlign w:val="center"/>
          </w:tcPr>
          <w:p w:rsidR="00424C36" w:rsidRDefault="00424C36" w:rsidP="00BC777C">
            <w:pPr>
              <w:pStyle w:val="16"/>
              <w:jc w:val="left"/>
            </w:pPr>
            <w:r>
              <w:t>封闭式皮带廊道</w:t>
            </w:r>
          </w:p>
        </w:tc>
        <w:tc>
          <w:tcPr>
            <w:tcW w:w="888" w:type="dxa"/>
            <w:tcMar>
              <w:left w:w="28" w:type="dxa"/>
              <w:right w:w="28" w:type="dxa"/>
            </w:tcMar>
            <w:vAlign w:val="center"/>
          </w:tcPr>
          <w:p w:rsidR="00424C36" w:rsidRDefault="00424C36" w:rsidP="00BC777C">
            <w:pPr>
              <w:pStyle w:val="16"/>
            </w:pPr>
          </w:p>
        </w:tc>
        <w:tc>
          <w:tcPr>
            <w:tcW w:w="3011" w:type="dxa"/>
            <w:vMerge/>
            <w:tcMar>
              <w:left w:w="28" w:type="dxa"/>
              <w:right w:w="28" w:type="dxa"/>
            </w:tcMar>
            <w:vAlign w:val="center"/>
          </w:tcPr>
          <w:p w:rsidR="00424C36" w:rsidRDefault="00424C36" w:rsidP="00BC777C">
            <w:pPr>
              <w:pStyle w:val="16"/>
              <w:rPr>
                <w:bCs/>
              </w:rPr>
            </w:pPr>
          </w:p>
        </w:tc>
      </w:tr>
      <w:tr w:rsidR="00424C36" w:rsidTr="00BC777C">
        <w:trPr>
          <w:trHeight w:val="307"/>
          <w:jc w:val="center"/>
        </w:trPr>
        <w:tc>
          <w:tcPr>
            <w:tcW w:w="609" w:type="dxa"/>
            <w:vMerge/>
            <w:tcMar>
              <w:left w:w="28" w:type="dxa"/>
              <w:right w:w="28" w:type="dxa"/>
            </w:tcMar>
            <w:vAlign w:val="center"/>
          </w:tcPr>
          <w:p w:rsidR="00424C36" w:rsidRDefault="00424C36" w:rsidP="00BC777C">
            <w:pPr>
              <w:pStyle w:val="16"/>
            </w:pPr>
          </w:p>
        </w:tc>
        <w:tc>
          <w:tcPr>
            <w:tcW w:w="1522" w:type="dxa"/>
            <w:tcBorders>
              <w:bottom w:val="single" w:sz="4" w:space="0" w:color="auto"/>
            </w:tcBorders>
            <w:tcMar>
              <w:left w:w="28" w:type="dxa"/>
              <w:right w:w="28" w:type="dxa"/>
            </w:tcMar>
            <w:vAlign w:val="center"/>
          </w:tcPr>
          <w:p w:rsidR="00424C36" w:rsidRDefault="00424C36" w:rsidP="00BC777C">
            <w:pPr>
              <w:pStyle w:val="16"/>
            </w:pPr>
            <w:r>
              <w:t>破碎车间</w:t>
            </w:r>
          </w:p>
        </w:tc>
        <w:tc>
          <w:tcPr>
            <w:tcW w:w="1646" w:type="dxa"/>
            <w:tcMar>
              <w:left w:w="28" w:type="dxa"/>
              <w:right w:w="28" w:type="dxa"/>
            </w:tcMar>
            <w:vAlign w:val="center"/>
          </w:tcPr>
          <w:p w:rsidR="00424C36" w:rsidRDefault="00424C36" w:rsidP="00BC777C">
            <w:pPr>
              <w:pStyle w:val="16"/>
            </w:pPr>
            <w:r>
              <w:rPr>
                <w:rFonts w:hint="eastAsia"/>
              </w:rPr>
              <w:t>破碎</w:t>
            </w:r>
            <w:r>
              <w:t>、筛分</w:t>
            </w:r>
          </w:p>
        </w:tc>
        <w:tc>
          <w:tcPr>
            <w:tcW w:w="1475" w:type="dxa"/>
            <w:vAlign w:val="center"/>
          </w:tcPr>
          <w:p w:rsidR="00424C36" w:rsidRDefault="00424C36" w:rsidP="00BC777C">
            <w:pPr>
              <w:pStyle w:val="16"/>
            </w:pPr>
            <w:r>
              <w:t>颗粒物</w:t>
            </w:r>
          </w:p>
        </w:tc>
        <w:tc>
          <w:tcPr>
            <w:tcW w:w="5028" w:type="dxa"/>
            <w:tcMar>
              <w:left w:w="28" w:type="dxa"/>
              <w:right w:w="28" w:type="dxa"/>
            </w:tcMar>
            <w:vAlign w:val="center"/>
          </w:tcPr>
          <w:p w:rsidR="00424C36" w:rsidRDefault="00424C36" w:rsidP="00BC777C">
            <w:pPr>
              <w:pStyle w:val="16"/>
              <w:jc w:val="left"/>
            </w:pPr>
            <w:r>
              <w:rPr>
                <w:rFonts w:hint="eastAsia"/>
              </w:rPr>
              <w:t>车间密闭，产尘点二次密闭</w:t>
            </w:r>
          </w:p>
        </w:tc>
        <w:tc>
          <w:tcPr>
            <w:tcW w:w="888" w:type="dxa"/>
            <w:tcMar>
              <w:left w:w="28" w:type="dxa"/>
              <w:right w:w="28" w:type="dxa"/>
            </w:tcMar>
            <w:vAlign w:val="center"/>
          </w:tcPr>
          <w:p w:rsidR="00424C36" w:rsidRDefault="00424C36" w:rsidP="00BC777C">
            <w:pPr>
              <w:pStyle w:val="16"/>
            </w:pPr>
            <w:r>
              <w:t>1</w:t>
            </w:r>
            <w:r>
              <w:t>套</w:t>
            </w:r>
          </w:p>
        </w:tc>
        <w:tc>
          <w:tcPr>
            <w:tcW w:w="3011" w:type="dxa"/>
            <w:vMerge/>
            <w:tcMar>
              <w:left w:w="28" w:type="dxa"/>
              <w:right w:w="28" w:type="dxa"/>
            </w:tcMar>
            <w:vAlign w:val="center"/>
          </w:tcPr>
          <w:p w:rsidR="00424C36" w:rsidRDefault="00424C36" w:rsidP="00BC777C">
            <w:pPr>
              <w:pStyle w:val="16"/>
            </w:pPr>
          </w:p>
        </w:tc>
      </w:tr>
      <w:tr w:rsidR="00424C36" w:rsidTr="00BC777C">
        <w:trPr>
          <w:trHeight w:val="307"/>
          <w:jc w:val="center"/>
        </w:trPr>
        <w:tc>
          <w:tcPr>
            <w:tcW w:w="609" w:type="dxa"/>
            <w:vMerge/>
            <w:tcMar>
              <w:left w:w="28" w:type="dxa"/>
              <w:right w:w="28" w:type="dxa"/>
            </w:tcMar>
            <w:vAlign w:val="center"/>
          </w:tcPr>
          <w:p w:rsidR="00424C36" w:rsidRDefault="00424C36" w:rsidP="00BC777C">
            <w:pPr>
              <w:pStyle w:val="16"/>
            </w:pPr>
          </w:p>
        </w:tc>
        <w:tc>
          <w:tcPr>
            <w:tcW w:w="1522" w:type="dxa"/>
            <w:tcBorders>
              <w:bottom w:val="single" w:sz="4" w:space="0" w:color="auto"/>
            </w:tcBorders>
            <w:tcMar>
              <w:left w:w="28" w:type="dxa"/>
              <w:right w:w="28" w:type="dxa"/>
            </w:tcMar>
            <w:vAlign w:val="center"/>
          </w:tcPr>
          <w:p w:rsidR="00424C36" w:rsidRDefault="00424C36" w:rsidP="00BC777C">
            <w:pPr>
              <w:pStyle w:val="16"/>
            </w:pPr>
            <w:r>
              <w:rPr>
                <w:rFonts w:hint="eastAsia"/>
              </w:rPr>
              <w:t>细</w:t>
            </w:r>
            <w:r>
              <w:t>料库废气</w:t>
            </w:r>
          </w:p>
        </w:tc>
        <w:tc>
          <w:tcPr>
            <w:tcW w:w="1646" w:type="dxa"/>
            <w:tcMar>
              <w:left w:w="28" w:type="dxa"/>
              <w:right w:w="28" w:type="dxa"/>
            </w:tcMar>
            <w:vAlign w:val="center"/>
          </w:tcPr>
          <w:p w:rsidR="00424C36" w:rsidRDefault="00424C36" w:rsidP="00BC777C">
            <w:pPr>
              <w:pStyle w:val="16"/>
            </w:pPr>
            <w:r>
              <w:t>进料</w:t>
            </w:r>
          </w:p>
        </w:tc>
        <w:tc>
          <w:tcPr>
            <w:tcW w:w="1475" w:type="dxa"/>
            <w:vAlign w:val="center"/>
          </w:tcPr>
          <w:p w:rsidR="00424C36" w:rsidRDefault="00424C36" w:rsidP="00BC777C">
            <w:pPr>
              <w:pStyle w:val="16"/>
            </w:pPr>
            <w:r>
              <w:t>颗粒物</w:t>
            </w:r>
          </w:p>
        </w:tc>
        <w:tc>
          <w:tcPr>
            <w:tcW w:w="5028" w:type="dxa"/>
            <w:tcMar>
              <w:left w:w="28" w:type="dxa"/>
              <w:right w:w="28" w:type="dxa"/>
            </w:tcMar>
            <w:vAlign w:val="center"/>
          </w:tcPr>
          <w:p w:rsidR="00424C36" w:rsidRDefault="00424C36" w:rsidP="00BC777C">
            <w:pPr>
              <w:pStyle w:val="16"/>
              <w:jc w:val="left"/>
            </w:pPr>
            <w:r>
              <w:rPr>
                <w:rFonts w:hint="eastAsia"/>
              </w:rPr>
              <w:t>密闭送料，干雾抑尘</w:t>
            </w:r>
          </w:p>
        </w:tc>
        <w:tc>
          <w:tcPr>
            <w:tcW w:w="888" w:type="dxa"/>
            <w:tcMar>
              <w:left w:w="28" w:type="dxa"/>
              <w:right w:w="28" w:type="dxa"/>
            </w:tcMar>
            <w:vAlign w:val="center"/>
          </w:tcPr>
          <w:p w:rsidR="00424C36" w:rsidRDefault="00424C36" w:rsidP="00BC777C">
            <w:pPr>
              <w:pStyle w:val="16"/>
            </w:pPr>
            <w:r>
              <w:t>1</w:t>
            </w:r>
            <w:r>
              <w:t>套</w:t>
            </w:r>
          </w:p>
        </w:tc>
        <w:tc>
          <w:tcPr>
            <w:tcW w:w="3011" w:type="dxa"/>
            <w:vMerge/>
            <w:tcMar>
              <w:left w:w="28" w:type="dxa"/>
              <w:right w:w="28" w:type="dxa"/>
            </w:tcMar>
            <w:vAlign w:val="center"/>
          </w:tcPr>
          <w:p w:rsidR="00424C36" w:rsidRDefault="00424C36" w:rsidP="00BC777C">
            <w:pPr>
              <w:pStyle w:val="16"/>
            </w:pPr>
          </w:p>
        </w:tc>
      </w:tr>
      <w:tr w:rsidR="00424C36" w:rsidTr="00BC777C">
        <w:trPr>
          <w:trHeight w:val="307"/>
          <w:jc w:val="center"/>
        </w:trPr>
        <w:tc>
          <w:tcPr>
            <w:tcW w:w="609" w:type="dxa"/>
            <w:vMerge w:val="restart"/>
            <w:tcMar>
              <w:left w:w="28" w:type="dxa"/>
              <w:right w:w="28" w:type="dxa"/>
            </w:tcMar>
            <w:vAlign w:val="center"/>
          </w:tcPr>
          <w:p w:rsidR="00424C36" w:rsidRDefault="00424C36" w:rsidP="00BC777C">
            <w:pPr>
              <w:pStyle w:val="16"/>
            </w:pPr>
            <w:r>
              <w:t>废水</w:t>
            </w:r>
          </w:p>
        </w:tc>
        <w:tc>
          <w:tcPr>
            <w:tcW w:w="3168" w:type="dxa"/>
            <w:gridSpan w:val="2"/>
            <w:tcMar>
              <w:left w:w="28" w:type="dxa"/>
              <w:right w:w="28" w:type="dxa"/>
            </w:tcMar>
            <w:vAlign w:val="center"/>
          </w:tcPr>
          <w:p w:rsidR="00424C36" w:rsidRDefault="00424C36" w:rsidP="00BC777C">
            <w:pPr>
              <w:pStyle w:val="16"/>
              <w:jc w:val="left"/>
            </w:pPr>
            <w:r>
              <w:t>精矿压滤、浓密废水、地面冲洗废水</w:t>
            </w:r>
          </w:p>
        </w:tc>
        <w:tc>
          <w:tcPr>
            <w:tcW w:w="1475" w:type="dxa"/>
            <w:vAlign w:val="center"/>
          </w:tcPr>
          <w:p w:rsidR="00424C36" w:rsidRDefault="00424C36" w:rsidP="00BC777C">
            <w:pPr>
              <w:pStyle w:val="16"/>
            </w:pPr>
            <w:r>
              <w:t>生产废水</w:t>
            </w:r>
          </w:p>
        </w:tc>
        <w:tc>
          <w:tcPr>
            <w:tcW w:w="5028" w:type="dxa"/>
            <w:tcMar>
              <w:left w:w="28" w:type="dxa"/>
              <w:right w:w="28" w:type="dxa"/>
            </w:tcMar>
            <w:vAlign w:val="center"/>
          </w:tcPr>
          <w:p w:rsidR="00424C36" w:rsidRDefault="00424C36" w:rsidP="00BC777C">
            <w:pPr>
              <w:pStyle w:val="16"/>
              <w:jc w:val="both"/>
            </w:pPr>
            <w:r>
              <w:rPr>
                <w:rFonts w:hint="eastAsia"/>
              </w:rPr>
              <w:t>沉淀回</w:t>
            </w:r>
            <w:r>
              <w:t>水池</w:t>
            </w:r>
            <w:r>
              <w:rPr>
                <w:rFonts w:hint="eastAsia"/>
              </w:rPr>
              <w:t>15</w:t>
            </w:r>
            <w:r>
              <w:t xml:space="preserve"> m³</w:t>
            </w:r>
          </w:p>
        </w:tc>
        <w:tc>
          <w:tcPr>
            <w:tcW w:w="888" w:type="dxa"/>
            <w:tcMar>
              <w:left w:w="28" w:type="dxa"/>
              <w:right w:w="28" w:type="dxa"/>
            </w:tcMar>
            <w:vAlign w:val="center"/>
          </w:tcPr>
          <w:p w:rsidR="00424C36" w:rsidRDefault="00424C36" w:rsidP="00BC777C">
            <w:pPr>
              <w:pStyle w:val="16"/>
            </w:pPr>
            <w:r>
              <w:t>1</w:t>
            </w:r>
            <w:r>
              <w:rPr>
                <w:rFonts w:hint="eastAsia"/>
              </w:rPr>
              <w:t>个</w:t>
            </w:r>
          </w:p>
        </w:tc>
        <w:tc>
          <w:tcPr>
            <w:tcW w:w="3011" w:type="dxa"/>
            <w:vMerge w:val="restart"/>
            <w:tcMar>
              <w:left w:w="28" w:type="dxa"/>
              <w:right w:w="28" w:type="dxa"/>
            </w:tcMar>
            <w:vAlign w:val="center"/>
          </w:tcPr>
          <w:p w:rsidR="00424C36" w:rsidRDefault="00424C36" w:rsidP="00BC777C">
            <w:pPr>
              <w:pStyle w:val="16"/>
            </w:pPr>
            <w:r>
              <w:rPr>
                <w:rFonts w:hint="eastAsia"/>
              </w:rPr>
              <w:t>不外排</w:t>
            </w:r>
          </w:p>
        </w:tc>
      </w:tr>
      <w:tr w:rsidR="00424C36" w:rsidTr="00BC777C">
        <w:trPr>
          <w:trHeight w:val="307"/>
          <w:jc w:val="center"/>
        </w:trPr>
        <w:tc>
          <w:tcPr>
            <w:tcW w:w="609" w:type="dxa"/>
            <w:vMerge/>
            <w:tcMar>
              <w:left w:w="28" w:type="dxa"/>
              <w:right w:w="28" w:type="dxa"/>
            </w:tcMar>
            <w:vAlign w:val="center"/>
          </w:tcPr>
          <w:p w:rsidR="00424C36" w:rsidRDefault="00424C36" w:rsidP="00BC777C">
            <w:pPr>
              <w:pStyle w:val="16"/>
            </w:pPr>
          </w:p>
        </w:tc>
        <w:tc>
          <w:tcPr>
            <w:tcW w:w="3168" w:type="dxa"/>
            <w:gridSpan w:val="2"/>
            <w:tcMar>
              <w:left w:w="28" w:type="dxa"/>
              <w:right w:w="28" w:type="dxa"/>
            </w:tcMar>
            <w:vAlign w:val="center"/>
          </w:tcPr>
          <w:p w:rsidR="00424C36" w:rsidRDefault="00424C36" w:rsidP="00BC777C">
            <w:pPr>
              <w:pStyle w:val="16"/>
              <w:jc w:val="left"/>
            </w:pPr>
            <w:r>
              <w:t>职工生活</w:t>
            </w:r>
          </w:p>
        </w:tc>
        <w:tc>
          <w:tcPr>
            <w:tcW w:w="1475" w:type="dxa"/>
            <w:vAlign w:val="center"/>
          </w:tcPr>
          <w:p w:rsidR="00424C36" w:rsidRDefault="00424C36" w:rsidP="00BC777C">
            <w:pPr>
              <w:pStyle w:val="16"/>
            </w:pPr>
            <w:r>
              <w:t>生活污水</w:t>
            </w:r>
          </w:p>
        </w:tc>
        <w:tc>
          <w:tcPr>
            <w:tcW w:w="5028" w:type="dxa"/>
            <w:tcMar>
              <w:left w:w="28" w:type="dxa"/>
              <w:right w:w="28" w:type="dxa"/>
            </w:tcMar>
            <w:vAlign w:val="center"/>
          </w:tcPr>
          <w:p w:rsidR="00424C36" w:rsidRDefault="00424C36" w:rsidP="00BC777C">
            <w:pPr>
              <w:pStyle w:val="16"/>
              <w:jc w:val="both"/>
            </w:pPr>
            <w:r>
              <w:t>隔油池</w:t>
            </w:r>
            <w:r>
              <w:t>1m³+</w:t>
            </w:r>
            <w:r>
              <w:t>化粪池</w:t>
            </w:r>
            <w:r>
              <w:rPr>
                <w:rFonts w:hint="eastAsia"/>
              </w:rPr>
              <w:t>2</w:t>
            </w:r>
            <w:r>
              <w:t>0m³</w:t>
            </w:r>
            <w:r>
              <w:rPr>
                <w:u w:val="single"/>
              </w:rPr>
              <w:t>；一休化污水处理设施</w:t>
            </w:r>
          </w:p>
        </w:tc>
        <w:tc>
          <w:tcPr>
            <w:tcW w:w="888" w:type="dxa"/>
            <w:tcMar>
              <w:left w:w="28" w:type="dxa"/>
              <w:right w:w="28" w:type="dxa"/>
            </w:tcMar>
            <w:vAlign w:val="center"/>
          </w:tcPr>
          <w:p w:rsidR="00424C36" w:rsidRDefault="00424C36" w:rsidP="00BC777C">
            <w:pPr>
              <w:pStyle w:val="16"/>
            </w:pPr>
            <w:r>
              <w:t>1</w:t>
            </w:r>
            <w:r>
              <w:t>套</w:t>
            </w:r>
          </w:p>
        </w:tc>
        <w:tc>
          <w:tcPr>
            <w:tcW w:w="3011" w:type="dxa"/>
            <w:vMerge/>
            <w:tcMar>
              <w:left w:w="28" w:type="dxa"/>
              <w:right w:w="28" w:type="dxa"/>
            </w:tcMar>
            <w:vAlign w:val="center"/>
          </w:tcPr>
          <w:p w:rsidR="00424C36" w:rsidRDefault="00424C36" w:rsidP="00BC777C">
            <w:pPr>
              <w:pStyle w:val="16"/>
            </w:pPr>
          </w:p>
        </w:tc>
      </w:tr>
      <w:tr w:rsidR="00424C36" w:rsidTr="00BC777C">
        <w:trPr>
          <w:trHeight w:val="307"/>
          <w:jc w:val="center"/>
        </w:trPr>
        <w:tc>
          <w:tcPr>
            <w:tcW w:w="609" w:type="dxa"/>
            <w:vMerge/>
            <w:tcMar>
              <w:left w:w="28" w:type="dxa"/>
              <w:right w:w="28" w:type="dxa"/>
            </w:tcMar>
            <w:vAlign w:val="center"/>
          </w:tcPr>
          <w:p w:rsidR="00424C36" w:rsidRDefault="00424C36" w:rsidP="00BC777C">
            <w:pPr>
              <w:pStyle w:val="16"/>
            </w:pPr>
          </w:p>
        </w:tc>
        <w:tc>
          <w:tcPr>
            <w:tcW w:w="3168" w:type="dxa"/>
            <w:gridSpan w:val="2"/>
            <w:tcMar>
              <w:left w:w="28" w:type="dxa"/>
              <w:right w:w="28" w:type="dxa"/>
            </w:tcMar>
            <w:vAlign w:val="center"/>
          </w:tcPr>
          <w:p w:rsidR="00424C36" w:rsidRDefault="00424C36" w:rsidP="00BC777C">
            <w:pPr>
              <w:pStyle w:val="16"/>
              <w:jc w:val="left"/>
            </w:pPr>
            <w:r>
              <w:t>尾矿</w:t>
            </w:r>
          </w:p>
        </w:tc>
        <w:tc>
          <w:tcPr>
            <w:tcW w:w="1475" w:type="dxa"/>
            <w:vAlign w:val="center"/>
          </w:tcPr>
          <w:p w:rsidR="00424C36" w:rsidRDefault="00424C36" w:rsidP="00BC777C">
            <w:pPr>
              <w:pStyle w:val="16"/>
            </w:pPr>
            <w:r>
              <w:t>尾矿含水</w:t>
            </w:r>
          </w:p>
        </w:tc>
        <w:tc>
          <w:tcPr>
            <w:tcW w:w="5028" w:type="dxa"/>
            <w:tcMar>
              <w:left w:w="28" w:type="dxa"/>
              <w:right w:w="28" w:type="dxa"/>
            </w:tcMar>
            <w:vAlign w:val="center"/>
          </w:tcPr>
          <w:p w:rsidR="00424C36" w:rsidRDefault="00424C36" w:rsidP="00BC777C">
            <w:pPr>
              <w:pStyle w:val="16"/>
              <w:jc w:val="both"/>
            </w:pPr>
            <w:r>
              <w:t>尾矿库澄清回用</w:t>
            </w:r>
          </w:p>
        </w:tc>
        <w:tc>
          <w:tcPr>
            <w:tcW w:w="888" w:type="dxa"/>
            <w:tcMar>
              <w:left w:w="28" w:type="dxa"/>
              <w:right w:w="28" w:type="dxa"/>
            </w:tcMar>
            <w:vAlign w:val="center"/>
          </w:tcPr>
          <w:p w:rsidR="00424C36" w:rsidRDefault="00424C36" w:rsidP="00BC777C">
            <w:pPr>
              <w:pStyle w:val="16"/>
            </w:pPr>
          </w:p>
        </w:tc>
        <w:tc>
          <w:tcPr>
            <w:tcW w:w="3011" w:type="dxa"/>
            <w:vMerge/>
            <w:tcMar>
              <w:left w:w="28" w:type="dxa"/>
              <w:right w:w="28" w:type="dxa"/>
            </w:tcMar>
            <w:vAlign w:val="center"/>
          </w:tcPr>
          <w:p w:rsidR="00424C36" w:rsidRDefault="00424C36" w:rsidP="00BC777C">
            <w:pPr>
              <w:pStyle w:val="16"/>
            </w:pPr>
          </w:p>
        </w:tc>
      </w:tr>
      <w:tr w:rsidR="00424C36" w:rsidTr="00BC777C">
        <w:trPr>
          <w:trHeight w:val="307"/>
          <w:jc w:val="center"/>
        </w:trPr>
        <w:tc>
          <w:tcPr>
            <w:tcW w:w="609" w:type="dxa"/>
            <w:tcMar>
              <w:left w:w="28" w:type="dxa"/>
              <w:right w:w="28" w:type="dxa"/>
            </w:tcMar>
            <w:vAlign w:val="center"/>
          </w:tcPr>
          <w:p w:rsidR="00424C36" w:rsidRDefault="00424C36" w:rsidP="00BC777C">
            <w:pPr>
              <w:pStyle w:val="16"/>
            </w:pPr>
            <w:r>
              <w:t>噪声</w:t>
            </w:r>
          </w:p>
        </w:tc>
        <w:tc>
          <w:tcPr>
            <w:tcW w:w="1522" w:type="dxa"/>
            <w:tcMar>
              <w:left w:w="28" w:type="dxa"/>
              <w:right w:w="28" w:type="dxa"/>
            </w:tcMar>
            <w:vAlign w:val="center"/>
          </w:tcPr>
          <w:p w:rsidR="00424C36" w:rsidRDefault="00424C36" w:rsidP="00BC777C">
            <w:pPr>
              <w:pStyle w:val="16"/>
            </w:pPr>
            <w:r>
              <w:t>生产设备</w:t>
            </w:r>
          </w:p>
        </w:tc>
        <w:tc>
          <w:tcPr>
            <w:tcW w:w="1646" w:type="dxa"/>
            <w:tcMar>
              <w:left w:w="28" w:type="dxa"/>
              <w:right w:w="28" w:type="dxa"/>
            </w:tcMar>
            <w:vAlign w:val="center"/>
          </w:tcPr>
          <w:p w:rsidR="00424C36" w:rsidRDefault="00424C36" w:rsidP="00BC777C">
            <w:pPr>
              <w:pStyle w:val="16"/>
            </w:pPr>
            <w:r>
              <w:t>设备运行</w:t>
            </w:r>
          </w:p>
        </w:tc>
        <w:tc>
          <w:tcPr>
            <w:tcW w:w="1475" w:type="dxa"/>
            <w:vAlign w:val="center"/>
          </w:tcPr>
          <w:p w:rsidR="00424C36" w:rsidRDefault="00424C36" w:rsidP="00BC777C">
            <w:pPr>
              <w:pStyle w:val="16"/>
            </w:pPr>
            <w:r>
              <w:t>降噪</w:t>
            </w:r>
          </w:p>
        </w:tc>
        <w:tc>
          <w:tcPr>
            <w:tcW w:w="5028" w:type="dxa"/>
            <w:tcMar>
              <w:left w:w="28" w:type="dxa"/>
              <w:right w:w="28" w:type="dxa"/>
            </w:tcMar>
            <w:vAlign w:val="center"/>
          </w:tcPr>
          <w:p w:rsidR="00424C36" w:rsidRDefault="00424C36" w:rsidP="00BC777C">
            <w:pPr>
              <w:pStyle w:val="16"/>
              <w:jc w:val="both"/>
            </w:pPr>
            <w:r>
              <w:t>基础减振、隔声、厂房内布置等</w:t>
            </w:r>
          </w:p>
        </w:tc>
        <w:tc>
          <w:tcPr>
            <w:tcW w:w="888" w:type="dxa"/>
            <w:tcMar>
              <w:left w:w="28" w:type="dxa"/>
              <w:right w:w="28" w:type="dxa"/>
            </w:tcMar>
            <w:vAlign w:val="center"/>
          </w:tcPr>
          <w:p w:rsidR="00424C36" w:rsidRDefault="00424C36" w:rsidP="00BC777C">
            <w:pPr>
              <w:pStyle w:val="16"/>
            </w:pPr>
            <w:r>
              <w:t>/</w:t>
            </w:r>
          </w:p>
        </w:tc>
        <w:tc>
          <w:tcPr>
            <w:tcW w:w="3011" w:type="dxa"/>
            <w:tcMar>
              <w:left w:w="28" w:type="dxa"/>
              <w:right w:w="28" w:type="dxa"/>
            </w:tcMar>
            <w:vAlign w:val="center"/>
          </w:tcPr>
          <w:p w:rsidR="00424C36" w:rsidRDefault="00424C36" w:rsidP="00BC777C">
            <w:pPr>
              <w:pStyle w:val="16"/>
            </w:pPr>
            <w:r>
              <w:t>《工业企业厂界环境噪声排放标准》（</w:t>
            </w:r>
            <w:r>
              <w:t>GB12348-2008</w:t>
            </w:r>
            <w:r>
              <w:t>）</w:t>
            </w:r>
            <w:r>
              <w:rPr>
                <w:rFonts w:hint="eastAsia"/>
              </w:rPr>
              <w:t>2</w:t>
            </w:r>
            <w:r>
              <w:t>类标准</w:t>
            </w:r>
          </w:p>
        </w:tc>
      </w:tr>
      <w:tr w:rsidR="00424C36" w:rsidTr="00BC777C">
        <w:trPr>
          <w:trHeight w:val="382"/>
          <w:jc w:val="center"/>
        </w:trPr>
        <w:tc>
          <w:tcPr>
            <w:tcW w:w="609" w:type="dxa"/>
            <w:vMerge w:val="restart"/>
            <w:tcMar>
              <w:left w:w="28" w:type="dxa"/>
              <w:right w:w="28" w:type="dxa"/>
            </w:tcMar>
            <w:vAlign w:val="center"/>
          </w:tcPr>
          <w:p w:rsidR="00424C36" w:rsidRDefault="00424C36" w:rsidP="00BC777C">
            <w:pPr>
              <w:pStyle w:val="16"/>
            </w:pPr>
            <w:r>
              <w:t>固体废物</w:t>
            </w:r>
          </w:p>
        </w:tc>
        <w:tc>
          <w:tcPr>
            <w:tcW w:w="1522" w:type="dxa"/>
            <w:tcMar>
              <w:left w:w="28" w:type="dxa"/>
              <w:right w:w="28" w:type="dxa"/>
            </w:tcMar>
            <w:vAlign w:val="center"/>
          </w:tcPr>
          <w:p w:rsidR="00424C36" w:rsidRDefault="00424C36" w:rsidP="00BC777C">
            <w:pPr>
              <w:pStyle w:val="16"/>
            </w:pPr>
            <w:r>
              <w:t>日常办公</w:t>
            </w:r>
          </w:p>
        </w:tc>
        <w:tc>
          <w:tcPr>
            <w:tcW w:w="1646" w:type="dxa"/>
            <w:tcMar>
              <w:left w:w="28" w:type="dxa"/>
              <w:right w:w="28" w:type="dxa"/>
            </w:tcMar>
            <w:vAlign w:val="center"/>
          </w:tcPr>
          <w:p w:rsidR="00424C36" w:rsidRDefault="00424C36" w:rsidP="00BC777C">
            <w:pPr>
              <w:pStyle w:val="16"/>
            </w:pPr>
            <w:r>
              <w:t>职工生活</w:t>
            </w:r>
          </w:p>
        </w:tc>
        <w:tc>
          <w:tcPr>
            <w:tcW w:w="1475" w:type="dxa"/>
            <w:vAlign w:val="center"/>
          </w:tcPr>
          <w:p w:rsidR="00424C36" w:rsidRDefault="00424C36" w:rsidP="00BC777C">
            <w:pPr>
              <w:pStyle w:val="16"/>
            </w:pPr>
            <w:r>
              <w:t>生活垃圾</w:t>
            </w:r>
          </w:p>
        </w:tc>
        <w:tc>
          <w:tcPr>
            <w:tcW w:w="5028" w:type="dxa"/>
            <w:tcMar>
              <w:left w:w="28" w:type="dxa"/>
              <w:right w:w="28" w:type="dxa"/>
            </w:tcMar>
            <w:vAlign w:val="center"/>
          </w:tcPr>
          <w:p w:rsidR="00424C36" w:rsidRDefault="00424C36" w:rsidP="00BC777C">
            <w:pPr>
              <w:pStyle w:val="16"/>
              <w:jc w:val="both"/>
            </w:pPr>
            <w:r>
              <w:t>垃圾箱</w:t>
            </w:r>
          </w:p>
        </w:tc>
        <w:tc>
          <w:tcPr>
            <w:tcW w:w="888" w:type="dxa"/>
            <w:tcMar>
              <w:left w:w="28" w:type="dxa"/>
              <w:right w:w="28" w:type="dxa"/>
            </w:tcMar>
            <w:vAlign w:val="center"/>
          </w:tcPr>
          <w:p w:rsidR="00424C36" w:rsidRDefault="00424C36" w:rsidP="00BC777C">
            <w:pPr>
              <w:pStyle w:val="16"/>
            </w:pPr>
            <w:r>
              <w:t>若干</w:t>
            </w:r>
          </w:p>
        </w:tc>
        <w:tc>
          <w:tcPr>
            <w:tcW w:w="3011" w:type="dxa"/>
            <w:vMerge w:val="restart"/>
            <w:tcMar>
              <w:left w:w="28" w:type="dxa"/>
              <w:right w:w="28" w:type="dxa"/>
            </w:tcMar>
            <w:vAlign w:val="center"/>
          </w:tcPr>
          <w:p w:rsidR="00424C36" w:rsidRDefault="00424C36" w:rsidP="00BC777C">
            <w:pPr>
              <w:pStyle w:val="16"/>
            </w:pPr>
            <w:r>
              <w:t>满足环评要求</w:t>
            </w:r>
          </w:p>
        </w:tc>
      </w:tr>
      <w:tr w:rsidR="00424C36" w:rsidTr="00BC777C">
        <w:trPr>
          <w:trHeight w:val="307"/>
          <w:jc w:val="center"/>
        </w:trPr>
        <w:tc>
          <w:tcPr>
            <w:tcW w:w="609" w:type="dxa"/>
            <w:vMerge/>
            <w:tcMar>
              <w:left w:w="28" w:type="dxa"/>
              <w:right w:w="28" w:type="dxa"/>
            </w:tcMar>
            <w:vAlign w:val="center"/>
          </w:tcPr>
          <w:p w:rsidR="00424C36" w:rsidRDefault="00424C36" w:rsidP="00BC777C">
            <w:pPr>
              <w:pStyle w:val="16"/>
            </w:pPr>
          </w:p>
        </w:tc>
        <w:tc>
          <w:tcPr>
            <w:tcW w:w="1522" w:type="dxa"/>
            <w:vMerge w:val="restart"/>
            <w:tcMar>
              <w:left w:w="28" w:type="dxa"/>
              <w:right w:w="28" w:type="dxa"/>
            </w:tcMar>
            <w:vAlign w:val="center"/>
          </w:tcPr>
          <w:p w:rsidR="00424C36" w:rsidRDefault="00424C36" w:rsidP="00BC777C">
            <w:pPr>
              <w:pStyle w:val="16"/>
            </w:pPr>
            <w:r>
              <w:t>车间</w:t>
            </w:r>
          </w:p>
        </w:tc>
        <w:tc>
          <w:tcPr>
            <w:tcW w:w="1646" w:type="dxa"/>
            <w:tcMar>
              <w:left w:w="28" w:type="dxa"/>
              <w:right w:w="28" w:type="dxa"/>
            </w:tcMar>
            <w:vAlign w:val="center"/>
          </w:tcPr>
          <w:p w:rsidR="00424C36" w:rsidRDefault="00424C36" w:rsidP="00BC777C">
            <w:pPr>
              <w:pStyle w:val="16"/>
            </w:pPr>
            <w:r>
              <w:rPr>
                <w:rFonts w:hint="eastAsia"/>
              </w:rPr>
              <w:t>选</w:t>
            </w:r>
            <w:r>
              <w:t>矿</w:t>
            </w:r>
          </w:p>
        </w:tc>
        <w:tc>
          <w:tcPr>
            <w:tcW w:w="1475" w:type="dxa"/>
            <w:vAlign w:val="center"/>
          </w:tcPr>
          <w:p w:rsidR="00424C36" w:rsidRDefault="00424C36" w:rsidP="00BC777C">
            <w:pPr>
              <w:pStyle w:val="16"/>
            </w:pPr>
            <w:r>
              <w:rPr>
                <w:rFonts w:hint="eastAsia"/>
              </w:rPr>
              <w:t>尾矿砂</w:t>
            </w:r>
          </w:p>
        </w:tc>
        <w:tc>
          <w:tcPr>
            <w:tcW w:w="5028" w:type="dxa"/>
            <w:tcMar>
              <w:left w:w="28" w:type="dxa"/>
              <w:right w:w="28" w:type="dxa"/>
            </w:tcMar>
            <w:vAlign w:val="center"/>
          </w:tcPr>
          <w:p w:rsidR="00424C36" w:rsidRDefault="00424C36" w:rsidP="00BC777C">
            <w:pPr>
              <w:pStyle w:val="16"/>
              <w:jc w:val="both"/>
            </w:pPr>
            <w:r>
              <w:t>尾矿库堆存</w:t>
            </w:r>
          </w:p>
        </w:tc>
        <w:tc>
          <w:tcPr>
            <w:tcW w:w="888" w:type="dxa"/>
            <w:tcMar>
              <w:left w:w="28" w:type="dxa"/>
              <w:right w:w="28" w:type="dxa"/>
            </w:tcMar>
            <w:vAlign w:val="center"/>
          </w:tcPr>
          <w:p w:rsidR="00424C36" w:rsidRDefault="00424C36" w:rsidP="00BC777C">
            <w:pPr>
              <w:pStyle w:val="16"/>
            </w:pPr>
            <w:r>
              <w:t>1</w:t>
            </w:r>
            <w:r>
              <w:t>间</w:t>
            </w:r>
          </w:p>
        </w:tc>
        <w:tc>
          <w:tcPr>
            <w:tcW w:w="3011" w:type="dxa"/>
            <w:vMerge/>
            <w:tcMar>
              <w:left w:w="28" w:type="dxa"/>
              <w:right w:w="28" w:type="dxa"/>
            </w:tcMar>
            <w:vAlign w:val="center"/>
          </w:tcPr>
          <w:p w:rsidR="00424C36" w:rsidRDefault="00424C36" w:rsidP="00BC777C">
            <w:pPr>
              <w:pStyle w:val="16"/>
            </w:pPr>
          </w:p>
        </w:tc>
      </w:tr>
      <w:tr w:rsidR="00424C36" w:rsidTr="00BC777C">
        <w:trPr>
          <w:trHeight w:val="307"/>
          <w:jc w:val="center"/>
        </w:trPr>
        <w:tc>
          <w:tcPr>
            <w:tcW w:w="609" w:type="dxa"/>
            <w:vMerge/>
            <w:tcMar>
              <w:left w:w="28" w:type="dxa"/>
              <w:right w:w="28" w:type="dxa"/>
            </w:tcMar>
            <w:vAlign w:val="center"/>
          </w:tcPr>
          <w:p w:rsidR="00424C36" w:rsidRDefault="00424C36" w:rsidP="00BC777C">
            <w:pPr>
              <w:pStyle w:val="16"/>
            </w:pPr>
          </w:p>
        </w:tc>
        <w:tc>
          <w:tcPr>
            <w:tcW w:w="1522" w:type="dxa"/>
            <w:vMerge/>
            <w:tcMar>
              <w:left w:w="28" w:type="dxa"/>
              <w:right w:w="28" w:type="dxa"/>
            </w:tcMar>
            <w:vAlign w:val="center"/>
          </w:tcPr>
          <w:p w:rsidR="00424C36" w:rsidRDefault="00424C36" w:rsidP="00BC777C">
            <w:pPr>
              <w:pStyle w:val="16"/>
            </w:pPr>
          </w:p>
        </w:tc>
        <w:tc>
          <w:tcPr>
            <w:tcW w:w="1646" w:type="dxa"/>
            <w:tcMar>
              <w:left w:w="28" w:type="dxa"/>
              <w:right w:w="28" w:type="dxa"/>
            </w:tcMar>
            <w:vAlign w:val="center"/>
          </w:tcPr>
          <w:p w:rsidR="00424C36" w:rsidRDefault="00424C36" w:rsidP="00BC777C">
            <w:pPr>
              <w:pStyle w:val="16"/>
            </w:pPr>
            <w:r>
              <w:t>拆包</w:t>
            </w:r>
          </w:p>
        </w:tc>
        <w:tc>
          <w:tcPr>
            <w:tcW w:w="1475" w:type="dxa"/>
            <w:vAlign w:val="center"/>
          </w:tcPr>
          <w:p w:rsidR="00424C36" w:rsidRDefault="00424C36" w:rsidP="00BC777C">
            <w:pPr>
              <w:pStyle w:val="16"/>
            </w:pPr>
            <w:r>
              <w:t>废包装袋</w:t>
            </w:r>
          </w:p>
        </w:tc>
        <w:tc>
          <w:tcPr>
            <w:tcW w:w="5028" w:type="dxa"/>
            <w:tcMar>
              <w:left w:w="28" w:type="dxa"/>
              <w:right w:w="28" w:type="dxa"/>
            </w:tcMar>
            <w:vAlign w:val="center"/>
          </w:tcPr>
          <w:p w:rsidR="00424C36" w:rsidRDefault="00424C36" w:rsidP="00BC777C">
            <w:pPr>
              <w:pStyle w:val="16"/>
              <w:jc w:val="both"/>
            </w:pPr>
            <w:r>
              <w:t>定收外卖给废品收购站</w:t>
            </w:r>
          </w:p>
        </w:tc>
        <w:tc>
          <w:tcPr>
            <w:tcW w:w="888" w:type="dxa"/>
            <w:tcMar>
              <w:left w:w="28" w:type="dxa"/>
              <w:right w:w="28" w:type="dxa"/>
            </w:tcMar>
            <w:vAlign w:val="center"/>
          </w:tcPr>
          <w:p w:rsidR="00424C36" w:rsidRDefault="00424C36" w:rsidP="00BC777C">
            <w:pPr>
              <w:pStyle w:val="16"/>
            </w:pPr>
          </w:p>
        </w:tc>
        <w:tc>
          <w:tcPr>
            <w:tcW w:w="3011" w:type="dxa"/>
            <w:vMerge/>
            <w:tcMar>
              <w:left w:w="28" w:type="dxa"/>
              <w:right w:w="28" w:type="dxa"/>
            </w:tcMar>
            <w:vAlign w:val="center"/>
          </w:tcPr>
          <w:p w:rsidR="00424C36" w:rsidRDefault="00424C36" w:rsidP="00BC777C">
            <w:pPr>
              <w:pStyle w:val="16"/>
            </w:pPr>
          </w:p>
        </w:tc>
      </w:tr>
      <w:tr w:rsidR="00424C36" w:rsidTr="00BC777C">
        <w:trPr>
          <w:trHeight w:val="307"/>
          <w:jc w:val="center"/>
        </w:trPr>
        <w:tc>
          <w:tcPr>
            <w:tcW w:w="609" w:type="dxa"/>
            <w:vMerge/>
            <w:tcMar>
              <w:left w:w="28" w:type="dxa"/>
              <w:right w:w="28" w:type="dxa"/>
            </w:tcMar>
            <w:vAlign w:val="center"/>
          </w:tcPr>
          <w:p w:rsidR="00424C36" w:rsidRDefault="00424C36" w:rsidP="00BC777C">
            <w:pPr>
              <w:pStyle w:val="16"/>
            </w:pPr>
          </w:p>
        </w:tc>
        <w:tc>
          <w:tcPr>
            <w:tcW w:w="1522" w:type="dxa"/>
            <w:tcMar>
              <w:left w:w="28" w:type="dxa"/>
              <w:right w:w="28" w:type="dxa"/>
            </w:tcMar>
            <w:vAlign w:val="center"/>
          </w:tcPr>
          <w:p w:rsidR="00424C36" w:rsidRDefault="00424C36" w:rsidP="00BC777C">
            <w:pPr>
              <w:pStyle w:val="16"/>
            </w:pPr>
            <w:r>
              <w:t>车间</w:t>
            </w:r>
          </w:p>
        </w:tc>
        <w:tc>
          <w:tcPr>
            <w:tcW w:w="1646" w:type="dxa"/>
            <w:tcMar>
              <w:left w:w="28" w:type="dxa"/>
              <w:right w:w="28" w:type="dxa"/>
            </w:tcMar>
            <w:vAlign w:val="center"/>
          </w:tcPr>
          <w:p w:rsidR="00424C36" w:rsidRDefault="00424C36" w:rsidP="00BC777C">
            <w:pPr>
              <w:pStyle w:val="16"/>
            </w:pPr>
            <w:r>
              <w:t>设施维护</w:t>
            </w:r>
          </w:p>
        </w:tc>
        <w:tc>
          <w:tcPr>
            <w:tcW w:w="1475" w:type="dxa"/>
            <w:vAlign w:val="center"/>
          </w:tcPr>
          <w:p w:rsidR="00424C36" w:rsidRDefault="00424C36" w:rsidP="00BC777C">
            <w:pPr>
              <w:pStyle w:val="16"/>
            </w:pPr>
            <w:r>
              <w:t>危险废物</w:t>
            </w:r>
          </w:p>
        </w:tc>
        <w:tc>
          <w:tcPr>
            <w:tcW w:w="5028" w:type="dxa"/>
            <w:tcMar>
              <w:left w:w="28" w:type="dxa"/>
              <w:right w:w="28" w:type="dxa"/>
            </w:tcMar>
            <w:vAlign w:val="center"/>
          </w:tcPr>
          <w:p w:rsidR="00424C36" w:rsidRDefault="00424C36" w:rsidP="00BC777C">
            <w:pPr>
              <w:pStyle w:val="16"/>
              <w:jc w:val="both"/>
            </w:pPr>
            <w:r>
              <w:t>设</w:t>
            </w:r>
            <w:r>
              <w:rPr>
                <w:rFonts w:hint="eastAsia"/>
              </w:rPr>
              <w:t>30</w:t>
            </w:r>
            <w:r>
              <w:t>m²</w:t>
            </w:r>
            <w:r>
              <w:t>的危废废物暂存间，经收集后定期交由具有资质的单位处理</w:t>
            </w:r>
          </w:p>
        </w:tc>
        <w:tc>
          <w:tcPr>
            <w:tcW w:w="888" w:type="dxa"/>
            <w:tcBorders>
              <w:right w:val="single" w:sz="4" w:space="0" w:color="auto"/>
            </w:tcBorders>
            <w:tcMar>
              <w:left w:w="28" w:type="dxa"/>
              <w:right w:w="28" w:type="dxa"/>
            </w:tcMar>
            <w:vAlign w:val="center"/>
          </w:tcPr>
          <w:p w:rsidR="00424C36" w:rsidRDefault="00424C36" w:rsidP="00BC777C">
            <w:pPr>
              <w:pStyle w:val="16"/>
            </w:pPr>
            <w:r>
              <w:t>1</w:t>
            </w:r>
            <w:r>
              <w:t>间</w:t>
            </w:r>
          </w:p>
        </w:tc>
        <w:tc>
          <w:tcPr>
            <w:tcW w:w="3011" w:type="dxa"/>
            <w:tcMar>
              <w:left w:w="28" w:type="dxa"/>
              <w:right w:w="28" w:type="dxa"/>
            </w:tcMar>
            <w:vAlign w:val="center"/>
          </w:tcPr>
          <w:p w:rsidR="00424C36" w:rsidRDefault="00424C36" w:rsidP="00BC777C">
            <w:pPr>
              <w:pStyle w:val="16"/>
            </w:pPr>
            <w:r>
              <w:t>《危险废物贮存污染控制标准》（</w:t>
            </w:r>
            <w:r>
              <w:t>GB18597-20</w:t>
            </w:r>
            <w:r>
              <w:rPr>
                <w:rFonts w:hint="eastAsia"/>
              </w:rPr>
              <w:t>23</w:t>
            </w:r>
            <w:r>
              <w:t>）</w:t>
            </w:r>
          </w:p>
        </w:tc>
      </w:tr>
      <w:tr w:rsidR="00424C36" w:rsidTr="00BC777C">
        <w:trPr>
          <w:trHeight w:val="307"/>
          <w:jc w:val="center"/>
        </w:trPr>
        <w:tc>
          <w:tcPr>
            <w:tcW w:w="5252" w:type="dxa"/>
            <w:gridSpan w:val="4"/>
            <w:vMerge w:val="restart"/>
            <w:tcMar>
              <w:left w:w="28" w:type="dxa"/>
              <w:right w:w="28" w:type="dxa"/>
            </w:tcMar>
            <w:vAlign w:val="center"/>
          </w:tcPr>
          <w:p w:rsidR="00424C36" w:rsidRDefault="00424C36" w:rsidP="00BC777C">
            <w:pPr>
              <w:pStyle w:val="16"/>
            </w:pPr>
            <w:r>
              <w:t>地下水、土壤及环境风险</w:t>
            </w:r>
          </w:p>
        </w:tc>
        <w:tc>
          <w:tcPr>
            <w:tcW w:w="5916" w:type="dxa"/>
            <w:gridSpan w:val="2"/>
            <w:tcBorders>
              <w:right w:val="single" w:sz="4" w:space="0" w:color="auto"/>
            </w:tcBorders>
            <w:tcMar>
              <w:left w:w="28" w:type="dxa"/>
              <w:right w:w="28" w:type="dxa"/>
            </w:tcMar>
            <w:vAlign w:val="center"/>
          </w:tcPr>
          <w:p w:rsidR="00424C36" w:rsidRDefault="00424C36" w:rsidP="00BC777C">
            <w:pPr>
              <w:pStyle w:val="16"/>
              <w:jc w:val="both"/>
            </w:pPr>
            <w:r>
              <w:t>车间、仓库</w:t>
            </w:r>
            <w:r>
              <w:rPr>
                <w:rFonts w:hint="eastAsia"/>
              </w:rPr>
              <w:t>/</w:t>
            </w:r>
            <w:r>
              <w:rPr>
                <w:rFonts w:hint="eastAsia"/>
              </w:rPr>
              <w:t>药剂库</w:t>
            </w:r>
            <w:r>
              <w:t>、</w:t>
            </w:r>
            <w:r>
              <w:rPr>
                <w:rFonts w:hint="eastAsia"/>
              </w:rPr>
              <w:t>废水</w:t>
            </w:r>
            <w:r>
              <w:t>收集设施区、危废间等区域防渗、防腐、设置围堰等措施；</w:t>
            </w:r>
            <w:r>
              <w:rPr>
                <w:rFonts w:hint="eastAsia"/>
              </w:rPr>
              <w:t>煤油储罐半地下设置，设置防渗、防溢流围堰、安装可燃气体报警装置</w:t>
            </w:r>
          </w:p>
        </w:tc>
        <w:tc>
          <w:tcPr>
            <w:tcW w:w="3011" w:type="dxa"/>
            <w:vMerge w:val="restart"/>
            <w:tcMar>
              <w:left w:w="28" w:type="dxa"/>
              <w:right w:w="28" w:type="dxa"/>
            </w:tcMar>
            <w:vAlign w:val="center"/>
          </w:tcPr>
          <w:p w:rsidR="00424C36" w:rsidRDefault="00424C36" w:rsidP="00BC777C">
            <w:pPr>
              <w:pStyle w:val="16"/>
            </w:pPr>
            <w:r>
              <w:t>满足环评要求</w:t>
            </w:r>
          </w:p>
        </w:tc>
      </w:tr>
      <w:tr w:rsidR="00424C36" w:rsidTr="00BC777C">
        <w:trPr>
          <w:trHeight w:val="307"/>
          <w:jc w:val="center"/>
        </w:trPr>
        <w:tc>
          <w:tcPr>
            <w:tcW w:w="5252" w:type="dxa"/>
            <w:gridSpan w:val="4"/>
            <w:vMerge/>
            <w:tcMar>
              <w:left w:w="28" w:type="dxa"/>
              <w:right w:w="28" w:type="dxa"/>
            </w:tcMar>
            <w:vAlign w:val="center"/>
          </w:tcPr>
          <w:p w:rsidR="00424C36" w:rsidRDefault="00424C36" w:rsidP="00BC777C">
            <w:pPr>
              <w:pStyle w:val="16"/>
            </w:pPr>
          </w:p>
        </w:tc>
        <w:tc>
          <w:tcPr>
            <w:tcW w:w="5916" w:type="dxa"/>
            <w:gridSpan w:val="2"/>
            <w:tcBorders>
              <w:right w:val="single" w:sz="4" w:space="0" w:color="auto"/>
            </w:tcBorders>
            <w:tcMar>
              <w:left w:w="28" w:type="dxa"/>
              <w:right w:w="28" w:type="dxa"/>
            </w:tcMar>
            <w:vAlign w:val="center"/>
          </w:tcPr>
          <w:p w:rsidR="00424C36" w:rsidRDefault="00424C36" w:rsidP="00BC777C">
            <w:pPr>
              <w:pStyle w:val="16"/>
              <w:jc w:val="both"/>
            </w:pPr>
            <w:r>
              <w:t>事故池、</w:t>
            </w:r>
            <w:r>
              <w:rPr>
                <w:rFonts w:hint="eastAsia"/>
              </w:rPr>
              <w:t>回水设施</w:t>
            </w:r>
            <w:r>
              <w:t>、应急物资储备</w:t>
            </w:r>
          </w:p>
        </w:tc>
        <w:tc>
          <w:tcPr>
            <w:tcW w:w="3011" w:type="dxa"/>
            <w:vMerge/>
            <w:tcMar>
              <w:left w:w="28" w:type="dxa"/>
              <w:right w:w="28" w:type="dxa"/>
            </w:tcMar>
            <w:vAlign w:val="center"/>
          </w:tcPr>
          <w:p w:rsidR="00424C36" w:rsidRDefault="00424C36" w:rsidP="00BC777C">
            <w:pPr>
              <w:pStyle w:val="16"/>
            </w:pPr>
          </w:p>
        </w:tc>
      </w:tr>
    </w:tbl>
    <w:p w:rsidR="00424C36" w:rsidRDefault="00424C36" w:rsidP="00424C36">
      <w:pPr>
        <w:adjustRightInd w:val="0"/>
      </w:pPr>
    </w:p>
    <w:p w:rsidR="00424C36" w:rsidRDefault="00424C36" w:rsidP="00424C36">
      <w:pPr>
        <w:adjustRightInd w:val="0"/>
        <w:sectPr w:rsidR="00424C36">
          <w:pgSz w:w="16838" w:h="11906" w:orient="landscape"/>
          <w:pgMar w:top="1418" w:right="1440" w:bottom="1418" w:left="1440" w:header="1134" w:footer="1077" w:gutter="0"/>
          <w:pgNumType w:chapStyle="1"/>
          <w:cols w:space="425"/>
          <w:docGrid w:type="linesAndChars" w:linePitch="326"/>
        </w:sectPr>
      </w:pPr>
    </w:p>
    <w:p w:rsidR="00424C36" w:rsidRDefault="00424C36" w:rsidP="00424C36">
      <w:pPr>
        <w:pStyle w:val="1"/>
        <w:adjustRightInd w:val="0"/>
        <w:spacing w:before="326" w:after="489"/>
      </w:pPr>
      <w:bookmarkStart w:id="58" w:name="_Toc145935208"/>
      <w:bookmarkStart w:id="59" w:name="_Toc96604795"/>
      <w:r>
        <w:lastRenderedPageBreak/>
        <w:t>结论和建议</w:t>
      </w:r>
      <w:bookmarkEnd w:id="58"/>
      <w:bookmarkEnd w:id="59"/>
    </w:p>
    <w:p w:rsidR="00424C36" w:rsidRDefault="00424C36" w:rsidP="00424C36">
      <w:pPr>
        <w:pStyle w:val="2"/>
        <w:spacing w:before="163" w:after="163"/>
      </w:pPr>
      <w:bookmarkStart w:id="60" w:name="_Toc145935209"/>
      <w:bookmarkStart w:id="61" w:name="_Toc96604796"/>
      <w:r>
        <w:t>9.1</w:t>
      </w:r>
      <w:r>
        <w:t>评价结论</w:t>
      </w:r>
      <w:bookmarkEnd w:id="60"/>
      <w:bookmarkEnd w:id="61"/>
    </w:p>
    <w:p w:rsidR="00424C36" w:rsidRDefault="00424C36" w:rsidP="00424C36">
      <w:pPr>
        <w:pStyle w:val="31"/>
        <w:spacing w:before="163" w:after="163"/>
      </w:pPr>
      <w:r>
        <w:t>9.1.1</w:t>
      </w:r>
      <w:r>
        <w:t>项目概况</w:t>
      </w:r>
    </w:p>
    <w:p w:rsidR="00424C36" w:rsidRDefault="00424C36" w:rsidP="00424C36">
      <w:pPr>
        <w:pStyle w:val="17"/>
        <w:ind w:firstLine="480"/>
      </w:pPr>
      <w:r>
        <w:rPr>
          <w:rFonts w:hint="eastAsia"/>
        </w:rPr>
        <w:t>栾川县富兴选矿有限公司系洛阳富川矿业有限公司下属全资子公司。焦树凹选厂位于河南省栾川县境内，选厂建设初期由洛阳富川矿业有限公司负责，至</w:t>
      </w:r>
      <w:r>
        <w:rPr>
          <w:rFonts w:hint="eastAsia"/>
        </w:rPr>
        <w:t>2020</w:t>
      </w:r>
      <w:r>
        <w:rPr>
          <w:rFonts w:hint="eastAsia"/>
        </w:rPr>
        <w:t>经营权转交栾川县富兴选矿有限公司负责。栾</w:t>
      </w:r>
      <w:r>
        <w:t>川县富兴选</w:t>
      </w:r>
      <w:r>
        <w:rPr>
          <w:rFonts w:hint="eastAsia"/>
        </w:rPr>
        <w:t>矿有限公司焦树凹选矿厂节能及多金属综合回收改造建设</w:t>
      </w:r>
      <w:r>
        <w:t>项目属于改扩建项目，选厂改扩建前选钼能力为</w:t>
      </w:r>
      <w:r>
        <w:rPr>
          <w:rFonts w:hint="eastAsia"/>
        </w:rPr>
        <w:t>1000</w:t>
      </w:r>
      <w:r>
        <w:rPr>
          <w:rFonts w:hint="eastAsia"/>
        </w:rPr>
        <w:t>吨</w:t>
      </w:r>
      <w:r>
        <w:rPr>
          <w:rFonts w:hint="eastAsia"/>
        </w:rPr>
        <w:t>/</w:t>
      </w:r>
      <w:r>
        <w:rPr>
          <w:rFonts w:hint="eastAsia"/>
        </w:rPr>
        <w:t>天。</w:t>
      </w:r>
      <w:r>
        <w:t>改</w:t>
      </w:r>
      <w:r>
        <w:rPr>
          <w:rFonts w:hint="eastAsia"/>
          <w:snapToGrid w:val="0"/>
        </w:rPr>
        <w:t>扩</w:t>
      </w:r>
      <w:r>
        <w:rPr>
          <w:snapToGrid w:val="0"/>
        </w:rPr>
        <w:t>建完成后选矿能力为</w:t>
      </w:r>
      <w:r>
        <w:rPr>
          <w:rFonts w:hint="eastAsia"/>
          <w:snapToGrid w:val="0"/>
        </w:rPr>
        <w:t>4900</w:t>
      </w:r>
      <w:r>
        <w:rPr>
          <w:rFonts w:hint="eastAsia"/>
          <w:snapToGrid w:val="0"/>
        </w:rPr>
        <w:t>吨</w:t>
      </w:r>
      <w:r>
        <w:rPr>
          <w:rFonts w:hint="eastAsia"/>
          <w:snapToGrid w:val="0"/>
        </w:rPr>
        <w:t>/</w:t>
      </w:r>
      <w:r>
        <w:rPr>
          <w:rFonts w:hint="eastAsia"/>
          <w:snapToGrid w:val="0"/>
        </w:rPr>
        <w:t>天，选矿过程预计可回收钼精粉</w:t>
      </w:r>
      <w:r>
        <w:rPr>
          <w:rFonts w:hint="eastAsia"/>
          <w:snapToGrid w:val="0"/>
        </w:rPr>
        <w:t>1483</w:t>
      </w:r>
      <w:r>
        <w:rPr>
          <w:rFonts w:hint="eastAsia"/>
          <w:snapToGrid w:val="0"/>
        </w:rPr>
        <w:t>吨</w:t>
      </w:r>
      <w:r>
        <w:rPr>
          <w:rFonts w:hint="eastAsia"/>
          <w:snapToGrid w:val="0"/>
        </w:rPr>
        <w:t>/</w:t>
      </w:r>
      <w:r>
        <w:rPr>
          <w:rFonts w:hint="eastAsia"/>
          <w:snapToGrid w:val="0"/>
        </w:rPr>
        <w:t>年（湿粉，品位</w:t>
      </w:r>
      <w:r>
        <w:rPr>
          <w:rFonts w:hint="eastAsia"/>
          <w:snapToGrid w:val="0"/>
        </w:rPr>
        <w:t>48%</w:t>
      </w:r>
      <w:r>
        <w:rPr>
          <w:rFonts w:hint="eastAsia"/>
          <w:snapToGrid w:val="0"/>
        </w:rPr>
        <w:t>）、钨粗精粉</w:t>
      </w:r>
      <w:r>
        <w:rPr>
          <w:rFonts w:hint="eastAsia"/>
          <w:snapToGrid w:val="0"/>
        </w:rPr>
        <w:t>30714</w:t>
      </w:r>
      <w:r>
        <w:rPr>
          <w:rFonts w:hint="eastAsia"/>
          <w:snapToGrid w:val="0"/>
        </w:rPr>
        <w:t>吨</w:t>
      </w:r>
      <w:r>
        <w:rPr>
          <w:rFonts w:hint="eastAsia"/>
          <w:snapToGrid w:val="0"/>
        </w:rPr>
        <w:t>/</w:t>
      </w:r>
      <w:r>
        <w:rPr>
          <w:rFonts w:hint="eastAsia"/>
          <w:snapToGrid w:val="0"/>
        </w:rPr>
        <w:t>年（矿浆，品位</w:t>
      </w:r>
      <w:r>
        <w:rPr>
          <w:rFonts w:hint="eastAsia"/>
          <w:snapToGrid w:val="0"/>
        </w:rPr>
        <w:t>1.5%</w:t>
      </w:r>
      <w:r>
        <w:rPr>
          <w:rFonts w:hint="eastAsia"/>
          <w:snapToGrid w:val="0"/>
        </w:rPr>
        <w:t>）、铁精粉</w:t>
      </w:r>
      <w:r>
        <w:rPr>
          <w:rFonts w:hint="eastAsia"/>
          <w:snapToGrid w:val="0"/>
        </w:rPr>
        <w:t>216421</w:t>
      </w:r>
      <w:r>
        <w:rPr>
          <w:rFonts w:hint="eastAsia"/>
          <w:snapToGrid w:val="0"/>
        </w:rPr>
        <w:t>吨</w:t>
      </w:r>
      <w:r>
        <w:rPr>
          <w:rFonts w:hint="eastAsia"/>
          <w:snapToGrid w:val="0"/>
        </w:rPr>
        <w:t>/</w:t>
      </w:r>
      <w:r>
        <w:rPr>
          <w:rFonts w:hint="eastAsia"/>
          <w:snapToGrid w:val="0"/>
        </w:rPr>
        <w:t>年（湿粉，品位</w:t>
      </w:r>
      <w:r>
        <w:rPr>
          <w:rFonts w:hint="eastAsia"/>
          <w:snapToGrid w:val="0"/>
        </w:rPr>
        <w:t>62%</w:t>
      </w:r>
      <w:r>
        <w:rPr>
          <w:rFonts w:hint="eastAsia"/>
          <w:snapToGrid w:val="0"/>
        </w:rPr>
        <w:t>）、铜精粉</w:t>
      </w:r>
      <w:r>
        <w:rPr>
          <w:rFonts w:hint="eastAsia"/>
          <w:snapToGrid w:val="0"/>
        </w:rPr>
        <w:t>14982</w:t>
      </w:r>
      <w:r>
        <w:rPr>
          <w:rFonts w:hint="eastAsia"/>
          <w:snapToGrid w:val="0"/>
        </w:rPr>
        <w:t>吨</w:t>
      </w:r>
      <w:r>
        <w:rPr>
          <w:rFonts w:hint="eastAsia"/>
          <w:snapToGrid w:val="0"/>
        </w:rPr>
        <w:t>/</w:t>
      </w:r>
      <w:r>
        <w:rPr>
          <w:rFonts w:hint="eastAsia"/>
          <w:snapToGrid w:val="0"/>
        </w:rPr>
        <w:t>年（湿粉，品位</w:t>
      </w:r>
      <w:r>
        <w:rPr>
          <w:rFonts w:hint="eastAsia"/>
          <w:snapToGrid w:val="0"/>
        </w:rPr>
        <w:t>13%</w:t>
      </w:r>
      <w:r>
        <w:rPr>
          <w:rFonts w:hint="eastAsia"/>
          <w:snapToGrid w:val="0"/>
        </w:rPr>
        <w:t>）。</w:t>
      </w:r>
    </w:p>
    <w:p w:rsidR="00424C36" w:rsidRDefault="00424C36" w:rsidP="00424C36">
      <w:pPr>
        <w:adjustRightInd w:val="0"/>
      </w:pPr>
      <w:r>
        <w:rPr>
          <w:rFonts w:hint="eastAsia"/>
        </w:rPr>
        <w:t>（</w:t>
      </w:r>
      <w:r>
        <w:rPr>
          <w:rFonts w:hint="eastAsia"/>
        </w:rPr>
        <w:t>1</w:t>
      </w:r>
      <w:r>
        <w:rPr>
          <w:rFonts w:hint="eastAsia"/>
        </w:rPr>
        <w:t>）改建工程：本项目为改扩建项目，仅在选厂占地范围内对选厂基础设施进行改建，同时扩大选矿规模、增加多金属回收工艺。主要包含对原矿破碎系统、磨矿系统、选矿系统进行调整和改建，增加选钨流程、钼精尾选铜工艺和尾砂选铁工艺。生活区及办公设施均利用现有设施进行翻修。</w:t>
      </w:r>
    </w:p>
    <w:p w:rsidR="00424C36" w:rsidRDefault="00424C36" w:rsidP="00424C36">
      <w:r>
        <w:rPr>
          <w:rFonts w:hint="eastAsia"/>
        </w:rPr>
        <w:t>（</w:t>
      </w:r>
      <w:r>
        <w:rPr>
          <w:rFonts w:hint="eastAsia"/>
        </w:rPr>
        <w:t>2</w:t>
      </w:r>
      <w:r>
        <w:rPr>
          <w:rFonts w:hint="eastAsia"/>
        </w:rPr>
        <w:t>）依托工程：寺院沟尾矿库。焦树凹选厂始建于</w:t>
      </w:r>
      <w:r>
        <w:rPr>
          <w:rFonts w:hint="eastAsia"/>
        </w:rPr>
        <w:t>1989</w:t>
      </w:r>
      <w:r>
        <w:rPr>
          <w:rFonts w:hint="eastAsia"/>
        </w:rPr>
        <w:t>年，</w:t>
      </w:r>
      <w:r>
        <w:rPr>
          <w:rFonts w:hint="eastAsia"/>
        </w:rPr>
        <w:t>2005</w:t>
      </w:r>
      <w:r>
        <w:rPr>
          <w:rFonts w:hint="eastAsia"/>
        </w:rPr>
        <w:t>年建成</w:t>
      </w:r>
      <w:r>
        <w:t>投产，</w:t>
      </w:r>
      <w:r>
        <w:rPr>
          <w:rFonts w:hint="eastAsia"/>
        </w:rPr>
        <w:t>选厂选矿能力为</w:t>
      </w:r>
      <w:r>
        <w:rPr>
          <w:rFonts w:hint="eastAsia"/>
        </w:rPr>
        <w:t>1000</w:t>
      </w:r>
      <w:r>
        <w:rPr>
          <w:rFonts w:hint="eastAsia"/>
        </w:rPr>
        <w:t>吨</w:t>
      </w:r>
      <w:r>
        <w:rPr>
          <w:rFonts w:hint="eastAsia"/>
        </w:rPr>
        <w:t>/</w:t>
      </w:r>
      <w:r>
        <w:rPr>
          <w:rFonts w:hint="eastAsia"/>
        </w:rPr>
        <w:t>天钼矿。初期配套尾矿库为石门沟尾矿库，已于</w:t>
      </w:r>
      <w:r>
        <w:rPr>
          <w:rFonts w:hint="eastAsia"/>
        </w:rPr>
        <w:t>2010</w:t>
      </w:r>
      <w:r>
        <w:rPr>
          <w:rFonts w:hint="eastAsia"/>
        </w:rPr>
        <w:t>年闭库。寺院沟尾矿库属于配套建设接替库，尾矿库环评批准文号为洛环监表</w:t>
      </w:r>
      <w:r>
        <w:rPr>
          <w:rFonts w:hint="eastAsia"/>
        </w:rPr>
        <w:t>[2006]</w:t>
      </w:r>
      <w:r>
        <w:rPr>
          <w:rFonts w:hint="eastAsia"/>
        </w:rPr>
        <w:t>号，</w:t>
      </w:r>
      <w:r>
        <w:rPr>
          <w:rFonts w:hint="eastAsia"/>
        </w:rPr>
        <w:t>2012</w:t>
      </w:r>
      <w:r>
        <w:rPr>
          <w:rFonts w:hint="eastAsia"/>
        </w:rPr>
        <w:t>年建成运行，</w:t>
      </w:r>
      <w:r>
        <w:rPr>
          <w:rFonts w:hint="eastAsia"/>
        </w:rPr>
        <w:t>2021</w:t>
      </w:r>
      <w:r>
        <w:rPr>
          <w:rFonts w:hint="eastAsia"/>
        </w:rPr>
        <w:t>年进行了自主验收。</w:t>
      </w:r>
    </w:p>
    <w:p w:rsidR="00424C36" w:rsidRDefault="00424C36" w:rsidP="00424C36">
      <w:r>
        <w:rPr>
          <w:rFonts w:hint="eastAsia"/>
        </w:rPr>
        <w:t>（</w:t>
      </w:r>
      <w:r>
        <w:rPr>
          <w:rFonts w:hint="eastAsia"/>
        </w:rPr>
        <w:t>3</w:t>
      </w:r>
      <w:r>
        <w:rPr>
          <w:rFonts w:hint="eastAsia"/>
        </w:rPr>
        <w:t>）改扩建后生产工艺为：原矿石—三段一闭路破碎系统、两段研磨分级—二级粗选—精选钨、钼—钼精尾选铜—尾矿磁选铁—排尾。</w:t>
      </w:r>
    </w:p>
    <w:p w:rsidR="00424C36" w:rsidRDefault="00424C36" w:rsidP="00424C36">
      <w:pPr>
        <w:pStyle w:val="31"/>
        <w:spacing w:before="163" w:after="163"/>
      </w:pPr>
      <w:r>
        <w:t>9.1.2</w:t>
      </w:r>
      <w:r>
        <w:t>产业政策及相关规划相符性</w:t>
      </w:r>
    </w:p>
    <w:p w:rsidR="00424C36" w:rsidRDefault="00424C36" w:rsidP="00424C36">
      <w:pPr>
        <w:pStyle w:val="17"/>
        <w:ind w:firstLine="480"/>
      </w:pPr>
      <w:r>
        <w:rPr>
          <w:rFonts w:hint="eastAsia"/>
        </w:rPr>
        <w:t>本项目属于</w:t>
      </w:r>
      <w:r>
        <w:rPr>
          <w:rFonts w:hAnsi="宋体" w:hint="eastAsia"/>
          <w:kern w:val="0"/>
        </w:rPr>
        <w:t>B0931</w:t>
      </w:r>
      <w:r>
        <w:rPr>
          <w:rFonts w:hAnsi="宋体" w:hint="eastAsia"/>
          <w:kern w:val="0"/>
        </w:rPr>
        <w:t>钨钼矿采选（钨钼矿选矿）</w:t>
      </w:r>
      <w:r>
        <w:rPr>
          <w:rFonts w:hint="eastAsia"/>
        </w:rPr>
        <w:t>项目，对照《产业结构调整指导目录（</w:t>
      </w:r>
      <w:r>
        <w:rPr>
          <w:rFonts w:hint="eastAsia"/>
        </w:rPr>
        <w:t>2019</w:t>
      </w:r>
      <w:r>
        <w:rPr>
          <w:rFonts w:hint="eastAsia"/>
        </w:rPr>
        <w:t>年本）》（</w:t>
      </w:r>
      <w:r>
        <w:rPr>
          <w:rFonts w:hint="eastAsia"/>
        </w:rPr>
        <w:t>2021</w:t>
      </w:r>
      <w:r>
        <w:rPr>
          <w:rFonts w:hint="eastAsia"/>
        </w:rPr>
        <w:t>年修订版），本项目不属于限制类和淘汰类</w:t>
      </w:r>
      <w:r>
        <w:t>之列，</w:t>
      </w:r>
      <w:r>
        <w:rPr>
          <w:rFonts w:hint="eastAsia"/>
        </w:rPr>
        <w:t>属于允许建设项目，</w:t>
      </w:r>
      <w:r>
        <w:t>符合国家</w:t>
      </w:r>
      <w:r>
        <w:rPr>
          <w:rFonts w:hint="eastAsia"/>
        </w:rPr>
        <w:t>当前的</w:t>
      </w:r>
      <w:r>
        <w:t>产业政策</w:t>
      </w:r>
      <w:r>
        <w:rPr>
          <w:rFonts w:hint="eastAsia"/>
        </w:rPr>
        <w:t>。本项目矿石和尾矿中单个核素活度浓度均低于</w:t>
      </w:r>
      <w:r>
        <w:rPr>
          <w:rFonts w:hint="eastAsia"/>
        </w:rPr>
        <w:t>1Bq/g</w:t>
      </w:r>
      <w:r>
        <w:rPr>
          <w:rFonts w:hint="eastAsia"/>
        </w:rPr>
        <w:t>，未组织编制辐射环境影响评价专篇，符合《矿产资源开发利用辐射环境监督管理名录》（生态环境部公告</w:t>
      </w:r>
      <w:r>
        <w:rPr>
          <w:rFonts w:hint="eastAsia"/>
        </w:rPr>
        <w:t>2020</w:t>
      </w:r>
      <w:r>
        <w:rPr>
          <w:rFonts w:hint="eastAsia"/>
        </w:rPr>
        <w:t>第</w:t>
      </w:r>
      <w:r>
        <w:rPr>
          <w:rFonts w:hint="eastAsia"/>
        </w:rPr>
        <w:t>54</w:t>
      </w:r>
      <w:r>
        <w:rPr>
          <w:rFonts w:hint="eastAsia"/>
        </w:rPr>
        <w:t>号）要求。对照</w:t>
      </w:r>
      <w:r>
        <w:rPr>
          <w:rFonts w:hint="eastAsia"/>
          <w:kern w:val="0"/>
        </w:rPr>
        <w:t>《关于加强涉重金属行业污染防</w:t>
      </w:r>
      <w:r>
        <w:rPr>
          <w:rFonts w:hint="eastAsia"/>
          <w:kern w:val="0"/>
        </w:rPr>
        <w:lastRenderedPageBreak/>
        <w:t>控的意见》（环土壤〔</w:t>
      </w:r>
      <w:r>
        <w:rPr>
          <w:rFonts w:hint="eastAsia"/>
          <w:kern w:val="0"/>
        </w:rPr>
        <w:t>2018</w:t>
      </w:r>
      <w:r>
        <w:rPr>
          <w:rFonts w:hint="eastAsia"/>
          <w:kern w:val="0"/>
        </w:rPr>
        <w:t>〕</w:t>
      </w:r>
      <w:r>
        <w:rPr>
          <w:rFonts w:hint="eastAsia"/>
          <w:kern w:val="0"/>
        </w:rPr>
        <w:t>22</w:t>
      </w:r>
      <w:r>
        <w:rPr>
          <w:rFonts w:hint="eastAsia"/>
          <w:kern w:val="0"/>
        </w:rPr>
        <w:t>号）、《关于进一步加强重金属污染防控的意见》（环固体〔</w:t>
      </w:r>
      <w:r>
        <w:rPr>
          <w:rFonts w:hint="eastAsia"/>
          <w:kern w:val="0"/>
        </w:rPr>
        <w:t>2022</w:t>
      </w:r>
      <w:r>
        <w:rPr>
          <w:rFonts w:hint="eastAsia"/>
          <w:kern w:val="0"/>
        </w:rPr>
        <w:t>〕</w:t>
      </w:r>
      <w:r>
        <w:rPr>
          <w:rFonts w:hint="eastAsia"/>
          <w:kern w:val="0"/>
        </w:rPr>
        <w:t>17</w:t>
      </w:r>
      <w:r>
        <w:rPr>
          <w:rFonts w:hint="eastAsia"/>
          <w:kern w:val="0"/>
        </w:rPr>
        <w:t>号），本项目不属于重金属</w:t>
      </w:r>
      <w:r>
        <w:rPr>
          <w:rFonts w:hint="eastAsia"/>
        </w:rPr>
        <w:t>重点行业。</w:t>
      </w:r>
    </w:p>
    <w:p w:rsidR="00424C36" w:rsidRDefault="00424C36" w:rsidP="00424C36">
      <w:pPr>
        <w:pStyle w:val="17"/>
        <w:ind w:firstLine="480"/>
      </w:pPr>
      <w:r>
        <w:rPr>
          <w:rFonts w:hint="eastAsia"/>
        </w:rPr>
        <w:t>本项目属于钨钼选矿项目，本项目的建设符合</w:t>
      </w:r>
      <w:r>
        <w:rPr>
          <w:rFonts w:hint="eastAsia"/>
          <w:kern w:val="0"/>
        </w:rPr>
        <w:t>《河南省生态环境厅办公室关于印发矿山采选建设项目环境影响评价文件审批原则（修订）的通知》（豫环办〔</w:t>
      </w:r>
      <w:r>
        <w:rPr>
          <w:rFonts w:hint="eastAsia"/>
          <w:kern w:val="0"/>
        </w:rPr>
        <w:t>2021</w:t>
      </w:r>
      <w:r>
        <w:rPr>
          <w:rFonts w:hint="eastAsia"/>
          <w:kern w:val="0"/>
        </w:rPr>
        <w:t>〕</w:t>
      </w:r>
      <w:r>
        <w:rPr>
          <w:rFonts w:hint="eastAsia"/>
          <w:kern w:val="0"/>
        </w:rPr>
        <w:t>82</w:t>
      </w:r>
      <w:r>
        <w:rPr>
          <w:rFonts w:hint="eastAsia"/>
          <w:kern w:val="0"/>
        </w:rPr>
        <w:t>号）、《有色金属行业绿色矿山建设规范》（</w:t>
      </w:r>
      <w:r>
        <w:rPr>
          <w:rFonts w:hint="eastAsia"/>
          <w:kern w:val="0"/>
        </w:rPr>
        <w:t>DZ/T0320-2018</w:t>
      </w:r>
      <w:r>
        <w:rPr>
          <w:rFonts w:hint="eastAsia"/>
          <w:kern w:val="0"/>
        </w:rPr>
        <w:t>）文件要求。</w:t>
      </w:r>
    </w:p>
    <w:p w:rsidR="00424C36" w:rsidRDefault="00424C36" w:rsidP="00424C36">
      <w:pPr>
        <w:pStyle w:val="17"/>
        <w:ind w:firstLine="480"/>
        <w:rPr>
          <w:kern w:val="0"/>
        </w:rPr>
      </w:pPr>
      <w:r>
        <w:rPr>
          <w:rFonts w:hint="eastAsia"/>
          <w:kern w:val="0"/>
        </w:rPr>
        <w:t>本项目技术设备</w:t>
      </w:r>
      <w:r>
        <w:rPr>
          <w:rFonts w:hint="eastAsia"/>
        </w:rPr>
        <w:t>不在</w:t>
      </w:r>
      <w:r>
        <w:rPr>
          <w:rFonts w:hint="eastAsia"/>
          <w:kern w:val="0"/>
        </w:rPr>
        <w:t>《矿产资源节约与综合利用鼓励、限制和淘汰技术目录（修订稿）》（国土资发〔</w:t>
      </w:r>
      <w:r>
        <w:rPr>
          <w:rFonts w:hint="eastAsia"/>
          <w:kern w:val="0"/>
        </w:rPr>
        <w:t>2014</w:t>
      </w:r>
      <w:r>
        <w:rPr>
          <w:rFonts w:hint="eastAsia"/>
          <w:kern w:val="0"/>
        </w:rPr>
        <w:t>〕</w:t>
      </w:r>
      <w:r>
        <w:rPr>
          <w:rFonts w:hint="eastAsia"/>
          <w:kern w:val="0"/>
        </w:rPr>
        <w:t>176</w:t>
      </w:r>
      <w:r>
        <w:rPr>
          <w:rFonts w:hint="eastAsia"/>
          <w:kern w:val="0"/>
        </w:rPr>
        <w:t>号）限制和淘汰技术目录中，磨矿分级设备水力旋流器属于《矿产资源节约与综合利用鼓励、限制和淘汰技术目录（修订稿）》（国土资发〔</w:t>
      </w:r>
      <w:r>
        <w:rPr>
          <w:rFonts w:hint="eastAsia"/>
          <w:kern w:val="0"/>
        </w:rPr>
        <w:t>2014</w:t>
      </w:r>
      <w:r>
        <w:rPr>
          <w:rFonts w:hint="eastAsia"/>
          <w:kern w:val="0"/>
        </w:rPr>
        <w:t>〕</w:t>
      </w:r>
      <w:r>
        <w:rPr>
          <w:rFonts w:hint="eastAsia"/>
          <w:kern w:val="0"/>
        </w:rPr>
        <w:t>176</w:t>
      </w:r>
      <w:r>
        <w:rPr>
          <w:rFonts w:hint="eastAsia"/>
          <w:kern w:val="0"/>
        </w:rPr>
        <w:t>号）中鼓励类技术。</w:t>
      </w:r>
    </w:p>
    <w:p w:rsidR="00424C36" w:rsidRDefault="00424C36" w:rsidP="00424C36">
      <w:pPr>
        <w:pStyle w:val="17"/>
        <w:ind w:firstLine="480"/>
      </w:pPr>
      <w:r>
        <w:rPr>
          <w:rFonts w:hint="eastAsia"/>
          <w:kern w:val="0"/>
        </w:rPr>
        <w:t>符合</w:t>
      </w:r>
      <w:r>
        <w:rPr>
          <w:rFonts w:hint="eastAsia"/>
        </w:rPr>
        <w:t>《河南省重有色金属矿（含伴生矿）采选行业综合治理技术规范》（豫环文</w:t>
      </w:r>
      <w:r>
        <w:rPr>
          <w:rFonts w:hint="eastAsia"/>
        </w:rPr>
        <w:t>[2012]75</w:t>
      </w:r>
      <w:r>
        <w:rPr>
          <w:rFonts w:hint="eastAsia"/>
        </w:rPr>
        <w:t>号）、《洛阳市污染防治攻坚战领导小组办公室关于印发洛阳市</w:t>
      </w:r>
      <w:r>
        <w:rPr>
          <w:rFonts w:hint="eastAsia"/>
        </w:rPr>
        <w:t>2019</w:t>
      </w:r>
      <w:r>
        <w:rPr>
          <w:rFonts w:hint="eastAsia"/>
        </w:rPr>
        <w:t>年工业污染治理专项方案的通知》（洛环攻坚办</w:t>
      </w:r>
      <w:r>
        <w:rPr>
          <w:rFonts w:hint="eastAsia"/>
        </w:rPr>
        <w:t>[2019]49</w:t>
      </w:r>
      <w:r>
        <w:rPr>
          <w:rFonts w:hint="eastAsia"/>
        </w:rPr>
        <w:t>号）、</w:t>
      </w:r>
      <w:r>
        <w:rPr>
          <w:rFonts w:hint="eastAsia"/>
          <w:kern w:val="0"/>
        </w:rPr>
        <w:t>《栾川县</w:t>
      </w:r>
      <w:r>
        <w:rPr>
          <w:rFonts w:hint="eastAsia"/>
          <w:kern w:val="0"/>
        </w:rPr>
        <w:t>2022</w:t>
      </w:r>
      <w:r>
        <w:rPr>
          <w:rFonts w:hint="eastAsia"/>
          <w:kern w:val="0"/>
        </w:rPr>
        <w:t>年大气污染防治攻坚战实施方案》（栾环攻坚</w:t>
      </w:r>
      <w:r>
        <w:rPr>
          <w:rFonts w:hint="eastAsia"/>
          <w:kern w:val="0"/>
        </w:rPr>
        <w:t>[2022]3</w:t>
      </w:r>
      <w:r>
        <w:rPr>
          <w:rFonts w:hint="eastAsia"/>
          <w:kern w:val="0"/>
        </w:rPr>
        <w:t>号）、</w:t>
      </w:r>
      <w:r>
        <w:t>《河南省重污染天气重点行业应急减排措施制定技术指南（</w:t>
      </w:r>
      <w:r>
        <w:t>2021</w:t>
      </w:r>
      <w:r>
        <w:t>年修订版）》</w:t>
      </w:r>
      <w:r>
        <w:rPr>
          <w:rFonts w:hint="eastAsia"/>
        </w:rPr>
        <w:t>、</w:t>
      </w:r>
      <w:r>
        <w:rPr>
          <w:kern w:val="0"/>
          <w:lang w:val="zh-CN"/>
        </w:rPr>
        <w:t>《栾川县涉重金属产业发展规划（</w:t>
      </w:r>
      <w:r>
        <w:rPr>
          <w:kern w:val="0"/>
          <w:lang w:val="zh-CN"/>
        </w:rPr>
        <w:t>2012-2020</w:t>
      </w:r>
      <w:r>
        <w:rPr>
          <w:kern w:val="0"/>
          <w:lang w:val="zh-CN"/>
        </w:rPr>
        <w:t>）》</w:t>
      </w:r>
      <w:r>
        <w:rPr>
          <w:rFonts w:hint="eastAsia"/>
          <w:kern w:val="0"/>
          <w:lang w:val="zh-CN"/>
        </w:rPr>
        <w:t>、</w:t>
      </w:r>
      <w:r>
        <w:rPr>
          <w:rFonts w:hint="eastAsia"/>
        </w:rPr>
        <w:t>《河南省人民政府关于印发河南省“十四五”自然资源保护和利用规划的通知》（豫政〔</w:t>
      </w:r>
      <w:r>
        <w:rPr>
          <w:rFonts w:hint="eastAsia"/>
        </w:rPr>
        <w:t>2021</w:t>
      </w:r>
      <w:r>
        <w:rPr>
          <w:rFonts w:hint="eastAsia"/>
        </w:rPr>
        <w:t>〕</w:t>
      </w:r>
      <w:r>
        <w:rPr>
          <w:rFonts w:hint="eastAsia"/>
        </w:rPr>
        <w:t>45</w:t>
      </w:r>
      <w:r>
        <w:rPr>
          <w:rFonts w:hint="eastAsia"/>
        </w:rPr>
        <w:t>号）、</w:t>
      </w:r>
      <w:r>
        <w:rPr>
          <w:rFonts w:hint="eastAsia"/>
          <w:u w:val="single"/>
        </w:rPr>
        <w:t>《尾矿污染环境防治管理办法》（生态环境部令第</w:t>
      </w:r>
      <w:r>
        <w:rPr>
          <w:rFonts w:hint="eastAsia"/>
          <w:u w:val="single"/>
        </w:rPr>
        <w:t>26</w:t>
      </w:r>
      <w:r>
        <w:rPr>
          <w:rFonts w:hint="eastAsia"/>
          <w:u w:val="single"/>
        </w:rPr>
        <w:t>号）</w:t>
      </w:r>
      <w:r>
        <w:rPr>
          <w:rFonts w:hint="eastAsia"/>
          <w:kern w:val="0"/>
        </w:rPr>
        <w:t>等文件要求。</w:t>
      </w:r>
      <w:r>
        <w:rPr>
          <w:rFonts w:hint="eastAsia"/>
        </w:rPr>
        <w:t>本项目不属于</w:t>
      </w:r>
      <w:r>
        <w:t>河南省</w:t>
      </w:r>
      <w:r>
        <w:rPr>
          <w:rFonts w:hint="eastAsia"/>
        </w:rPr>
        <w:t>“</w:t>
      </w:r>
      <w:r>
        <w:t>两高</w:t>
      </w:r>
      <w:r>
        <w:rPr>
          <w:rFonts w:hint="eastAsia"/>
        </w:rPr>
        <w:t>”</w:t>
      </w:r>
      <w:r>
        <w:t>项目</w:t>
      </w:r>
      <w:r>
        <w:rPr>
          <w:rFonts w:hint="eastAsia"/>
        </w:rPr>
        <w:t>。</w:t>
      </w:r>
    </w:p>
    <w:p w:rsidR="00424C36" w:rsidRDefault="00424C36" w:rsidP="00424C36">
      <w:pPr>
        <w:pStyle w:val="17"/>
        <w:ind w:firstLine="480"/>
        <w:rPr>
          <w:rFonts w:ascii="宋体" w:hAnsi="宋体"/>
        </w:rPr>
      </w:pPr>
      <w:r>
        <w:rPr>
          <w:rFonts w:hint="eastAsia"/>
        </w:rPr>
        <w:t>本项目位于栾川县陶湾镇焦树凹村，</w:t>
      </w:r>
      <w:r>
        <w:rPr>
          <w:rFonts w:hint="eastAsia"/>
          <w:kern w:val="0"/>
        </w:rPr>
        <w:t>项目建设符合</w:t>
      </w:r>
      <w:r>
        <w:rPr>
          <w:rFonts w:hint="eastAsia"/>
          <w:kern w:val="44"/>
        </w:rPr>
        <w:t>《</w:t>
      </w:r>
      <w:r>
        <w:rPr>
          <w:rFonts w:hint="eastAsia"/>
        </w:rPr>
        <w:t>洛阳市栾川县城乡总体规划（</w:t>
      </w:r>
      <w:r>
        <w:rPr>
          <w:rFonts w:hint="eastAsia"/>
        </w:rPr>
        <w:t>2016-2035</w:t>
      </w:r>
      <w:r>
        <w:rPr>
          <w:rFonts w:hint="eastAsia"/>
        </w:rPr>
        <w:t>）</w:t>
      </w:r>
      <w:r>
        <w:rPr>
          <w:rFonts w:hint="eastAsia"/>
          <w:kern w:val="44"/>
        </w:rPr>
        <w:t>》、</w:t>
      </w:r>
      <w:r>
        <w:rPr>
          <w:bCs/>
        </w:rPr>
        <w:t>符合栾川县生态县建设规划的相关要求</w:t>
      </w:r>
      <w:r>
        <w:t>。</w:t>
      </w:r>
      <w:r>
        <w:rPr>
          <w:rFonts w:hint="eastAsia"/>
        </w:rPr>
        <w:t>本项目不在</w:t>
      </w:r>
      <w:r>
        <w:rPr>
          <w:kern w:val="0"/>
          <w:lang w:val="zh-CN"/>
        </w:rPr>
        <w:t>熊耳山省级自然保护区</w:t>
      </w:r>
      <w:r>
        <w:rPr>
          <w:rFonts w:hint="eastAsia"/>
          <w:kern w:val="0"/>
          <w:lang w:val="zh-CN"/>
        </w:rPr>
        <w:t>、</w:t>
      </w:r>
      <w:r>
        <w:rPr>
          <w:rFonts w:hint="eastAsia"/>
        </w:rPr>
        <w:t>河南伏牛山国家级自然保护区、</w:t>
      </w:r>
      <w:r>
        <w:t>栾川县大鲵自然保护区</w:t>
      </w:r>
      <w:r>
        <w:rPr>
          <w:rFonts w:hint="eastAsia"/>
        </w:rPr>
        <w:t>范围内；不在</w:t>
      </w:r>
      <w:r>
        <w:t>水源保护区范围内，符合水源保护区划要求</w:t>
      </w:r>
      <w:r>
        <w:rPr>
          <w:rFonts w:hint="eastAsia"/>
        </w:rPr>
        <w:t>。</w:t>
      </w:r>
    </w:p>
    <w:p w:rsidR="00424C36" w:rsidRDefault="00424C36" w:rsidP="00424C36">
      <w:pPr>
        <w:pStyle w:val="17"/>
        <w:ind w:firstLine="480"/>
      </w:pPr>
      <w:r>
        <w:rPr>
          <w:rFonts w:hint="eastAsia"/>
        </w:rPr>
        <w:t>本项目符合国家及地方相关产业政策要求，符合洛阳市</w:t>
      </w:r>
      <w:r>
        <w:rPr>
          <w:rFonts w:hint="eastAsia"/>
          <w:kern w:val="0"/>
        </w:rPr>
        <w:t>“三线一单”相关管控和准入要求。</w:t>
      </w:r>
    </w:p>
    <w:p w:rsidR="00424C36" w:rsidRDefault="00424C36" w:rsidP="00424C36">
      <w:pPr>
        <w:pStyle w:val="31"/>
        <w:spacing w:before="163" w:after="163"/>
      </w:pPr>
      <w:r>
        <w:t>9.1.3</w:t>
      </w:r>
      <w:r>
        <w:t>环境质量现状结论</w:t>
      </w:r>
    </w:p>
    <w:p w:rsidR="00424C36" w:rsidRDefault="00424C36" w:rsidP="00424C36">
      <w:pPr>
        <w:pStyle w:val="17"/>
        <w:ind w:firstLine="480"/>
      </w:pPr>
      <w:r>
        <w:t>（</w:t>
      </w:r>
      <w:r>
        <w:t>1</w:t>
      </w:r>
      <w:r>
        <w:t>）环境空气</w:t>
      </w:r>
    </w:p>
    <w:p w:rsidR="00424C36" w:rsidRDefault="00424C36" w:rsidP="00424C36">
      <w:pPr>
        <w:pStyle w:val="17"/>
        <w:ind w:firstLine="480"/>
        <w:rPr>
          <w:szCs w:val="24"/>
          <w:u w:val="single"/>
        </w:rPr>
      </w:pPr>
      <w:r>
        <w:rPr>
          <w:rFonts w:hint="eastAsia"/>
          <w:szCs w:val="24"/>
          <w:u w:val="single"/>
        </w:rPr>
        <w:t>根据《</w:t>
      </w:r>
      <w:r>
        <w:rPr>
          <w:szCs w:val="24"/>
          <w:u w:val="single"/>
        </w:rPr>
        <w:t>2022</w:t>
      </w:r>
      <w:r>
        <w:rPr>
          <w:rFonts w:hint="eastAsia"/>
          <w:szCs w:val="24"/>
          <w:u w:val="single"/>
        </w:rPr>
        <w:t>年洛阳市环境质量状况公报》中对栾川环境质量的描述，</w:t>
      </w:r>
      <w:r>
        <w:rPr>
          <w:szCs w:val="24"/>
          <w:u w:val="single"/>
        </w:rPr>
        <w:t>2022</w:t>
      </w:r>
      <w:r>
        <w:rPr>
          <w:rFonts w:hint="eastAsia"/>
          <w:szCs w:val="24"/>
          <w:u w:val="single"/>
        </w:rPr>
        <w:t>年栾川县优良天数为</w:t>
      </w:r>
      <w:r>
        <w:rPr>
          <w:szCs w:val="24"/>
          <w:u w:val="single"/>
        </w:rPr>
        <w:t>337</w:t>
      </w:r>
      <w:r>
        <w:rPr>
          <w:rFonts w:hint="eastAsia"/>
          <w:szCs w:val="24"/>
          <w:u w:val="single"/>
        </w:rPr>
        <w:t>天，空气质量优良率达</w:t>
      </w:r>
      <w:r>
        <w:rPr>
          <w:szCs w:val="24"/>
          <w:u w:val="single"/>
        </w:rPr>
        <w:t>92.3%</w:t>
      </w:r>
      <w:r>
        <w:rPr>
          <w:rFonts w:hint="eastAsia"/>
          <w:szCs w:val="24"/>
          <w:u w:val="single"/>
        </w:rPr>
        <w:t>，其中</w:t>
      </w:r>
      <w:r>
        <w:rPr>
          <w:szCs w:val="24"/>
          <w:u w:val="single"/>
        </w:rPr>
        <w:t>PM</w:t>
      </w:r>
      <w:r>
        <w:rPr>
          <w:szCs w:val="24"/>
          <w:u w:val="single"/>
          <w:vertAlign w:val="subscript"/>
        </w:rPr>
        <w:t>10</w:t>
      </w:r>
      <w:r>
        <w:rPr>
          <w:rFonts w:hint="eastAsia"/>
          <w:szCs w:val="24"/>
          <w:u w:val="single"/>
        </w:rPr>
        <w:t>年均浓度</w:t>
      </w:r>
      <w:r>
        <w:rPr>
          <w:szCs w:val="24"/>
          <w:u w:val="single"/>
        </w:rPr>
        <w:t>48µg/m</w:t>
      </w:r>
      <w:r>
        <w:rPr>
          <w:szCs w:val="24"/>
          <w:u w:val="single"/>
          <w:vertAlign w:val="superscript"/>
        </w:rPr>
        <w:t>3</w:t>
      </w:r>
      <w:r>
        <w:rPr>
          <w:rFonts w:hint="eastAsia"/>
          <w:szCs w:val="24"/>
          <w:u w:val="single"/>
        </w:rPr>
        <w:t>，</w:t>
      </w:r>
      <w:r>
        <w:rPr>
          <w:szCs w:val="24"/>
          <w:u w:val="single"/>
        </w:rPr>
        <w:t>PM</w:t>
      </w:r>
      <w:r>
        <w:rPr>
          <w:szCs w:val="24"/>
          <w:u w:val="single"/>
          <w:vertAlign w:val="subscript"/>
        </w:rPr>
        <w:t>2.5</w:t>
      </w:r>
      <w:r>
        <w:rPr>
          <w:rFonts w:hint="eastAsia"/>
          <w:szCs w:val="24"/>
          <w:u w:val="single"/>
        </w:rPr>
        <w:t>年均浓度</w:t>
      </w:r>
      <w:r>
        <w:rPr>
          <w:szCs w:val="24"/>
          <w:u w:val="single"/>
        </w:rPr>
        <w:t>32µg/m</w:t>
      </w:r>
      <w:r>
        <w:rPr>
          <w:szCs w:val="24"/>
          <w:u w:val="single"/>
          <w:vertAlign w:val="superscript"/>
        </w:rPr>
        <w:t>3</w:t>
      </w:r>
      <w:r>
        <w:rPr>
          <w:rFonts w:hint="eastAsia"/>
          <w:szCs w:val="24"/>
          <w:u w:val="single"/>
        </w:rPr>
        <w:t>，各污染物综合指数、优良天数、臭氧浓度均居全省第一，连续四年实现环境空气二级达标。</w:t>
      </w:r>
    </w:p>
    <w:p w:rsidR="00424C36" w:rsidRDefault="00424C36" w:rsidP="00424C36">
      <w:pPr>
        <w:pStyle w:val="17"/>
        <w:ind w:firstLine="480"/>
      </w:pPr>
      <w:r>
        <w:rPr>
          <w:rFonts w:hint="eastAsia"/>
        </w:rPr>
        <w:lastRenderedPageBreak/>
        <w:t>根据补充监测资料：两个监测点位</w:t>
      </w:r>
      <w:r>
        <w:rPr>
          <w:rFonts w:hint="eastAsia"/>
        </w:rPr>
        <w:t>TSP</w:t>
      </w:r>
      <w:r>
        <w:rPr>
          <w:rFonts w:hint="eastAsia"/>
        </w:rPr>
        <w:t>、</w:t>
      </w:r>
      <w:r>
        <w:rPr>
          <w:rFonts w:hint="eastAsia"/>
        </w:rPr>
        <w:t>PM</w:t>
      </w:r>
      <w:r>
        <w:rPr>
          <w:rFonts w:hint="eastAsia"/>
          <w:vertAlign w:val="subscript"/>
        </w:rPr>
        <w:t>10</w:t>
      </w:r>
      <w:r>
        <w:rPr>
          <w:rFonts w:hint="eastAsia"/>
        </w:rPr>
        <w:t xml:space="preserve"> 24</w:t>
      </w:r>
      <w:r>
        <w:rPr>
          <w:rFonts w:hint="eastAsia"/>
        </w:rPr>
        <w:t>小时平均</w:t>
      </w:r>
      <w:r>
        <w:t>浓度</w:t>
      </w:r>
      <w:r>
        <w:rPr>
          <w:rFonts w:hint="eastAsia"/>
        </w:rPr>
        <w:t>均满足</w:t>
      </w:r>
      <w:r>
        <w:t>《环境空气质量标准》（</w:t>
      </w:r>
      <w:r>
        <w:t>GB3095-2012</w:t>
      </w:r>
      <w:r>
        <w:t>）二级标准。</w:t>
      </w:r>
      <w:r>
        <w:rPr>
          <w:rFonts w:hint="eastAsia"/>
        </w:rPr>
        <w:t>监测点位非甲烷总烃</w:t>
      </w:r>
      <w:r>
        <w:rPr>
          <w:rFonts w:hint="eastAsia"/>
        </w:rPr>
        <w:t>1</w:t>
      </w:r>
      <w:r>
        <w:rPr>
          <w:rFonts w:hint="eastAsia"/>
        </w:rPr>
        <w:t>小时</w:t>
      </w:r>
      <w:r>
        <w:t>平均浓度</w:t>
      </w:r>
      <w:r>
        <w:rPr>
          <w:rFonts w:hint="eastAsia"/>
        </w:rPr>
        <w:t>均满足</w:t>
      </w:r>
      <w:r>
        <w:rPr>
          <w:kern w:val="0"/>
        </w:rPr>
        <w:t>《大气污染物综合排放标准详解》</w:t>
      </w:r>
      <w:r>
        <w:rPr>
          <w:rFonts w:hint="eastAsia"/>
        </w:rPr>
        <w:t>中标准限值。区域环境空气质量较好。</w:t>
      </w:r>
    </w:p>
    <w:p w:rsidR="00424C36" w:rsidRDefault="00424C36" w:rsidP="00424C36">
      <w:pPr>
        <w:pStyle w:val="17"/>
        <w:ind w:firstLine="480"/>
      </w:pPr>
      <w:r>
        <w:t>（</w:t>
      </w:r>
      <w:r>
        <w:t>2</w:t>
      </w:r>
      <w:r>
        <w:t>）地表水环境</w:t>
      </w:r>
    </w:p>
    <w:p w:rsidR="00424C36" w:rsidRDefault="00424C36" w:rsidP="00424C36">
      <w:pPr>
        <w:pStyle w:val="17"/>
        <w:ind w:firstLine="480"/>
      </w:pPr>
      <w:r>
        <w:rPr>
          <w:rFonts w:hint="eastAsia"/>
        </w:rPr>
        <w:t>选厂东侧北沟河（选厂上下游断面）</w:t>
      </w:r>
      <w:r>
        <w:t>各项监测因子均满足《地表水环境质量标准》（</w:t>
      </w:r>
      <w:r>
        <w:rPr>
          <w:rFonts w:ascii="TimesNewRomanPSMT" w:hAnsi="TimesNewRomanPSMT"/>
        </w:rPr>
        <w:t>GB3838-2002</w:t>
      </w:r>
      <w:r>
        <w:t>）</w:t>
      </w:r>
      <w:r>
        <w:t>Ⅲ</w:t>
      </w:r>
      <w:r>
        <w:t>类标准要求，</w:t>
      </w:r>
      <w:r>
        <w:rPr>
          <w:rFonts w:hint="eastAsia"/>
        </w:rPr>
        <w:t>陶湾</w:t>
      </w:r>
      <w:r>
        <w:t>断面部分指标超过《地表水环境质量标准》（</w:t>
      </w:r>
      <w:r>
        <w:rPr>
          <w:rFonts w:ascii="TimesNewRomanPSMT" w:hAnsi="TimesNewRomanPSMT"/>
        </w:rPr>
        <w:t>GB3838-2002</w:t>
      </w:r>
      <w:r>
        <w:t>）</w:t>
      </w:r>
      <w:r>
        <w:t>Ⅱ</w:t>
      </w:r>
      <w:r>
        <w:t>类标准要求。</w:t>
      </w:r>
    </w:p>
    <w:p w:rsidR="00424C36" w:rsidRDefault="00424C36" w:rsidP="00424C36">
      <w:pPr>
        <w:pStyle w:val="17"/>
        <w:ind w:firstLine="480"/>
      </w:pPr>
      <w:r>
        <w:rPr>
          <w:rFonts w:hint="eastAsia"/>
        </w:rPr>
        <w:t>根据</w:t>
      </w:r>
      <w:r>
        <w:t>对比的监测结果可以看出，选厂东侧北沟河（</w:t>
      </w:r>
      <w:r>
        <w:rPr>
          <w:rFonts w:hint="eastAsia"/>
        </w:rPr>
        <w:t>厂区</w:t>
      </w:r>
      <w:r>
        <w:t>上下游断面）</w:t>
      </w:r>
      <w:r>
        <w:t>COD</w:t>
      </w:r>
      <w:r>
        <w:t>、总磷、铜、锌、砷、汞、镉、六价铬、铅的监测结果与陶湾断面</w:t>
      </w:r>
      <w:r>
        <w:t>2021</w:t>
      </w:r>
      <w:r>
        <w:t>年全年的监测结果相比变化不大；选厂东侧北沟河（选厂上下游断面）锌、砷、汞、六价铬、铅监测浓度均为未检出，而陶湾断面中砷、汞、铅有检出数据，但标准指数范围均很小，监测浓度并无大的变化。选厂东侧北沟河（选厂上下游断面）氨氮、总氮浓度较为稳定，未出现超标。而</w:t>
      </w:r>
      <w:r>
        <w:t>2021</w:t>
      </w:r>
      <w:r>
        <w:t>年陶湾断面，氨氮在</w:t>
      </w:r>
      <w:r>
        <w:t>7</w:t>
      </w:r>
      <w:r>
        <w:t>月份超标，总氮全年超标，</w:t>
      </w:r>
      <w:r>
        <w:rPr>
          <w:rFonts w:hint="eastAsia"/>
          <w:u w:val="single"/>
          <w:lang w:val="zh-CN"/>
        </w:rPr>
        <w:t>超标原因与农业面源污染污染通过地表径流汇入河道有关。</w:t>
      </w:r>
      <w:r>
        <w:rPr>
          <w:rFonts w:hint="eastAsia"/>
        </w:rPr>
        <w:t>陶湾</w:t>
      </w:r>
      <w:r>
        <w:t>断面钼监测因子</w:t>
      </w:r>
      <w:r>
        <w:rPr>
          <w:rFonts w:ascii="TimesNewRomanPSMT" w:hAnsi="TimesNewRomanPSMT" w:hint="eastAsia"/>
        </w:rPr>
        <w:t>2021</w:t>
      </w:r>
      <w:r>
        <w:t>年全年超标（钼执行标准参照《地表水环境质量标准》（</w:t>
      </w:r>
      <w:r>
        <w:rPr>
          <w:rFonts w:ascii="TimesNewRomanPSMT" w:hAnsi="TimesNewRomanPSMT"/>
        </w:rPr>
        <w:t>GB3838-2002</w:t>
      </w:r>
      <w:r>
        <w:t>）表</w:t>
      </w:r>
      <w:r>
        <w:rPr>
          <w:rFonts w:ascii="TimesNewRomanPSMT" w:hAnsi="TimesNewRomanPSMT"/>
        </w:rPr>
        <w:t>3</w:t>
      </w:r>
      <w:r>
        <w:t>集中式生活饮用水地表水源地特定项目标准限值）</w:t>
      </w:r>
      <w:r>
        <w:rPr>
          <w:rFonts w:hint="eastAsia"/>
        </w:rPr>
        <w:t>，主要</w:t>
      </w:r>
      <w:r>
        <w:t>是由于栾川县境内钼矿资源丰富，伊河两岸土壤及河道底泥中钼含量较高，造成地表水中钼本底值较高。</w:t>
      </w:r>
      <w:r>
        <w:rPr>
          <w:u w:val="single"/>
        </w:rPr>
        <w:t>目前，</w:t>
      </w:r>
      <w:r>
        <w:rPr>
          <w:rFonts w:hint="eastAsia"/>
          <w:u w:val="single"/>
        </w:rPr>
        <w:t>栾川县</w:t>
      </w:r>
      <w:r>
        <w:rPr>
          <w:u w:val="single"/>
        </w:rPr>
        <w:t>正在</w:t>
      </w:r>
      <w:r>
        <w:rPr>
          <w:rFonts w:hint="eastAsia"/>
          <w:u w:val="single"/>
        </w:rPr>
        <w:t>实施《栾川县</w:t>
      </w:r>
      <w:r>
        <w:rPr>
          <w:rFonts w:hint="eastAsia"/>
          <w:u w:val="single"/>
        </w:rPr>
        <w:t>2023</w:t>
      </w:r>
      <w:r>
        <w:rPr>
          <w:rFonts w:hint="eastAsia"/>
          <w:u w:val="single"/>
        </w:rPr>
        <w:t>年蓝天、碧水、净土保卫战实施方案的通知》（栾环委办</w:t>
      </w:r>
      <w:r>
        <w:rPr>
          <w:rFonts w:hint="eastAsia"/>
          <w:u w:val="single"/>
        </w:rPr>
        <w:t>[2023]3</w:t>
      </w:r>
      <w:r>
        <w:rPr>
          <w:rFonts w:hint="eastAsia"/>
          <w:u w:val="single"/>
        </w:rPr>
        <w:t>号）</w:t>
      </w:r>
      <w:r>
        <w:rPr>
          <w:u w:val="single"/>
        </w:rPr>
        <w:t>文件中要求的一系列措施</w:t>
      </w:r>
      <w:r>
        <w:rPr>
          <w:rFonts w:hint="eastAsia"/>
          <w:u w:val="single"/>
        </w:rPr>
        <w:t>（开展“保好水、治差水”行动。加强伊河干流、淯河、小河等水质较好水体的保护，强化金牛岭水库水生态环境保护，持续提升黄河流域水生态功能。完善“一河一策”整治方案，统筹推进农业面源污染、工业污染、城乡生活污染防治，谋划一批水污染防治工程项目）</w:t>
      </w:r>
      <w:r>
        <w:rPr>
          <w:u w:val="single"/>
        </w:rPr>
        <w:t>，将不断改善区域</w:t>
      </w:r>
      <w:r>
        <w:rPr>
          <w:rFonts w:hint="eastAsia"/>
          <w:u w:val="single"/>
        </w:rPr>
        <w:t>地表水</w:t>
      </w:r>
      <w:r>
        <w:rPr>
          <w:u w:val="single"/>
        </w:rPr>
        <w:t>环境质量。</w:t>
      </w:r>
    </w:p>
    <w:p w:rsidR="00424C36" w:rsidRDefault="00424C36" w:rsidP="00424C36">
      <w:pPr>
        <w:pStyle w:val="17"/>
        <w:ind w:firstLine="480"/>
      </w:pPr>
      <w:r>
        <w:t>（</w:t>
      </w:r>
      <w:r>
        <w:t>2</w:t>
      </w:r>
      <w:r>
        <w:t>）地下水环境</w:t>
      </w:r>
    </w:p>
    <w:p w:rsidR="00424C36" w:rsidRDefault="00424C36" w:rsidP="00424C36">
      <w:pPr>
        <w:pStyle w:val="17"/>
        <w:ind w:firstLine="480"/>
      </w:pPr>
      <w:r>
        <w:rPr>
          <w:lang w:val="zh-CN"/>
        </w:rPr>
        <w:t>本项目厂区周围及上下游监测井的各项监测因子均满足《地下水质量标准》（</w:t>
      </w:r>
      <w:r>
        <w:rPr>
          <w:lang w:val="zh-CN"/>
        </w:rPr>
        <w:t>GB/T14848-2017</w:t>
      </w:r>
      <w:r>
        <w:rPr>
          <w:lang w:val="zh-CN"/>
        </w:rPr>
        <w:t>）</w:t>
      </w:r>
      <w:r>
        <w:rPr>
          <w:lang w:val="zh-CN"/>
        </w:rPr>
        <w:t>Ⅲ</w:t>
      </w:r>
      <w:r>
        <w:rPr>
          <w:lang w:val="zh-CN"/>
        </w:rPr>
        <w:t>类标准限值要求</w:t>
      </w:r>
      <w:r>
        <w:t>。</w:t>
      </w:r>
    </w:p>
    <w:p w:rsidR="00424C36" w:rsidRDefault="00424C36" w:rsidP="00424C36">
      <w:pPr>
        <w:pStyle w:val="17"/>
        <w:ind w:firstLine="480"/>
      </w:pPr>
      <w:r>
        <w:t>（</w:t>
      </w:r>
      <w:r>
        <w:t>3</w:t>
      </w:r>
      <w:r>
        <w:t>）声环境</w:t>
      </w:r>
    </w:p>
    <w:p w:rsidR="00424C36" w:rsidRDefault="00424C36" w:rsidP="00424C36">
      <w:pPr>
        <w:pStyle w:val="17"/>
        <w:ind w:firstLine="480"/>
      </w:pPr>
      <w:r>
        <w:t>厂区东、南、西、北厂界噪声满足《工业企业厂界环境噪声排放标准》（</w:t>
      </w:r>
      <w:r>
        <w:t>GB12348-2008</w:t>
      </w:r>
      <w:r>
        <w:t>）</w:t>
      </w:r>
      <w:r>
        <w:t>2</w:t>
      </w:r>
      <w:r>
        <w:t>类标准限值，焦树凹村小东沟安置居民点声环境满足《声环境质</w:t>
      </w:r>
      <w:r>
        <w:lastRenderedPageBreak/>
        <w:t>量标准》（</w:t>
      </w:r>
      <w:r>
        <w:t>GB3096-2008</w:t>
      </w:r>
      <w:r>
        <w:t>）</w:t>
      </w:r>
      <w:r>
        <w:t>1</w:t>
      </w:r>
      <w:r>
        <w:t>类标准要求。</w:t>
      </w:r>
    </w:p>
    <w:p w:rsidR="00424C36" w:rsidRDefault="00424C36" w:rsidP="00424C36">
      <w:pPr>
        <w:pStyle w:val="17"/>
        <w:ind w:firstLine="480"/>
      </w:pPr>
      <w:r>
        <w:t>（</w:t>
      </w:r>
      <w:r>
        <w:t>4</w:t>
      </w:r>
      <w:r>
        <w:t>）土壤</w:t>
      </w:r>
    </w:p>
    <w:p w:rsidR="00424C36" w:rsidRDefault="00424C36" w:rsidP="00424C36">
      <w:pPr>
        <w:pStyle w:val="17"/>
        <w:ind w:firstLine="480"/>
      </w:pPr>
      <w:r>
        <w:rPr>
          <w:rFonts w:hint="eastAsia"/>
          <w:kern w:val="0"/>
        </w:rPr>
        <w:t>各</w:t>
      </w:r>
      <w:r>
        <w:rPr>
          <w:kern w:val="0"/>
        </w:rPr>
        <w:t>土壤监测点</w:t>
      </w:r>
      <w:r>
        <w:rPr>
          <w:rFonts w:hint="eastAsia"/>
          <w:kern w:val="0"/>
        </w:rPr>
        <w:t>位</w:t>
      </w:r>
      <w:r>
        <w:rPr>
          <w:kern w:val="0"/>
        </w:rPr>
        <w:t>监测因子</w:t>
      </w:r>
      <w:r>
        <w:rPr>
          <w:rFonts w:hint="eastAsia"/>
          <w:kern w:val="0"/>
        </w:rPr>
        <w:t>的</w:t>
      </w:r>
      <w:r>
        <w:rPr>
          <w:kern w:val="0"/>
        </w:rPr>
        <w:t>监测结果</w:t>
      </w:r>
      <w:r>
        <w:rPr>
          <w:rFonts w:ascii="宋体" w:hAnsi="宋体"/>
        </w:rPr>
        <w:t>均低于</w:t>
      </w:r>
      <w:r>
        <w:t>《土壤环境质量建设用地土壤污染风险管控标准》</w:t>
      </w:r>
      <w:r>
        <w:rPr>
          <w:rFonts w:hint="eastAsia"/>
        </w:rPr>
        <w:t>（</w:t>
      </w:r>
      <w:r>
        <w:rPr>
          <w:rFonts w:hint="eastAsia"/>
        </w:rPr>
        <w:t>GB36600-2018</w:t>
      </w:r>
      <w:r>
        <w:rPr>
          <w:rFonts w:hint="eastAsia"/>
        </w:rPr>
        <w:t>）</w:t>
      </w:r>
      <w:r>
        <w:t>表</w:t>
      </w:r>
      <w:r>
        <w:t>1</w:t>
      </w:r>
      <w:r>
        <w:rPr>
          <w:rFonts w:hint="eastAsia"/>
        </w:rPr>
        <w:t>第二类用地筛选值标准</w:t>
      </w:r>
      <w:r>
        <w:t>，</w:t>
      </w:r>
      <w:r>
        <w:rPr>
          <w:rFonts w:ascii="宋体" w:hAnsi="宋体"/>
        </w:rPr>
        <w:t>厂区</w:t>
      </w:r>
      <w:r>
        <w:rPr>
          <w:rFonts w:ascii="宋体" w:hAnsi="宋体" w:hint="eastAsia"/>
        </w:rPr>
        <w:t>北侧</w:t>
      </w:r>
      <w:r>
        <w:rPr>
          <w:rFonts w:ascii="宋体" w:hAnsi="宋体"/>
        </w:rPr>
        <w:t>农田各监测因子监测值均低于《土壤环境质量农用地土壤污染风险管控标准（试行）》（</w:t>
      </w:r>
      <w:r>
        <w:rPr>
          <w:rFonts w:ascii="TimesNewRomanPSMT" w:hAnsi="TimesNewRomanPSMT"/>
        </w:rPr>
        <w:t>GB15618-2018</w:t>
      </w:r>
      <w:r>
        <w:rPr>
          <w:rFonts w:ascii="宋体" w:hAnsi="宋体"/>
        </w:rPr>
        <w:t>）表</w:t>
      </w:r>
      <w:r>
        <w:rPr>
          <w:rFonts w:ascii="TimesNewRomanPSMT" w:hAnsi="TimesNewRomanPSMT"/>
        </w:rPr>
        <w:t>1</w:t>
      </w:r>
      <w:r>
        <w:rPr>
          <w:rFonts w:ascii="宋体" w:hAnsi="宋体"/>
        </w:rPr>
        <w:t>中的农用地土壤污染风险筛选值</w:t>
      </w:r>
      <w:r>
        <w:t>。</w:t>
      </w:r>
      <w:r>
        <w:rPr>
          <w:rFonts w:hint="eastAsia"/>
          <w:u w:val="single"/>
        </w:rPr>
        <w:t>监测因子钼、硫化物、铁、钨无标准，</w:t>
      </w:r>
      <w:r>
        <w:rPr>
          <w:u w:val="single"/>
        </w:rPr>
        <w:t>《土壤环境质量农用地土壤污染风险管控标准（试行）》（</w:t>
      </w:r>
      <w:r>
        <w:rPr>
          <w:u w:val="single"/>
        </w:rPr>
        <w:t>GB15618-2018</w:t>
      </w:r>
      <w:r>
        <w:rPr>
          <w:u w:val="single"/>
        </w:rPr>
        <w:t>）</w:t>
      </w:r>
      <w:r>
        <w:rPr>
          <w:rFonts w:hint="eastAsia"/>
          <w:u w:val="single"/>
        </w:rPr>
        <w:t>无石油烃标准，监测结果作为背景值。并根据各采样点位监测结果，分析现有工程运行对厂区内、外土壤环境的影响。对比厂区外农用地监测结果和厂区内</w:t>
      </w:r>
      <w:r>
        <w:rPr>
          <w:rFonts w:hint="eastAsia"/>
          <w:u w:val="single"/>
        </w:rPr>
        <w:t>1#</w:t>
      </w:r>
      <w:r>
        <w:rPr>
          <w:rFonts w:hint="eastAsia"/>
          <w:u w:val="single"/>
        </w:rPr>
        <w:t>生产区北侧表层样、</w:t>
      </w:r>
      <w:r>
        <w:rPr>
          <w:rFonts w:hint="eastAsia"/>
          <w:u w:val="single"/>
        </w:rPr>
        <w:t>2#</w:t>
      </w:r>
      <w:r>
        <w:rPr>
          <w:rFonts w:hint="eastAsia"/>
          <w:u w:val="single"/>
        </w:rPr>
        <w:t>生活区表层样监测结果，特征监测因子钼、硫化物、铁、钨差异不大，石油烃未检出，因此现有工程运行对周围环境影响不大；对比厂区内柱状样（</w:t>
      </w:r>
      <w:r>
        <w:rPr>
          <w:u w:val="single"/>
        </w:rPr>
        <w:t>3#</w:t>
      </w:r>
      <w:r>
        <w:rPr>
          <w:rFonts w:hint="eastAsia"/>
          <w:u w:val="single"/>
        </w:rPr>
        <w:t>浮选车间西侧、</w:t>
      </w:r>
      <w:r>
        <w:rPr>
          <w:u w:val="single"/>
        </w:rPr>
        <w:t>4#</w:t>
      </w:r>
      <w:r>
        <w:rPr>
          <w:rFonts w:hint="eastAsia"/>
          <w:u w:val="single"/>
        </w:rPr>
        <w:t>铁粉池东侧、</w:t>
      </w:r>
      <w:r>
        <w:rPr>
          <w:u w:val="single"/>
        </w:rPr>
        <w:t>5#</w:t>
      </w:r>
      <w:r>
        <w:rPr>
          <w:rFonts w:hint="eastAsia"/>
          <w:u w:val="single"/>
        </w:rPr>
        <w:t>细料仓南侧、</w:t>
      </w:r>
      <w:r>
        <w:rPr>
          <w:u w:val="single"/>
        </w:rPr>
        <w:t>6#</w:t>
      </w:r>
      <w:r>
        <w:rPr>
          <w:rFonts w:hint="eastAsia"/>
          <w:u w:val="single"/>
        </w:rPr>
        <w:t>细料仓南侧），钼监测因子监测结果表现趋势为柱状样</w:t>
      </w:r>
      <w:r>
        <w:rPr>
          <w:rFonts w:hint="eastAsia"/>
          <w:u w:val="single"/>
        </w:rPr>
        <w:t>0-0.5m</w:t>
      </w:r>
      <w:r>
        <w:rPr>
          <w:rFonts w:hint="eastAsia"/>
          <w:u w:val="single"/>
        </w:rPr>
        <w:t>＞</w:t>
      </w:r>
      <w:r>
        <w:rPr>
          <w:rFonts w:hint="eastAsia"/>
          <w:u w:val="single"/>
        </w:rPr>
        <w:t>0.5-1.5m</w:t>
      </w:r>
      <w:r>
        <w:rPr>
          <w:rFonts w:hint="eastAsia"/>
          <w:u w:val="single"/>
        </w:rPr>
        <w:t>＞</w:t>
      </w:r>
      <w:r>
        <w:rPr>
          <w:rFonts w:hint="eastAsia"/>
          <w:u w:val="single"/>
        </w:rPr>
        <w:t>1.5-3m</w:t>
      </w:r>
      <w:r>
        <w:rPr>
          <w:rFonts w:hint="eastAsia"/>
          <w:u w:val="single"/>
        </w:rPr>
        <w:t>，铁、硫化物、钨监测因子无明显趋势，主要是</w:t>
      </w:r>
      <w:r>
        <w:rPr>
          <w:u w:val="single"/>
        </w:rPr>
        <w:t>由于栾川县境内钼矿资源丰富</w:t>
      </w:r>
      <w:r>
        <w:rPr>
          <w:rFonts w:hint="eastAsia"/>
          <w:u w:val="single"/>
        </w:rPr>
        <w:t>，并伴生硫铁钨矿</w:t>
      </w:r>
      <w:r>
        <w:rPr>
          <w:u w:val="single"/>
        </w:rPr>
        <w:t>，</w:t>
      </w:r>
      <w:r>
        <w:rPr>
          <w:rFonts w:hint="eastAsia"/>
          <w:u w:val="single"/>
        </w:rPr>
        <w:t>且现有工程改建前主要选别钼精矿，通过沉积和富积作用可能对厂区内表层土壤环境产生一定影响，但影响在可接受范围内。</w:t>
      </w:r>
    </w:p>
    <w:p w:rsidR="00424C36" w:rsidRDefault="00424C36" w:rsidP="00424C36">
      <w:pPr>
        <w:pStyle w:val="17"/>
        <w:ind w:firstLine="480"/>
      </w:pPr>
      <w:r>
        <w:rPr>
          <w:rFonts w:hint="eastAsia"/>
        </w:rPr>
        <w:t>（</w:t>
      </w:r>
      <w:r>
        <w:rPr>
          <w:rFonts w:hint="eastAsia"/>
        </w:rPr>
        <w:t>5</w:t>
      </w:r>
      <w:r>
        <w:rPr>
          <w:rFonts w:hint="eastAsia"/>
        </w:rPr>
        <w:t>）包气带</w:t>
      </w:r>
    </w:p>
    <w:p w:rsidR="00424C36" w:rsidRDefault="00424C36" w:rsidP="00424C36">
      <w:pPr>
        <w:pStyle w:val="17"/>
        <w:ind w:firstLine="480"/>
      </w:pPr>
      <w:r>
        <w:rPr>
          <w:rFonts w:hint="eastAsia"/>
        </w:rPr>
        <w:t>钼精粉库东侧绿化带处、厂外北约</w:t>
      </w:r>
      <w:r>
        <w:rPr>
          <w:rFonts w:hint="eastAsia"/>
        </w:rPr>
        <w:t>5</w:t>
      </w:r>
      <w:r>
        <w:t>0</w:t>
      </w:r>
      <w:r>
        <w:rPr>
          <w:rFonts w:hint="eastAsia"/>
        </w:rPr>
        <w:t>m</w:t>
      </w:r>
      <w:r>
        <w:rPr>
          <w:rFonts w:hint="eastAsia"/>
        </w:rPr>
        <w:t>农用地两</w:t>
      </w:r>
      <w:r>
        <w:t>个监测点位中的各项重金属元素均满足参照的《地下水质量标准》（</w:t>
      </w:r>
      <w:r>
        <w:t>GB/T14848-2017</w:t>
      </w:r>
      <w:r>
        <w:t>）</w:t>
      </w:r>
      <w:r>
        <w:t>Ⅲ</w:t>
      </w:r>
      <w:r>
        <w:t>类要求。</w:t>
      </w:r>
    </w:p>
    <w:p w:rsidR="00424C36" w:rsidRDefault="00424C36" w:rsidP="00424C36">
      <w:pPr>
        <w:pStyle w:val="17"/>
        <w:ind w:firstLine="480"/>
      </w:pPr>
      <w:r>
        <w:rPr>
          <w:rFonts w:hint="eastAsia"/>
        </w:rPr>
        <w:t>（</w:t>
      </w:r>
      <w:r>
        <w:rPr>
          <w:rFonts w:hint="eastAsia"/>
        </w:rPr>
        <w:t>6</w:t>
      </w:r>
      <w:r>
        <w:rPr>
          <w:rFonts w:hint="eastAsia"/>
        </w:rPr>
        <w:t>）河流底泥</w:t>
      </w:r>
    </w:p>
    <w:p w:rsidR="00424C36" w:rsidRDefault="00424C36" w:rsidP="00424C36">
      <w:pPr>
        <w:pStyle w:val="17"/>
        <w:ind w:firstLine="480"/>
      </w:pPr>
      <w:r>
        <w:rPr>
          <w:rFonts w:hint="eastAsia"/>
        </w:rPr>
        <w:t>北沟河两个监测点位河流底泥中各项重金属元素满足参照的</w:t>
      </w:r>
      <w:r>
        <w:t>《土壤环境质量农用地土壤污染风险管控标准（试行）》（</w:t>
      </w:r>
      <w:r>
        <w:t>GB15618-2018</w:t>
      </w:r>
      <w:r>
        <w:t>）表</w:t>
      </w:r>
      <w:r>
        <w:t>1</w:t>
      </w:r>
      <w:r>
        <w:t>中的农用地土壤污染风险筛选值</w:t>
      </w:r>
      <w:r>
        <w:rPr>
          <w:rFonts w:hint="eastAsia"/>
        </w:rPr>
        <w:t>要求。六价铬、钼、硫化物、铁、铊、钨监测因子无标准限值，作为背景值，不进行分析</w:t>
      </w:r>
      <w:r>
        <w:t>。</w:t>
      </w:r>
    </w:p>
    <w:p w:rsidR="00424C36" w:rsidRDefault="00424C36" w:rsidP="00424C36">
      <w:pPr>
        <w:pStyle w:val="31"/>
        <w:spacing w:before="163" w:after="163"/>
      </w:pPr>
      <w:r>
        <w:t>9.1.4</w:t>
      </w:r>
      <w:r>
        <w:rPr>
          <w:rFonts w:hint="eastAsia"/>
        </w:rPr>
        <w:t>工</w:t>
      </w:r>
      <w:r>
        <w:t>程</w:t>
      </w:r>
      <w:r>
        <w:rPr>
          <w:rFonts w:hint="eastAsia"/>
        </w:rPr>
        <w:t>措施可行性分析，对周围环境影响小</w:t>
      </w:r>
    </w:p>
    <w:p w:rsidR="00424C36" w:rsidRDefault="00424C36" w:rsidP="00424C36">
      <w:r>
        <w:t>（</w:t>
      </w:r>
      <w:r>
        <w:t>1</w:t>
      </w:r>
      <w:r>
        <w:t>）</w:t>
      </w:r>
      <w:r>
        <w:rPr>
          <w:rFonts w:hint="eastAsia"/>
        </w:rPr>
        <w:t>大</w:t>
      </w:r>
      <w:r>
        <w:t>气污染防治措施可行，废气可以达标排放</w:t>
      </w:r>
    </w:p>
    <w:p w:rsidR="00424C36" w:rsidRDefault="00424C36" w:rsidP="00424C36">
      <w:r>
        <w:rPr>
          <w:rFonts w:hint="eastAsia"/>
        </w:rPr>
        <w:t>项目建设密闭的原料库、细料仓，针对破碎筛分工段设置两套高效覆膜袋式除尘器。采取污染防治措施后，本次破碎、筛分工序废气经设置的覆膜袋式除尘器处理后，通过</w:t>
      </w:r>
      <w:r>
        <w:rPr>
          <w:rFonts w:hint="eastAsia"/>
        </w:rPr>
        <w:t xml:space="preserve"> 15m </w:t>
      </w:r>
      <w:r>
        <w:rPr>
          <w:rFonts w:hint="eastAsia"/>
        </w:rPr>
        <w:t>高排气简排放，污染物排放满足《大气污染物综合排放标准》</w:t>
      </w:r>
      <w:r>
        <w:rPr>
          <w:rFonts w:hint="eastAsia"/>
        </w:rPr>
        <w:t>(GB16297-1996)</w:t>
      </w:r>
      <w:r>
        <w:rPr>
          <w:rFonts w:hint="eastAsia"/>
        </w:rPr>
        <w:lastRenderedPageBreak/>
        <w:t>中二级标准和《河南省重污染天气重点行业应急减排措施制定技术指南》</w:t>
      </w:r>
      <w:r>
        <w:rPr>
          <w:rFonts w:hint="eastAsia"/>
        </w:rPr>
        <w:t xml:space="preserve">(2021 </w:t>
      </w:r>
      <w:r>
        <w:rPr>
          <w:rFonts w:hint="eastAsia"/>
        </w:rPr>
        <w:t>年修订版</w:t>
      </w:r>
      <w:r>
        <w:rPr>
          <w:rFonts w:hint="eastAsia"/>
        </w:rPr>
        <w:t>)</w:t>
      </w:r>
      <w:r>
        <w:rPr>
          <w:rFonts w:hint="eastAsia"/>
        </w:rPr>
        <w:t>的限值要求。</w:t>
      </w:r>
    </w:p>
    <w:p w:rsidR="00424C36" w:rsidRDefault="00424C36" w:rsidP="00424C36">
      <w:r>
        <w:rPr>
          <w:rFonts w:hint="eastAsia"/>
        </w:rPr>
        <w:t>项目产生的废气均可达标排放，废气治理措施可行。根据预测结果可知，在落实了各项环保措施后，本项目污染物占标率低于</w:t>
      </w:r>
      <w:r>
        <w:rPr>
          <w:rFonts w:hint="eastAsia"/>
        </w:rPr>
        <w:t>10%</w:t>
      </w:r>
      <w:r>
        <w:rPr>
          <w:rFonts w:hint="eastAsia"/>
        </w:rPr>
        <w:t>，对周周环境影响较小</w:t>
      </w:r>
      <w:r>
        <w:t>。</w:t>
      </w:r>
    </w:p>
    <w:p w:rsidR="00424C36" w:rsidRDefault="00424C36" w:rsidP="00424C36">
      <w:r>
        <w:t>（</w:t>
      </w:r>
      <w:r>
        <w:t>2</w:t>
      </w:r>
      <w:r>
        <w:t>）选</w:t>
      </w:r>
      <w:r>
        <w:rPr>
          <w:rFonts w:hint="eastAsia"/>
        </w:rPr>
        <w:t>厂废水全部循环利用，不外排，废水利用措施可行</w:t>
      </w:r>
    </w:p>
    <w:p w:rsidR="00424C36" w:rsidRDefault="00424C36" w:rsidP="00424C36">
      <w:r>
        <w:rPr>
          <w:rFonts w:hint="eastAsia"/>
        </w:rPr>
        <w:t>本</w:t>
      </w:r>
      <w:r>
        <w:t>项目</w:t>
      </w:r>
      <w:r>
        <w:rPr>
          <w:rFonts w:hint="eastAsia"/>
        </w:rPr>
        <w:t>对现有员工岗位进行调整，</w:t>
      </w:r>
      <w:r>
        <w:t>不新增劳动定员，</w:t>
      </w:r>
      <w:r>
        <w:rPr>
          <w:rFonts w:hint="eastAsia"/>
        </w:rPr>
        <w:t>现有办公生活设施保持不变</w:t>
      </w:r>
      <w:r>
        <w:t>不新增生活污水</w:t>
      </w:r>
      <w:r>
        <w:rPr>
          <w:rFonts w:hint="eastAsia"/>
        </w:rPr>
        <w:t>，</w:t>
      </w:r>
      <w:r>
        <w:rPr>
          <w:rFonts w:hint="eastAsia"/>
          <w:u w:val="single"/>
        </w:rPr>
        <w:t>利用现有隔油池和化粪池、并增加一套一体化污水处理设施，</w:t>
      </w:r>
      <w:r>
        <w:rPr>
          <w:rFonts w:hint="eastAsia"/>
        </w:rPr>
        <w:t>措施可行</w:t>
      </w:r>
      <w:r>
        <w:t>。</w:t>
      </w:r>
    </w:p>
    <w:p w:rsidR="00424C36" w:rsidRDefault="00424C36" w:rsidP="00424C36">
      <w:r>
        <w:t>精矿压滤、浓密废水</w:t>
      </w:r>
      <w:r>
        <w:rPr>
          <w:rFonts w:hint="eastAsia"/>
        </w:rPr>
        <w:t>、磨矿车间、浮选车间</w:t>
      </w:r>
      <w:r>
        <w:t>地面冲洗废水，</w:t>
      </w:r>
      <w:r>
        <w:rPr>
          <w:rFonts w:hint="eastAsia"/>
        </w:rPr>
        <w:t>经沉淀池收集沉淀后分别经沉淀池回水泵和清水泵送入高位水池直接回用池。寺院沟尾矿库内的</w:t>
      </w:r>
      <w:r>
        <w:t>澄清</w:t>
      </w:r>
      <w:r>
        <w:rPr>
          <w:rFonts w:hint="eastAsia"/>
        </w:rPr>
        <w:t>水</w:t>
      </w:r>
      <w:r>
        <w:t>后经回水管进入</w:t>
      </w:r>
      <w:r>
        <w:rPr>
          <w:rFonts w:hint="eastAsia"/>
        </w:rPr>
        <w:t>矿厂高位水池</w:t>
      </w:r>
      <w:r>
        <w:t>，不外排，处理措施可行。</w:t>
      </w:r>
      <w:r>
        <w:rPr>
          <w:rFonts w:hint="eastAsia"/>
        </w:rPr>
        <w:t>项目尾矿含水排入尾矿库澄清后全部经高位水池回用于生产。</w:t>
      </w:r>
    </w:p>
    <w:p w:rsidR="00424C36" w:rsidRDefault="00424C36" w:rsidP="00424C36">
      <w:r>
        <w:rPr>
          <w:rFonts w:hint="eastAsia"/>
        </w:rPr>
        <w:t>项目正常情况下水全部回用、不外排，对当地地表水体影响小。</w:t>
      </w:r>
    </w:p>
    <w:p w:rsidR="00424C36" w:rsidRDefault="00424C36" w:rsidP="00424C36">
      <w:r>
        <w:t>（</w:t>
      </w:r>
      <w:r>
        <w:t>3</w:t>
      </w:r>
      <w:r>
        <w:rPr>
          <w:rFonts w:hint="eastAsia"/>
        </w:rPr>
        <w:t>）</w:t>
      </w:r>
      <w:r>
        <w:t>声环境影响评价结论</w:t>
      </w:r>
    </w:p>
    <w:p w:rsidR="00424C36" w:rsidRDefault="00424C36" w:rsidP="00424C36">
      <w:r>
        <w:t>项目噪声源主要是振动给料矿机、颚式破碎机、圆锥破碎机、振动筛、高压辊磨机、</w:t>
      </w:r>
      <w:r>
        <w:rPr>
          <w:rFonts w:hint="eastAsia"/>
        </w:rPr>
        <w:t>球磨机等设备产生的机械噪声及泵类、风机类</w:t>
      </w:r>
      <w:r>
        <w:t>等设备运行产生的动力型噪声，</w:t>
      </w:r>
      <w:r>
        <w:rPr>
          <w:rFonts w:hint="eastAsia"/>
        </w:rPr>
        <w:t>均为固定噪声源，</w:t>
      </w:r>
      <w:r>
        <w:t>噪声源强</w:t>
      </w:r>
      <w:r>
        <w:t>80~</w:t>
      </w:r>
      <w:r>
        <w:rPr>
          <w:rFonts w:hint="eastAsia"/>
        </w:rPr>
        <w:t>90</w:t>
      </w:r>
      <w:r>
        <w:t>dB</w:t>
      </w:r>
      <w:r>
        <w:t>（</w:t>
      </w:r>
      <w:r>
        <w:t>A</w:t>
      </w:r>
      <w:r>
        <w:t>），通过采取隔声、消声、减振等的措施后各四周厂界的噪声预测值可以满足《工业企业厂界环境噪声排放标准》（</w:t>
      </w:r>
      <w:r>
        <w:t>GB12348-2008</w:t>
      </w:r>
      <w:r>
        <w:t>）</w:t>
      </w:r>
      <w:r>
        <w:rPr>
          <w:rFonts w:hint="eastAsia"/>
        </w:rPr>
        <w:t>2</w:t>
      </w:r>
      <w:r>
        <w:t>类要求，敏感点噪声满足《声环境质量标准》</w:t>
      </w:r>
      <w:r>
        <w:rPr>
          <w:rFonts w:hint="eastAsia"/>
        </w:rPr>
        <w:t>（</w:t>
      </w:r>
      <w:r>
        <w:t>GB3096-2008</w:t>
      </w:r>
      <w:r>
        <w:rPr>
          <w:rFonts w:hint="eastAsia"/>
        </w:rPr>
        <w:t>）</w:t>
      </w:r>
      <w:r>
        <w:rPr>
          <w:rFonts w:hint="eastAsia"/>
        </w:rPr>
        <w:t>1</w:t>
      </w:r>
      <w:r>
        <w:t>类，不会对周围噪声环境造成</w:t>
      </w:r>
      <w:r>
        <w:rPr>
          <w:rFonts w:hint="eastAsia"/>
        </w:rPr>
        <w:t>大</w:t>
      </w:r>
      <w:r>
        <w:t>的影响。</w:t>
      </w:r>
    </w:p>
    <w:p w:rsidR="00424C36" w:rsidRDefault="00424C36" w:rsidP="00424C36">
      <w:r>
        <w:t>（</w:t>
      </w:r>
      <w:r>
        <w:t>4</w:t>
      </w:r>
      <w:r>
        <w:t>）固体废弃物处理措施可行</w:t>
      </w:r>
    </w:p>
    <w:p w:rsidR="00424C36" w:rsidRDefault="00424C36" w:rsidP="00424C36">
      <w:r>
        <w:rPr>
          <w:rFonts w:hint="eastAsia"/>
        </w:rPr>
        <w:t>本项目改扩建过程不增加劳动定员，不增加生活垃圾产生量。</w:t>
      </w:r>
      <w:r>
        <w:t>生活垃圾利用厂区内目前设置的垃圾箱收集后，由环卫</w:t>
      </w:r>
      <w:r>
        <w:rPr>
          <w:rFonts w:hint="eastAsia"/>
        </w:rPr>
        <w:t>部门</w:t>
      </w:r>
      <w:r>
        <w:t>定期清运</w:t>
      </w:r>
      <w:r>
        <w:rPr>
          <w:rFonts w:hint="eastAsia"/>
        </w:rPr>
        <w:t>、</w:t>
      </w:r>
      <w:r>
        <w:t>集中处置。</w:t>
      </w:r>
    </w:p>
    <w:p w:rsidR="00424C36" w:rsidRDefault="00424C36" w:rsidP="00424C36">
      <w:r>
        <w:rPr>
          <w:rFonts w:hint="eastAsia"/>
        </w:rPr>
        <w:t>项目产生的一般固体废物包含尾矿、收尘灰和废包装袋。该项目产生的尾矿属第Ⅰ类一般工业固体废物，排放至寺院沟尾矿库内堆存。本项目破碎筛分系统除尘器回收的粉尘，经除尘器卸灰口出灰后返回生产工序重新利用。选矿用碱（碳酸钠）拆包过程产生的废包装袋主要成份是塑料，属于一般工业固体废物，在厂区内一般固废暂存间（由闲置库房改造）暂存后定期外卖给废品收购站加以利用，不外排。</w:t>
      </w:r>
    </w:p>
    <w:p w:rsidR="00424C36" w:rsidRDefault="00424C36" w:rsidP="00424C36">
      <w:r>
        <w:t>本项目产生的危险废物主要有废</w:t>
      </w:r>
      <w:r>
        <w:rPr>
          <w:rFonts w:hint="eastAsia"/>
        </w:rPr>
        <w:t>润滑</w:t>
      </w:r>
      <w:r>
        <w:t>油、废</w:t>
      </w:r>
      <w:r>
        <w:rPr>
          <w:rFonts w:hint="eastAsia"/>
        </w:rPr>
        <w:t>油</w:t>
      </w:r>
      <w:r>
        <w:t>桶，建设单位拟设置一个</w:t>
      </w:r>
      <w:r>
        <w:rPr>
          <w:rFonts w:hint="eastAsia"/>
        </w:rPr>
        <w:t>3</w:t>
      </w:r>
      <w:r>
        <w:t>0m²</w:t>
      </w:r>
      <w:r>
        <w:t>危废暂存间进行暂存，定期委托有资质的单位</w:t>
      </w:r>
      <w:r>
        <w:rPr>
          <w:rFonts w:hint="eastAsia"/>
        </w:rPr>
        <w:t>进行</w:t>
      </w:r>
      <w:r>
        <w:t>处置。</w:t>
      </w:r>
    </w:p>
    <w:p w:rsidR="00424C36" w:rsidRDefault="00424C36" w:rsidP="00424C36">
      <w:r>
        <w:lastRenderedPageBreak/>
        <w:t>项目建成运行后产生的固体废物均得到合理的处理处置。不会对周边环境造成不良环境影响。</w:t>
      </w:r>
    </w:p>
    <w:p w:rsidR="00424C36" w:rsidRDefault="00424C36" w:rsidP="00424C36">
      <w:r>
        <w:t>（</w:t>
      </w:r>
      <w:r>
        <w:t>5</w:t>
      </w:r>
      <w:r>
        <w:t>）土壤环境影响分析结论</w:t>
      </w:r>
    </w:p>
    <w:p w:rsidR="00424C36" w:rsidRDefault="00424C36" w:rsidP="00424C36">
      <w:r>
        <w:t>根据影响分析本项目</w:t>
      </w:r>
      <w:r>
        <w:rPr>
          <w:rFonts w:hint="eastAsia"/>
        </w:rPr>
        <w:t>通过</w:t>
      </w:r>
      <w:r>
        <w:t>大气沉降和垂直入渗的途径影响土壤环境</w:t>
      </w:r>
      <w:r>
        <w:rPr>
          <w:rFonts w:hint="eastAsia"/>
        </w:rPr>
        <w:t>；根据预测结果可知本项目改扩建完成后对项目周围土壤环境影响不大，不会改变区域土壤环境功能区划要求；在采取相应的减缓措施和跟踪监测计划的基础上，项目对当地的土壤环境影响可以接受。从土壤环境角度考虑，本项目建设可行。</w:t>
      </w:r>
    </w:p>
    <w:p w:rsidR="00424C36" w:rsidRDefault="00424C36" w:rsidP="00424C36">
      <w:r>
        <w:t>（</w:t>
      </w:r>
      <w:r>
        <w:t>6</w:t>
      </w:r>
      <w:r>
        <w:t>）地下水</w:t>
      </w:r>
      <w:r>
        <w:rPr>
          <w:rFonts w:hint="eastAsia"/>
        </w:rPr>
        <w:t>防治措施可行，项目对地下水的影响可控</w:t>
      </w:r>
    </w:p>
    <w:p w:rsidR="00424C36" w:rsidRDefault="00424C36" w:rsidP="00424C36">
      <w:pPr>
        <w:rPr>
          <w:u w:val="single"/>
        </w:rPr>
      </w:pPr>
      <w:r>
        <w:rPr>
          <w:rFonts w:hint="eastAsia"/>
          <w:bCs/>
          <w:u w:val="single"/>
        </w:rPr>
        <w:t>项目回水池内废液泄漏，对地下水的影响程度有限；且项目下游</w:t>
      </w:r>
      <w:r>
        <w:rPr>
          <w:bCs/>
          <w:u w:val="single"/>
        </w:rPr>
        <w:t>评价范围内无地下水保护目标。项目运行对区域地下水影响不大。</w:t>
      </w:r>
    </w:p>
    <w:p w:rsidR="00424C36" w:rsidRDefault="00424C36" w:rsidP="00424C36">
      <w:pPr>
        <w:rPr>
          <w:u w:val="single"/>
        </w:rPr>
      </w:pPr>
      <w:r>
        <w:rPr>
          <w:rFonts w:hint="eastAsia"/>
        </w:rPr>
        <w:t>同时焦树凹选厂建成运行于</w:t>
      </w:r>
      <w:r>
        <w:rPr>
          <w:rFonts w:hint="eastAsia"/>
        </w:rPr>
        <w:t xml:space="preserve"> 2005</w:t>
      </w:r>
      <w:r>
        <w:rPr>
          <w:rFonts w:hint="eastAsia"/>
        </w:rPr>
        <w:t>年，至今在该厂址运行</w:t>
      </w:r>
      <w:r>
        <w:rPr>
          <w:rFonts w:hint="eastAsia"/>
        </w:rPr>
        <w:t>18</w:t>
      </w:r>
      <w:r>
        <w:rPr>
          <w:rFonts w:hint="eastAsia"/>
        </w:rPr>
        <w:t>年，根据本次评价期间对厂区上游及选厂下游地下水现状监测资料可知，厂区周边地下水水质能够满足《地下水质量标准》</w:t>
      </w:r>
      <w:r>
        <w:rPr>
          <w:rFonts w:hint="eastAsia"/>
        </w:rPr>
        <w:t xml:space="preserve"> (GB/T14848-2017)</w:t>
      </w:r>
      <w:r>
        <w:rPr>
          <w:rFonts w:hint="eastAsia"/>
        </w:rPr>
        <w:t>》</w:t>
      </w:r>
      <w:r>
        <w:fldChar w:fldCharType="begin"/>
      </w:r>
      <w:r>
        <w:instrText xml:space="preserve"> </w:instrText>
      </w:r>
      <w:r>
        <w:rPr>
          <w:rFonts w:hint="eastAsia"/>
        </w:rPr>
        <w:instrText>= 3 \* ROMAN</w:instrText>
      </w:r>
      <w:r>
        <w:instrText xml:space="preserve"> </w:instrText>
      </w:r>
      <w:r>
        <w:fldChar w:fldCharType="separate"/>
      </w:r>
      <w:r>
        <w:t>III</w:t>
      </w:r>
      <w:r>
        <w:fldChar w:fldCharType="end"/>
      </w:r>
      <w:r>
        <w:rPr>
          <w:rFonts w:hint="eastAsia"/>
        </w:rPr>
        <w:t>类标准限值要求；说明选厂多年运营对该区域地下水影响不大。本工程投产后，厂区周边地下水水质仍能够满足《地下水质量标准》（</w:t>
      </w:r>
      <w:r>
        <w:rPr>
          <w:rFonts w:hint="eastAsia"/>
        </w:rPr>
        <w:t>GB/T14848-2017</w:t>
      </w:r>
      <w:r>
        <w:rPr>
          <w:rFonts w:hint="eastAsia"/>
        </w:rPr>
        <w:t>）</w:t>
      </w:r>
      <w:r>
        <w:fldChar w:fldCharType="begin"/>
      </w:r>
      <w:r>
        <w:instrText xml:space="preserve"> </w:instrText>
      </w:r>
      <w:r>
        <w:rPr>
          <w:rFonts w:hint="eastAsia"/>
        </w:rPr>
        <w:instrText>= 3 \* ROMAN</w:instrText>
      </w:r>
      <w:r>
        <w:instrText xml:space="preserve"> </w:instrText>
      </w:r>
      <w:r>
        <w:fldChar w:fldCharType="separate"/>
      </w:r>
      <w:r>
        <w:t>III</w:t>
      </w:r>
      <w:r>
        <w:fldChar w:fldCharType="end"/>
      </w:r>
      <w:r>
        <w:rPr>
          <w:rFonts w:hint="eastAsia"/>
        </w:rPr>
        <w:t>类标准限值要求。</w:t>
      </w:r>
      <w:r>
        <w:rPr>
          <w:u w:val="single"/>
        </w:rPr>
        <w:t>就地下水环境而言项目可行</w:t>
      </w:r>
      <w:r>
        <w:rPr>
          <w:rFonts w:hint="eastAsia"/>
          <w:bCs/>
          <w:u w:val="single"/>
        </w:rPr>
        <w:t>选厂生产区地面全部硬化，采区源头控制、分区防渗、污染监控及应急响应等预防措施后，地下水污染影响整体可控，措施可行。</w:t>
      </w:r>
    </w:p>
    <w:p w:rsidR="00424C36" w:rsidRDefault="00424C36" w:rsidP="00424C36">
      <w:r>
        <w:t>（</w:t>
      </w:r>
      <w:r>
        <w:rPr>
          <w:rFonts w:hint="eastAsia"/>
        </w:rPr>
        <w:t>7</w:t>
      </w:r>
      <w:r>
        <w:t>）环境风险防范措施</w:t>
      </w:r>
    </w:p>
    <w:p w:rsidR="00424C36" w:rsidRDefault="00424C36" w:rsidP="00424C36">
      <w:pPr>
        <w:pStyle w:val="17"/>
        <w:ind w:firstLine="480"/>
        <w:rPr>
          <w:rStyle w:val="3Char1"/>
          <w:rFonts w:ascii="Times New Roman" w:hAnsi="Times New Roman"/>
          <w:b w:val="0"/>
          <w:szCs w:val="22"/>
        </w:rPr>
      </w:pPr>
      <w:r>
        <w:rPr>
          <w:rFonts w:hint="eastAsia"/>
        </w:rPr>
        <w:t>本项目在现有厂区内进行改扩建，不存在重大风险源</w:t>
      </w:r>
      <w:r>
        <w:t>。</w:t>
      </w:r>
      <w:r>
        <w:rPr>
          <w:rFonts w:hint="eastAsia"/>
        </w:rPr>
        <w:t>针对液体物料如煤油、</w:t>
      </w:r>
      <w:r>
        <w:rPr>
          <w:rFonts w:hint="eastAsia"/>
        </w:rPr>
        <w:t>2#</w:t>
      </w:r>
      <w:r>
        <w:rPr>
          <w:rFonts w:hint="eastAsia"/>
        </w:rPr>
        <w:t>油及其他选矿药剂、化验室药剂存放均采取了有效的泄漏防范措施。选厂设置了较完善的风险事故防范体系，环境风险在可控水平内。</w:t>
      </w:r>
    </w:p>
    <w:p w:rsidR="00424C36" w:rsidRDefault="00424C36" w:rsidP="00424C36">
      <w:pPr>
        <w:pStyle w:val="2"/>
        <w:spacing w:before="163" w:after="163"/>
      </w:pPr>
      <w:bookmarkStart w:id="62" w:name="_Toc96604797"/>
      <w:bookmarkStart w:id="63" w:name="_Toc145935210"/>
      <w:r>
        <w:t>9.2</w:t>
      </w:r>
      <w:r>
        <w:t>公众参与结论</w:t>
      </w:r>
      <w:bookmarkEnd w:id="62"/>
      <w:bookmarkEnd w:id="63"/>
    </w:p>
    <w:p w:rsidR="00424C36" w:rsidRDefault="00424C36" w:rsidP="00424C36">
      <w:r>
        <w:t>建设单位在报告书编制过程中按《环境影响评价公众参与办法》（生态环境部令第</w:t>
      </w:r>
      <w:r>
        <w:t>4</w:t>
      </w:r>
      <w:r>
        <w:t>号）要求组织开展了公众参与工作，具体如下</w:t>
      </w:r>
      <w:r>
        <w:rPr>
          <w:rFonts w:hint="eastAsia"/>
        </w:rPr>
        <w:t>1</w:t>
      </w:r>
      <w:r>
        <w:rPr>
          <w:rFonts w:hint="eastAsia"/>
        </w:rPr>
        <w:t>）</w:t>
      </w:r>
      <w:r>
        <w:t>：建设单位在确定环境影响报告书编制单位后</w:t>
      </w:r>
      <w:r>
        <w:rPr>
          <w:rFonts w:hint="eastAsia"/>
        </w:rPr>
        <w:t>7</w:t>
      </w:r>
      <w:r>
        <w:rPr>
          <w:rFonts w:hint="eastAsia"/>
        </w:rPr>
        <w:t>个工作日内，</w:t>
      </w:r>
      <w:r>
        <w:t>于</w:t>
      </w:r>
      <w:r>
        <w:t>202</w:t>
      </w:r>
      <w:r>
        <w:rPr>
          <w:rFonts w:hint="eastAsia"/>
        </w:rPr>
        <w:t>3</w:t>
      </w:r>
      <w:r>
        <w:t>年</w:t>
      </w:r>
      <w:r>
        <w:rPr>
          <w:rFonts w:hint="eastAsia"/>
        </w:rPr>
        <w:t>3</w:t>
      </w:r>
      <w:r>
        <w:t>月</w:t>
      </w:r>
      <w:r>
        <w:rPr>
          <w:rFonts w:hint="eastAsia"/>
        </w:rPr>
        <w:t>7</w:t>
      </w:r>
      <w:r>
        <w:t>日</w:t>
      </w:r>
      <w:r>
        <w:rPr>
          <w:kern w:val="0"/>
        </w:rPr>
        <w:t>在</w:t>
      </w:r>
      <w:r>
        <w:rPr>
          <w:rFonts w:hint="eastAsia"/>
        </w:rPr>
        <w:t>生态</w:t>
      </w:r>
      <w:r>
        <w:t>环境公示网站上进行了相关环境信息的</w:t>
      </w:r>
      <w:r>
        <w:rPr>
          <w:kern w:val="0"/>
        </w:rPr>
        <w:t>公示，</w:t>
      </w:r>
      <w:r>
        <w:rPr>
          <w:kern w:val="0"/>
          <w:u w:val="single"/>
        </w:rPr>
        <w:t>公示网址：</w:t>
      </w:r>
      <w:r>
        <w:rPr>
          <w:kern w:val="0"/>
          <w:u w:val="single"/>
        </w:rPr>
        <w:t>https://gongshi.qsyhbgj.com/h5public-detail?id=327953</w:t>
      </w:r>
      <w:r>
        <w:rPr>
          <w:rFonts w:hint="eastAsia"/>
          <w:kern w:val="0"/>
        </w:rPr>
        <w:t>；</w:t>
      </w:r>
      <w:r>
        <w:t>2</w:t>
      </w:r>
      <w:r>
        <w:t>）在项目环境影响报告书征求意见稿形成后，建设单位于</w:t>
      </w:r>
      <w:r>
        <w:t>202</w:t>
      </w:r>
      <w:r>
        <w:rPr>
          <w:rFonts w:hint="eastAsia"/>
        </w:rPr>
        <w:t>3</w:t>
      </w:r>
      <w:r>
        <w:t>年</w:t>
      </w:r>
      <w:r>
        <w:rPr>
          <w:rFonts w:hint="eastAsia"/>
        </w:rPr>
        <w:t>6</w:t>
      </w:r>
      <w:r>
        <w:t>月</w:t>
      </w:r>
      <w:r>
        <w:t>14</w:t>
      </w:r>
      <w:r>
        <w:t>日在生态环境公示网上进行建设项目环境影响评价第二次信息公示（征求意见稿全文公示，</w:t>
      </w:r>
      <w:r>
        <w:rPr>
          <w:kern w:val="0"/>
          <w:u w:val="single"/>
        </w:rPr>
        <w:t>公示网址：</w:t>
      </w:r>
      <w:hyperlink r:id="rId23" w:history="1">
        <w:r>
          <w:rPr>
            <w:rStyle w:val="afc"/>
            <w:kern w:val="0"/>
          </w:rPr>
          <w:t>https://gongshi.qsyhbgj.com/h5public-detail?id=341660</w:t>
        </w:r>
      </w:hyperlink>
      <w:r>
        <w:t>）、并</w:t>
      </w:r>
      <w:r>
        <w:rPr>
          <w:rFonts w:hint="eastAsia"/>
        </w:rPr>
        <w:t>于</w:t>
      </w:r>
      <w:r>
        <w:t>202</w:t>
      </w:r>
      <w:r>
        <w:rPr>
          <w:rFonts w:hint="eastAsia"/>
        </w:rPr>
        <w:t>3</w:t>
      </w:r>
      <w:r>
        <w:t>年</w:t>
      </w:r>
      <w:r>
        <w:rPr>
          <w:rFonts w:hint="eastAsia"/>
        </w:rPr>
        <w:t>6</w:t>
      </w:r>
      <w:r>
        <w:t>月</w:t>
      </w:r>
      <w:r>
        <w:rPr>
          <w:rFonts w:hint="eastAsia"/>
        </w:rPr>
        <w:t>20</w:t>
      </w:r>
      <w:r>
        <w:t>日</w:t>
      </w:r>
      <w:r>
        <w:rPr>
          <w:rFonts w:hint="eastAsia"/>
        </w:rPr>
        <w:t>和</w:t>
      </w:r>
      <w:r>
        <w:rPr>
          <w:rFonts w:hint="eastAsia"/>
        </w:rPr>
        <w:t>6</w:t>
      </w:r>
      <w:r>
        <w:t>月</w:t>
      </w:r>
      <w:r>
        <w:rPr>
          <w:rFonts w:hint="eastAsia"/>
        </w:rPr>
        <w:lastRenderedPageBreak/>
        <w:t>26</w:t>
      </w:r>
      <w:r>
        <w:t>日在大河报进行两次报纸公示</w:t>
      </w:r>
      <w:r>
        <w:rPr>
          <w:rFonts w:hint="eastAsia"/>
        </w:rPr>
        <w:t>、</w:t>
      </w:r>
      <w:r>
        <w:t>在</w:t>
      </w:r>
      <w:r>
        <w:rPr>
          <w:rFonts w:hint="eastAsia"/>
          <w:kern w:val="0"/>
        </w:rPr>
        <w:t>选厂门口和焦树凹村委员会等处</w:t>
      </w:r>
      <w:r>
        <w:rPr>
          <w:kern w:val="0"/>
        </w:rPr>
        <w:t>张贴公告</w:t>
      </w:r>
      <w:r>
        <w:rPr>
          <w:rFonts w:hint="eastAsia"/>
          <w:kern w:val="0"/>
        </w:rPr>
        <w:t>进行公示</w:t>
      </w:r>
      <w:r>
        <w:t>。公示期间没有人向建设方或环评单位反馈意见。建设单位根据以上公众参与工作编制了《</w:t>
      </w:r>
      <w:r>
        <w:rPr>
          <w:rFonts w:hint="eastAsia"/>
        </w:rPr>
        <w:t>栾川县富兴选矿有限公司焦树凹选矿厂节能及多金属综合回收改造建设项目</w:t>
      </w:r>
      <w:r>
        <w:rPr>
          <w:kern w:val="0"/>
        </w:rPr>
        <w:t>环境影响报告书公众参与说明》。项目公众参与程序</w:t>
      </w:r>
      <w:r>
        <w:t>符合《环境影响评价公众参与办法》（生态环境部令第</w:t>
      </w:r>
      <w:r>
        <w:t>4</w:t>
      </w:r>
      <w:r>
        <w:t>号）要求。</w:t>
      </w:r>
    </w:p>
    <w:p w:rsidR="00424C36" w:rsidRDefault="00424C36" w:rsidP="00424C36">
      <w:r>
        <w:t>公众参与采用网上公示、张贴公示和报纸公示相结合，每次公众参与调查时间均符合建设项目公众参与要求。建设单位进行的公众参与调查程序是合法的，是按照国家相关要求进行的，由此可知，本项目公众参与是可行有效的。公示期间没有人对项目建设提出质疑，也没有人向建设方或环评单位反馈意见。</w:t>
      </w:r>
    </w:p>
    <w:p w:rsidR="00424C36" w:rsidRDefault="00424C36" w:rsidP="00424C36">
      <w:r>
        <w:t>为了很好地将公众的合理建议和意见贯彻到工程建设过程中，要求建设方严格执行环评提出的污染防治措施，同时加强管理，以减轻对周边大气环境的影响。建设单位承诺在以后建设过程中，做好环境保护工作，以最大限度的减少对周围环境的影响。</w:t>
      </w:r>
    </w:p>
    <w:p w:rsidR="00424C36" w:rsidRDefault="00424C36" w:rsidP="00424C36">
      <w:pPr>
        <w:pStyle w:val="2"/>
        <w:spacing w:before="163" w:after="163"/>
      </w:pPr>
      <w:bookmarkStart w:id="64" w:name="_Toc96604798"/>
      <w:bookmarkStart w:id="65" w:name="_Toc145935211"/>
      <w:r>
        <w:t>9.3</w:t>
      </w:r>
      <w:bookmarkEnd w:id="64"/>
      <w:r>
        <w:rPr>
          <w:rFonts w:hint="eastAsia"/>
        </w:rPr>
        <w:t>总</w:t>
      </w:r>
      <w:r>
        <w:t>量控制指标</w:t>
      </w:r>
      <w:bookmarkEnd w:id="65"/>
    </w:p>
    <w:p w:rsidR="00424C36" w:rsidRDefault="00424C36" w:rsidP="00424C36">
      <w:r>
        <w:t>本项目废水不外排，大气污染物仅排放颗粒物，无需设置总量控制指标。</w:t>
      </w:r>
    </w:p>
    <w:p w:rsidR="00424C36" w:rsidRDefault="00424C36" w:rsidP="00424C36">
      <w:pPr>
        <w:pStyle w:val="2"/>
        <w:spacing w:before="163" w:after="163"/>
      </w:pPr>
      <w:bookmarkStart w:id="66" w:name="_Toc96604799"/>
      <w:bookmarkStart w:id="67" w:name="_Toc145935212"/>
      <w:r>
        <w:t>9.4</w:t>
      </w:r>
      <w:r>
        <w:t>建议</w:t>
      </w:r>
      <w:bookmarkEnd w:id="66"/>
      <w:bookmarkEnd w:id="67"/>
    </w:p>
    <w:p w:rsidR="00424C36" w:rsidRDefault="00424C36" w:rsidP="00424C36">
      <w:r>
        <w:t>（</w:t>
      </w:r>
      <w:r>
        <w:t>1</w:t>
      </w:r>
      <w:r>
        <w:t>）建设单位应认真贯彻执行有关建设项目环境保护管理文件的精神，建立健全各项环保规章制度，严格执行</w:t>
      </w:r>
      <w:r>
        <w:t>“</w:t>
      </w:r>
      <w:r>
        <w:t>三同时</w:t>
      </w:r>
      <w:r>
        <w:t>”</w:t>
      </w:r>
      <w:r>
        <w:t>制度，加强环保设施的管理与维护，确保其正常运行并达到设计处理效率，保证污染物达标排放。</w:t>
      </w:r>
    </w:p>
    <w:p w:rsidR="00424C36" w:rsidRDefault="00424C36" w:rsidP="00424C36">
      <w:r>
        <w:t>（</w:t>
      </w:r>
      <w:r>
        <w:t>2</w:t>
      </w:r>
      <w:r>
        <w:t>）加强管理，严格操作规程，杜绝环境污染事故，建立各污染源污染物排放、治理设施的运行档案，发现问题及时解决。</w:t>
      </w:r>
    </w:p>
    <w:p w:rsidR="00424C36" w:rsidRDefault="00424C36" w:rsidP="00424C36">
      <w:r>
        <w:t>（</w:t>
      </w:r>
      <w:r>
        <w:t>3</w:t>
      </w:r>
      <w:r>
        <w:t>）加强对固废尤其是危废的管理，建立处置登记制度，危险废物的处置执行台账管理制度，处置记录需保存完好。</w:t>
      </w:r>
    </w:p>
    <w:p w:rsidR="00424C36" w:rsidRDefault="00424C36" w:rsidP="00424C36">
      <w:pPr>
        <w:pStyle w:val="2"/>
        <w:spacing w:before="163" w:after="163"/>
      </w:pPr>
      <w:bookmarkStart w:id="68" w:name="_Toc96604800"/>
      <w:bookmarkStart w:id="69" w:name="_Toc145935213"/>
      <w:r>
        <w:t>9.5</w:t>
      </w:r>
      <w:r>
        <w:t>总结论</w:t>
      </w:r>
      <w:bookmarkEnd w:id="68"/>
      <w:bookmarkEnd w:id="69"/>
    </w:p>
    <w:p w:rsidR="00424C36" w:rsidRDefault="00424C36" w:rsidP="00424C36">
      <w:r>
        <w:rPr>
          <w:rFonts w:hint="eastAsia"/>
        </w:rPr>
        <w:t>栾</w:t>
      </w:r>
      <w:r>
        <w:t>川县富兴选</w:t>
      </w:r>
      <w:r>
        <w:rPr>
          <w:rFonts w:hint="eastAsia"/>
        </w:rPr>
        <w:t>矿有限公司焦树凹选矿厂节能及多金属综合回收改造建设</w:t>
      </w:r>
      <w:r>
        <w:t>项目</w:t>
      </w:r>
      <w:r>
        <w:rPr>
          <w:rFonts w:hint="eastAsia"/>
        </w:rPr>
        <w:t>位于</w:t>
      </w:r>
      <w:r>
        <w:t>河南省洛阳市栾川县陶湾镇焦树凹村</w:t>
      </w:r>
      <w:r>
        <w:rPr>
          <w:rFonts w:hint="eastAsia"/>
        </w:rPr>
        <w:t>，符合国家产业政策、相关环保政策及栾川县城乡发展总体规划；项目建成后实现多金属伴生矿的综合回收，具有良好的经济效益；项目建成后，废气污染物达标排放；废水循环利用不外排；</w:t>
      </w:r>
      <w:r>
        <w:t>项目产生的噪声经过车间</w:t>
      </w:r>
      <w:r>
        <w:lastRenderedPageBreak/>
        <w:t>隔声，距离衰减，到达厂界的噪声值均可以满足标准要求；固废全部合理处置。同时项目不会对地下水和土壤造成大的影响；项目环境风险可控。公众对建设项目的建设无反对意见。因此，</w:t>
      </w:r>
      <w:r>
        <w:rPr>
          <w:rFonts w:hint="eastAsia"/>
        </w:rPr>
        <w:t>在认真执行“三同时”制度，落实评价提出的污染物防治措施前提下，</w:t>
      </w:r>
      <w:r>
        <w:t>从环境保护角度考虑，本项目的建设是可行的</w:t>
      </w:r>
      <w:r>
        <w:rPr>
          <w:rFonts w:hint="eastAsia"/>
        </w:rPr>
        <w:t>。</w:t>
      </w:r>
    </w:p>
    <w:p w:rsidR="00424C36" w:rsidRDefault="00424C36" w:rsidP="00424C36">
      <w:pPr>
        <w:adjustRightInd w:val="0"/>
      </w:pPr>
    </w:p>
    <w:p w:rsidR="00424C36" w:rsidRDefault="00424C36" w:rsidP="00424C36">
      <w:pPr>
        <w:adjustRightInd w:val="0"/>
      </w:pPr>
    </w:p>
    <w:p w:rsidR="00693CDB" w:rsidRDefault="00693CDB"/>
    <w:sectPr w:rsidR="00693CDB">
      <w:headerReference w:type="default" r:id="rId24"/>
      <w:footerReference w:type="default" r:id="rId25"/>
      <w:pgSz w:w="11906" w:h="16838"/>
      <w:pgMar w:top="1440" w:right="1418" w:bottom="1440" w:left="1418" w:header="1134" w:footer="1077" w:gutter="0"/>
      <w:pgNumType w:chapStyle="1"/>
      <w:cols w:space="425"/>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宋体.　...">
    <w:altName w:val="宋体"/>
    <w:charset w:val="86"/>
    <w:family w:val="roman"/>
    <w:pitch w:val="default"/>
    <w:sig w:usb0="00000000" w:usb1="00000000" w:usb2="00000010" w:usb3="00000000" w:csb0="00040000" w:csb1="00000000"/>
  </w:font>
  <w:font w:name="华文中宋">
    <w:altName w:val="Arial Unicode MS"/>
    <w:charset w:val="00"/>
    <w:family w:val="auto"/>
    <w:pitch w:val="default"/>
    <w:sig w:usb0="00000000" w:usb1="080F0000" w:usb2="00000000" w:usb3="00000000" w:csb0="0004009F" w:csb1="DFD70000"/>
  </w:font>
  <w:font w:name="楷体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TimesNewRomanPS-ItalicMT">
    <w:altName w:val="Times New Roman"/>
    <w:charset w:val="00"/>
    <w:family w:val="roman"/>
    <w:pitch w:val="default"/>
  </w:font>
  <w:font w:name="TimesNewRomanPSMT">
    <w:altName w:val="微软雅黑"/>
    <w:charset w:val="86"/>
    <w:family w:val="auto"/>
    <w:pitch w:val="default"/>
    <w:sig w:usb0="00000003" w:usb1="080F0000" w:usb2="00000010" w:usb3="00000000" w:csb0="00060001" w:csb1="00000000"/>
  </w:font>
  <w:font w:name="SymbolMT">
    <w:altName w:val="Times New Roman"/>
    <w:charset w:val="00"/>
    <w:family w:val="roman"/>
    <w:pitch w:val="default"/>
  </w:font>
  <w:font w:name="微软雅黑">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PS-BoldMT">
    <w:altName w:val="Yu Gothic"/>
    <w:charset w:val="80"/>
    <w:family w:val="auto"/>
    <w:pitch w:val="default"/>
    <w:sig w:usb0="00000000" w:usb1="00000000" w:usb2="00000010" w:usb3="00000000" w:csb0="00020000" w:csb1="00000000"/>
  </w:font>
  <w:font w:name="FZHTK--GBK1-0">
    <w:altName w:val="Times New Roman"/>
    <w:charset w:val="00"/>
    <w:family w:val="roman"/>
    <w:pitch w:val="default"/>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6D4" w:rsidRDefault="00424C36">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833462"/>
    </w:sdtPr>
    <w:sdtEndPr/>
    <w:sdtContent>
      <w:p w:rsidR="00D136D4" w:rsidRDefault="00424C36">
        <w:pPr>
          <w:pStyle w:val="af3"/>
        </w:pPr>
        <w:r>
          <w:fldChar w:fldCharType="begin"/>
        </w:r>
        <w:r>
          <w:instrText>PAGE   \* MERGEFORMAT</w:instrText>
        </w:r>
        <w:r>
          <w:fldChar w:fldCharType="separate"/>
        </w:r>
        <w:r w:rsidRPr="00424C36">
          <w:rPr>
            <w:noProof/>
            <w:lang w:val="zh-CN"/>
          </w:rPr>
          <w:t>8-57</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6D4" w:rsidRDefault="00424C36">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6D4" w:rsidRDefault="00424C36">
    <w:pPr>
      <w:pStyle w:val="af3"/>
    </w:pPr>
    <w:r>
      <w:fldChar w:fldCharType="begin"/>
    </w:r>
    <w:r>
      <w:instrText>PAGE   \* MERGEFORMAT</w:instrText>
    </w:r>
    <w:r>
      <w:fldChar w:fldCharType="separate"/>
    </w:r>
    <w:r w:rsidRPr="00424C36">
      <w:rPr>
        <w:noProof/>
        <w:lang w:val="zh-CN"/>
      </w:rPr>
      <w:t>9-65</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6D4" w:rsidRDefault="00424C36">
    <w:pPr>
      <w:pStyle w:val="ae"/>
      <w:ind w:firstLineChars="0" w:firstLine="0"/>
    </w:pPr>
    <w:r>
      <w:rPr>
        <w:rFonts w:hint="eastAsia"/>
      </w:rPr>
      <w:t xml:space="preserve">5  </w:t>
    </w:r>
    <w:r>
      <w:rPr>
        <w:rFonts w:hint="eastAsia"/>
      </w:rPr>
      <w:t>污染防治措施及可行性分析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6D4" w:rsidRDefault="00424C36">
    <w:pPr>
      <w:pStyle w:val="ae"/>
      <w:ind w:firstLineChars="0" w:firstLine="0"/>
    </w:pPr>
    <w:r>
      <w:rPr>
        <w:rFonts w:hint="eastAsia"/>
      </w:rPr>
      <w:t xml:space="preserve">6  </w:t>
    </w:r>
    <w:r>
      <w:rPr>
        <w:rFonts w:hint="eastAsia"/>
      </w:rPr>
      <w:t>环境经济损益分析</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6D4" w:rsidRDefault="00424C36">
    <w:pPr>
      <w:pStyle w:val="ae"/>
      <w:tabs>
        <w:tab w:val="center" w:pos="4715"/>
      </w:tabs>
      <w:ind w:firstLineChars="0" w:firstLine="0"/>
    </w:pPr>
    <w:r>
      <w:rPr>
        <w:rFonts w:hint="eastAsia"/>
      </w:rPr>
      <w:t xml:space="preserve">7  </w:t>
    </w:r>
    <w:r>
      <w:rPr>
        <w:rFonts w:hint="eastAsia"/>
      </w:rPr>
      <w:t>产业政策分析</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6D4" w:rsidRDefault="00424C36">
    <w:pPr>
      <w:pStyle w:val="ae"/>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6D4" w:rsidRDefault="00424C36">
    <w:pPr>
      <w:pStyle w:val="ae"/>
      <w:ind w:firstLineChars="0" w:firstLine="0"/>
    </w:pPr>
    <w:r>
      <w:rPr>
        <w:rFonts w:hint="eastAsia"/>
      </w:rPr>
      <w:t xml:space="preserve">8  </w:t>
    </w:r>
    <w:r>
      <w:rPr>
        <w:rFonts w:hint="eastAsia"/>
      </w:rPr>
      <w:t>环境管理与监测计划</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6D4" w:rsidRDefault="00424C36">
    <w:pPr>
      <w:pStyle w:val="ae"/>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6D4" w:rsidRDefault="00424C36">
    <w:pPr>
      <w:pStyle w:val="ae"/>
      <w:ind w:firstLineChars="0" w:firstLine="0"/>
    </w:pPr>
    <w:r>
      <w:rPr>
        <w:rFonts w:hint="eastAsia"/>
      </w:rPr>
      <w:t xml:space="preserve">9  </w:t>
    </w:r>
    <w:r>
      <w:rPr>
        <w:rFonts w:hint="eastAsia"/>
      </w:rPr>
      <w:t>结论与建议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C01CD0"/>
    <w:multiLevelType w:val="singleLevel"/>
    <w:tmpl w:val="8BC01CD0"/>
    <w:lvl w:ilvl="0">
      <w:start w:val="1"/>
      <w:numFmt w:val="decimal"/>
      <w:pStyle w:val="3"/>
      <w:lvlText w:val="表3-%1 "/>
      <w:lvlJc w:val="left"/>
      <w:pPr>
        <w:tabs>
          <w:tab w:val="left" w:pos="420"/>
        </w:tabs>
        <w:ind w:left="425" w:hanging="425"/>
      </w:pPr>
      <w:rPr>
        <w:rFonts w:ascii="Times New Roman" w:eastAsia="黑体" w:hAnsi="Times New Roman" w:cs="Times New Roman" w:hint="default"/>
        <w:sz w:val="24"/>
        <w:szCs w:val="24"/>
      </w:rPr>
    </w:lvl>
  </w:abstractNum>
  <w:abstractNum w:abstractNumId="1">
    <w:nsid w:val="9498AF6B"/>
    <w:multiLevelType w:val="singleLevel"/>
    <w:tmpl w:val="9498AF6B"/>
    <w:lvl w:ilvl="0">
      <w:start w:val="1"/>
      <w:numFmt w:val="bullet"/>
      <w:pStyle w:val="5"/>
      <w:lvlText w:val=""/>
      <w:lvlJc w:val="left"/>
      <w:pPr>
        <w:tabs>
          <w:tab w:val="left" w:pos="2040"/>
        </w:tabs>
        <w:ind w:left="2040" w:hanging="360"/>
      </w:pPr>
      <w:rPr>
        <w:rFonts w:ascii="Wingdings" w:hAnsi="Wingdings" w:hint="default"/>
      </w:rPr>
    </w:lvl>
  </w:abstractNum>
  <w:abstractNum w:abstractNumId="2">
    <w:nsid w:val="FFFFFF7E"/>
    <w:multiLevelType w:val="singleLevel"/>
    <w:tmpl w:val="FFFFFF7E"/>
    <w:lvl w:ilvl="0">
      <w:start w:val="1"/>
      <w:numFmt w:val="decimal"/>
      <w:pStyle w:val="30"/>
      <w:lvlText w:val="%1."/>
      <w:lvlJc w:val="left"/>
      <w:pPr>
        <w:tabs>
          <w:tab w:val="left" w:pos="1200"/>
        </w:tabs>
        <w:ind w:left="1200" w:hanging="360"/>
      </w:pPr>
    </w:lvl>
  </w:abstractNum>
  <w:abstractNum w:abstractNumId="3">
    <w:nsid w:val="0000001B"/>
    <w:multiLevelType w:val="multilevel"/>
    <w:tmpl w:val="0000001B"/>
    <w:lvl w:ilvl="0">
      <w:start w:val="1"/>
      <w:numFmt w:val="decimal"/>
      <w:lvlText w:val="%1"/>
      <w:lvlJc w:val="left"/>
      <w:pPr>
        <w:tabs>
          <w:tab w:val="left" w:pos="4262"/>
        </w:tabs>
        <w:ind w:left="4682" w:hanging="420"/>
      </w:pPr>
      <w:rPr>
        <w:rFonts w:ascii="Times New Roman" w:hAnsi="Times New Roman" w:hint="default"/>
      </w:rPr>
    </w:lvl>
    <w:lvl w:ilvl="1">
      <w:start w:val="1"/>
      <w:numFmt w:val="decimal"/>
      <w:lvlText w:val="%1.%2"/>
      <w:lvlJc w:val="left"/>
      <w:pPr>
        <w:tabs>
          <w:tab w:val="left" w:pos="4832"/>
        </w:tabs>
        <w:ind w:left="4832" w:hanging="576"/>
      </w:pPr>
      <w:rPr>
        <w:rFonts w:hint="eastAsia"/>
        <w:b/>
      </w:rPr>
    </w:lvl>
    <w:lvl w:ilvl="2">
      <w:start w:val="1"/>
      <w:numFmt w:val="decimal"/>
      <w:pStyle w:val="3CharChar"/>
      <w:lvlText w:val="%1.%2.%3"/>
      <w:lvlJc w:val="left"/>
      <w:pPr>
        <w:tabs>
          <w:tab w:val="left" w:pos="5230"/>
        </w:tabs>
        <w:ind w:left="5230" w:hanging="720"/>
      </w:pPr>
      <w:rPr>
        <w:rFonts w:hint="eastAsia"/>
      </w:rPr>
    </w:lvl>
    <w:lvl w:ilvl="3">
      <w:start w:val="1"/>
      <w:numFmt w:val="decimal"/>
      <w:lvlText w:val="%1.%2.%3.%4"/>
      <w:lvlJc w:val="left"/>
      <w:pPr>
        <w:tabs>
          <w:tab w:val="left" w:pos="5262"/>
        </w:tabs>
        <w:ind w:left="5262" w:hanging="864"/>
      </w:pPr>
      <w:rPr>
        <w:rFonts w:ascii="Times New Roman" w:hAnsi="Times New Roman" w:cs="Times New Roman" w:hint="default"/>
        <w:b/>
      </w:rPr>
    </w:lvl>
    <w:lvl w:ilvl="4">
      <w:start w:val="1"/>
      <w:numFmt w:val="decimal"/>
      <w:lvlText w:val="%1.%2.%3.%4.%5"/>
      <w:lvlJc w:val="left"/>
      <w:pPr>
        <w:tabs>
          <w:tab w:val="left" w:pos="5270"/>
        </w:tabs>
        <w:ind w:left="5270" w:hanging="1008"/>
      </w:pPr>
      <w:rPr>
        <w:rFonts w:hint="eastAsia"/>
      </w:rPr>
    </w:lvl>
    <w:lvl w:ilvl="5">
      <w:start w:val="1"/>
      <w:numFmt w:val="decimal"/>
      <w:lvlText w:val="%1.%2.%3.%4.%5.%6"/>
      <w:lvlJc w:val="left"/>
      <w:pPr>
        <w:tabs>
          <w:tab w:val="left" w:pos="5414"/>
        </w:tabs>
        <w:ind w:left="5414" w:hanging="1152"/>
      </w:pPr>
      <w:rPr>
        <w:rFonts w:hint="eastAsia"/>
      </w:rPr>
    </w:lvl>
    <w:lvl w:ilvl="6">
      <w:start w:val="1"/>
      <w:numFmt w:val="decimal"/>
      <w:lvlText w:val="%1.%2.%3.%4.%5.%6.%7"/>
      <w:lvlJc w:val="left"/>
      <w:pPr>
        <w:tabs>
          <w:tab w:val="left" w:pos="5558"/>
        </w:tabs>
        <w:ind w:left="5558" w:hanging="1296"/>
      </w:pPr>
      <w:rPr>
        <w:rFonts w:hint="eastAsia"/>
      </w:rPr>
    </w:lvl>
    <w:lvl w:ilvl="7">
      <w:start w:val="1"/>
      <w:numFmt w:val="decimal"/>
      <w:lvlText w:val="%1.%2.%3.%4.%5.%6.%7.%8"/>
      <w:lvlJc w:val="left"/>
      <w:pPr>
        <w:tabs>
          <w:tab w:val="left" w:pos="5702"/>
        </w:tabs>
        <w:ind w:left="5702" w:hanging="1440"/>
      </w:pPr>
      <w:rPr>
        <w:rFonts w:hint="eastAsia"/>
      </w:rPr>
    </w:lvl>
    <w:lvl w:ilvl="8">
      <w:start w:val="1"/>
      <w:numFmt w:val="decimal"/>
      <w:lvlText w:val="%1.%2.%3.%4.%5.%6.%7.%8.%9"/>
      <w:lvlJc w:val="left"/>
      <w:pPr>
        <w:tabs>
          <w:tab w:val="left" w:pos="5846"/>
        </w:tabs>
        <w:ind w:left="5846" w:hanging="1584"/>
      </w:pPr>
      <w:rPr>
        <w:rFonts w:hint="eastAsia"/>
      </w:rPr>
    </w:lvl>
  </w:abstractNum>
  <w:abstractNum w:abstractNumId="4">
    <w:nsid w:val="05AA72C9"/>
    <w:multiLevelType w:val="multilevel"/>
    <w:tmpl w:val="3702B734"/>
    <w:lvl w:ilvl="0">
      <w:start w:val="5"/>
      <w:numFmt w:val="decimal"/>
      <w:pStyle w:val="1"/>
      <w:lvlText w:val="%1 "/>
      <w:lvlJc w:val="left"/>
      <w:pPr>
        <w:ind w:left="6516"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8B95C5D"/>
    <w:multiLevelType w:val="multilevel"/>
    <w:tmpl w:val="08B95C5D"/>
    <w:lvl w:ilvl="0">
      <w:start w:val="1"/>
      <w:numFmt w:val="decimal"/>
      <w:pStyle w:val="4-"/>
      <w:lvlText w:val="表4-%1"/>
      <w:lvlJc w:val="left"/>
      <w:pPr>
        <w:ind w:left="4815" w:hanging="42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17420D1"/>
    <w:multiLevelType w:val="multilevel"/>
    <w:tmpl w:val="217420D1"/>
    <w:lvl w:ilvl="0">
      <w:start w:val="1"/>
      <w:numFmt w:val="decimal"/>
      <w:suff w:val="nothing"/>
      <w:lvlText w:val="(%1)"/>
      <w:lvlJc w:val="left"/>
      <w:pPr>
        <w:ind w:left="0" w:firstLine="42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7">
    <w:nsid w:val="40900B34"/>
    <w:multiLevelType w:val="multilevel"/>
    <w:tmpl w:val="40900B34"/>
    <w:lvl w:ilvl="0">
      <w:start w:val="1"/>
      <w:numFmt w:val="decimal"/>
      <w:lvlText w:val="(%1)"/>
      <w:lvlJc w:val="left"/>
      <w:pPr>
        <w:ind w:left="900" w:hanging="42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1">
      <w:start w:val="1"/>
      <w:numFmt w:val="decimal"/>
      <w:lvlText w:val="(%2)"/>
      <w:lvlJc w:val="left"/>
      <w:pPr>
        <w:ind w:left="1320" w:hanging="42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44EE15F5"/>
    <w:multiLevelType w:val="multilevel"/>
    <w:tmpl w:val="44EE15F5"/>
    <w:lvl w:ilvl="0">
      <w:start w:val="1"/>
      <w:numFmt w:val="decimal"/>
      <w:suff w:val="nothing"/>
      <w:lvlText w:val="(%1)"/>
      <w:lvlJc w:val="left"/>
      <w:pPr>
        <w:ind w:left="0" w:firstLine="42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0F51A2E"/>
    <w:multiLevelType w:val="multilevel"/>
    <w:tmpl w:val="50F51A2E"/>
    <w:lvl w:ilvl="0">
      <w:start w:val="1"/>
      <w:numFmt w:val="decimal"/>
      <w:pStyle w:val="a"/>
      <w:lvlText w:val="表4-%1"/>
      <w:lvlJc w:val="left"/>
      <w:pPr>
        <w:tabs>
          <w:tab w:val="left" w:pos="1730"/>
        </w:tabs>
        <w:ind w:left="1730" w:hanging="737"/>
      </w:pPr>
      <w:rPr>
        <w:rFonts w:ascii="Times New Roman" w:eastAsia="黑体" w:hAnsi="Times New Roman" w:hint="default"/>
        <w:b w:val="0"/>
        <w:i w:val="0"/>
        <w:caps w:val="0"/>
        <w:strike w:val="0"/>
        <w:dstrike w:val="0"/>
        <w:vanish w:val="0"/>
        <w:color w:val="000000"/>
        <w:sz w:val="24"/>
        <w:szCs w:val="24"/>
        <w:vertAlign w:val="baseline"/>
        <w:lang w:val="en-US"/>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0">
    <w:nsid w:val="59862F5C"/>
    <w:multiLevelType w:val="multilevel"/>
    <w:tmpl w:val="59862F5C"/>
    <w:lvl w:ilvl="0">
      <w:start w:val="1"/>
      <w:numFmt w:val="decimal"/>
      <w:pStyle w:val="1-"/>
      <w:lvlText w:val="（%1）"/>
      <w:lvlJc w:val="left"/>
      <w:pPr>
        <w:ind w:left="900" w:hanging="420"/>
      </w:pPr>
      <w:rPr>
        <w:rFonts w:hint="default"/>
      </w:rPr>
    </w:lvl>
    <w:lvl w:ilvl="1">
      <w:start w:val="1"/>
      <w:numFmt w:val="lowerLetter"/>
      <w:lvlText w:val="%2)"/>
      <w:lvlJc w:val="left"/>
      <w:pPr>
        <w:ind w:left="5918" w:hanging="420"/>
      </w:pPr>
      <w:rPr>
        <w:rFonts w:hint="eastAsia"/>
      </w:rPr>
    </w:lvl>
    <w:lvl w:ilvl="2">
      <w:start w:val="1"/>
      <w:numFmt w:val="lowerRoman"/>
      <w:lvlText w:val="%3."/>
      <w:lvlJc w:val="right"/>
      <w:pPr>
        <w:ind w:left="6338" w:hanging="420"/>
      </w:pPr>
      <w:rPr>
        <w:rFonts w:hint="eastAsia"/>
      </w:rPr>
    </w:lvl>
    <w:lvl w:ilvl="3">
      <w:start w:val="1"/>
      <w:numFmt w:val="decimal"/>
      <w:lvlText w:val="%4."/>
      <w:lvlJc w:val="left"/>
      <w:pPr>
        <w:ind w:left="6758" w:hanging="420"/>
      </w:pPr>
      <w:rPr>
        <w:rFonts w:hint="eastAsia"/>
      </w:rPr>
    </w:lvl>
    <w:lvl w:ilvl="4">
      <w:start w:val="1"/>
      <w:numFmt w:val="lowerLetter"/>
      <w:lvlText w:val="%5)"/>
      <w:lvlJc w:val="left"/>
      <w:pPr>
        <w:ind w:left="7178" w:hanging="420"/>
      </w:pPr>
      <w:rPr>
        <w:rFonts w:hint="eastAsia"/>
      </w:rPr>
    </w:lvl>
    <w:lvl w:ilvl="5">
      <w:start w:val="1"/>
      <w:numFmt w:val="lowerRoman"/>
      <w:lvlText w:val="%6."/>
      <w:lvlJc w:val="right"/>
      <w:pPr>
        <w:ind w:left="7598" w:hanging="420"/>
      </w:pPr>
      <w:rPr>
        <w:rFonts w:hint="eastAsia"/>
      </w:rPr>
    </w:lvl>
    <w:lvl w:ilvl="6">
      <w:start w:val="1"/>
      <w:numFmt w:val="decimal"/>
      <w:lvlText w:val="%7."/>
      <w:lvlJc w:val="left"/>
      <w:pPr>
        <w:ind w:left="8018" w:hanging="420"/>
      </w:pPr>
      <w:rPr>
        <w:rFonts w:hint="eastAsia"/>
      </w:rPr>
    </w:lvl>
    <w:lvl w:ilvl="7">
      <w:start w:val="1"/>
      <w:numFmt w:val="lowerLetter"/>
      <w:lvlText w:val="%8)"/>
      <w:lvlJc w:val="left"/>
      <w:pPr>
        <w:ind w:left="8438" w:hanging="420"/>
      </w:pPr>
      <w:rPr>
        <w:rFonts w:hint="eastAsia"/>
      </w:rPr>
    </w:lvl>
    <w:lvl w:ilvl="8">
      <w:start w:val="1"/>
      <w:numFmt w:val="lowerRoman"/>
      <w:lvlText w:val="%9."/>
      <w:lvlJc w:val="right"/>
      <w:pPr>
        <w:ind w:left="8858" w:hanging="420"/>
      </w:pPr>
      <w:rPr>
        <w:rFonts w:hint="eastAsia"/>
      </w:rPr>
    </w:lvl>
  </w:abstractNum>
  <w:abstractNum w:abstractNumId="11">
    <w:nsid w:val="5AD2682B"/>
    <w:multiLevelType w:val="multilevel"/>
    <w:tmpl w:val="5AD2682B"/>
    <w:lvl w:ilvl="0">
      <w:start w:val="1"/>
      <w:numFmt w:val="decimal"/>
      <w:suff w:val="nothing"/>
      <w:lvlText w:val="(%1)"/>
      <w:lvlJc w:val="left"/>
      <w:pPr>
        <w:ind w:left="0" w:firstLine="42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BBD1FD2"/>
    <w:multiLevelType w:val="multilevel"/>
    <w:tmpl w:val="5BBD1FD2"/>
    <w:lvl w:ilvl="0">
      <w:start w:val="1"/>
      <w:numFmt w:val="decimal"/>
      <w:suff w:val="nothing"/>
      <w:lvlText w:val="(%1)"/>
      <w:lvlJc w:val="left"/>
      <w:pPr>
        <w:ind w:left="6" w:firstLine="42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79C06BB"/>
    <w:multiLevelType w:val="multilevel"/>
    <w:tmpl w:val="679C06BB"/>
    <w:lvl w:ilvl="0">
      <w:start w:val="1"/>
      <w:numFmt w:val="decimal"/>
      <w:suff w:val="nothing"/>
      <w:lvlText w:val="(%1)"/>
      <w:lvlJc w:val="left"/>
      <w:pPr>
        <w:ind w:left="0" w:firstLine="42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1"/>
  </w:num>
  <w:num w:numId="4">
    <w:abstractNumId w:val="9"/>
  </w:num>
  <w:num w:numId="5">
    <w:abstractNumId w:val="3"/>
  </w:num>
  <w:num w:numId="6">
    <w:abstractNumId w:val="10"/>
  </w:num>
  <w:num w:numId="7">
    <w:abstractNumId w:val="5"/>
  </w:num>
  <w:num w:numId="8">
    <w:abstractNumId w:val="0"/>
  </w:num>
  <w:num w:numId="9">
    <w:abstractNumId w:val="6"/>
  </w:num>
  <w:num w:numId="10">
    <w:abstractNumId w:val="12"/>
  </w:num>
  <w:num w:numId="11">
    <w:abstractNumId w:val="8"/>
  </w:num>
  <w:num w:numId="12">
    <w:abstractNumId w:val="1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75"/>
    <w:rsid w:val="00037175"/>
    <w:rsid w:val="00424C36"/>
    <w:rsid w:val="00693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List" w:uiPriority="0" w:qFormat="1"/>
    <w:lsdException w:name="List 2" w:uiPriority="0" w:qFormat="1"/>
    <w:lsdException w:name="List Bullet 5" w:uiPriority="0" w:qFormat="1"/>
    <w:lsdException w:name="List Number 3"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qFormat="1"/>
    <w:lsdException w:name="Body Text First Indent" w:qFormat="1"/>
    <w:lsdException w:name="Body Text First Indent 2" w:qFormat="1"/>
    <w:lsdException w:name="Body Text 2"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HTML Preformatted" w:uiPriority="0"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424C36"/>
    <w:pPr>
      <w:widowControl w:val="0"/>
      <w:snapToGrid w:val="0"/>
      <w:spacing w:line="360" w:lineRule="auto"/>
      <w:ind w:firstLineChars="200" w:firstLine="480"/>
      <w:jc w:val="both"/>
    </w:pPr>
    <w:rPr>
      <w:rFonts w:ascii="Times New Roman" w:eastAsia="宋体" w:hAnsi="Times New Roman" w:cs="Times New Roman"/>
      <w:sz w:val="24"/>
      <w:szCs w:val="24"/>
    </w:rPr>
  </w:style>
  <w:style w:type="paragraph" w:styleId="1">
    <w:name w:val="heading 1"/>
    <w:basedOn w:val="a0"/>
    <w:next w:val="a0"/>
    <w:link w:val="1Char"/>
    <w:uiPriority w:val="9"/>
    <w:qFormat/>
    <w:rsid w:val="00424C36"/>
    <w:pPr>
      <w:keepNext/>
      <w:keepLines/>
      <w:pageBreakBefore/>
      <w:widowControl/>
      <w:numPr>
        <w:numId w:val="1"/>
      </w:numPr>
      <w:spacing w:afterLines="150" w:after="150"/>
      <w:ind w:left="0" w:firstLineChars="0" w:firstLine="0"/>
      <w:jc w:val="center"/>
      <w:outlineLvl w:val="0"/>
    </w:pPr>
    <w:rPr>
      <w:b/>
      <w:sz w:val="32"/>
    </w:rPr>
  </w:style>
  <w:style w:type="paragraph" w:styleId="2">
    <w:name w:val="heading 2"/>
    <w:basedOn w:val="a0"/>
    <w:next w:val="a0"/>
    <w:link w:val="2Char"/>
    <w:unhideWhenUsed/>
    <w:qFormat/>
    <w:rsid w:val="00424C36"/>
    <w:pPr>
      <w:keepNext/>
      <w:keepLines/>
      <w:widowControl/>
      <w:spacing w:beforeLines="50" w:before="50" w:afterLines="50" w:after="50"/>
      <w:ind w:firstLineChars="0" w:firstLine="0"/>
      <w:outlineLvl w:val="1"/>
    </w:pPr>
    <w:rPr>
      <w:rFonts w:eastAsia="黑体"/>
      <w:bCs/>
      <w:sz w:val="28"/>
      <w:szCs w:val="32"/>
    </w:rPr>
  </w:style>
  <w:style w:type="paragraph" w:styleId="31">
    <w:name w:val="heading 3"/>
    <w:basedOn w:val="a0"/>
    <w:next w:val="a0"/>
    <w:link w:val="3Char"/>
    <w:unhideWhenUsed/>
    <w:qFormat/>
    <w:rsid w:val="00424C36"/>
    <w:pPr>
      <w:keepNext/>
      <w:keepLines/>
      <w:widowControl/>
      <w:spacing w:beforeLines="50" w:before="50" w:afterLines="50" w:after="50"/>
      <w:ind w:firstLineChars="0" w:firstLine="0"/>
      <w:outlineLvl w:val="2"/>
    </w:pPr>
    <w:rPr>
      <w:rFonts w:eastAsia="黑体"/>
      <w:bCs/>
      <w:szCs w:val="32"/>
    </w:rPr>
  </w:style>
  <w:style w:type="paragraph" w:styleId="4">
    <w:name w:val="heading 4"/>
    <w:basedOn w:val="a0"/>
    <w:next w:val="a0"/>
    <w:link w:val="4Char"/>
    <w:uiPriority w:val="9"/>
    <w:unhideWhenUsed/>
    <w:qFormat/>
    <w:rsid w:val="00424C36"/>
    <w:pPr>
      <w:keepNext/>
      <w:keepLines/>
      <w:spacing w:beforeLines="50" w:before="50" w:afterLines="50" w:after="50"/>
      <w:ind w:firstLineChars="0" w:firstLine="0"/>
      <w:outlineLvl w:val="3"/>
    </w:pPr>
    <w:rPr>
      <w:rFonts w:eastAsia="黑体"/>
      <w:bCs/>
      <w:szCs w:val="28"/>
    </w:rPr>
  </w:style>
  <w:style w:type="paragraph" w:styleId="50">
    <w:name w:val="heading 5"/>
    <w:basedOn w:val="a0"/>
    <w:next w:val="a0"/>
    <w:link w:val="5Char"/>
    <w:uiPriority w:val="9"/>
    <w:qFormat/>
    <w:rsid w:val="00424C36"/>
    <w:pPr>
      <w:keepNext/>
      <w:keepLines/>
      <w:spacing w:line="372" w:lineRule="auto"/>
      <w:ind w:firstLineChars="0" w:firstLine="0"/>
      <w:outlineLvl w:val="4"/>
    </w:pPr>
    <w:rPr>
      <w:b/>
      <w:bCs/>
      <w:szCs w:val="28"/>
    </w:rPr>
  </w:style>
  <w:style w:type="paragraph" w:styleId="6">
    <w:name w:val="heading 6"/>
    <w:basedOn w:val="a0"/>
    <w:next w:val="a0"/>
    <w:link w:val="6Char"/>
    <w:uiPriority w:val="9"/>
    <w:qFormat/>
    <w:rsid w:val="00424C36"/>
    <w:pPr>
      <w:keepNext/>
      <w:keepLines/>
      <w:ind w:rightChars="200" w:right="200" w:firstLineChars="0" w:firstLine="0"/>
      <w:outlineLvl w:val="5"/>
    </w:pPr>
    <w:rPr>
      <w:rFonts w:ascii="Arial" w:eastAsia="黑体" w:hAnsi="Arial"/>
      <w:bCs/>
    </w:rPr>
  </w:style>
  <w:style w:type="paragraph" w:styleId="7">
    <w:name w:val="heading 7"/>
    <w:basedOn w:val="a0"/>
    <w:next w:val="a0"/>
    <w:link w:val="7Char"/>
    <w:qFormat/>
    <w:rsid w:val="00424C36"/>
    <w:pPr>
      <w:keepNext/>
      <w:keepLines/>
      <w:spacing w:line="317" w:lineRule="auto"/>
      <w:ind w:firstLineChars="0" w:firstLine="0"/>
      <w:outlineLvl w:val="6"/>
    </w:pPr>
    <w:rPr>
      <w:b/>
      <w:bCs/>
    </w:rPr>
  </w:style>
  <w:style w:type="paragraph" w:styleId="8">
    <w:name w:val="heading 8"/>
    <w:basedOn w:val="a0"/>
    <w:next w:val="a0"/>
    <w:link w:val="8Char"/>
    <w:qFormat/>
    <w:rsid w:val="00424C36"/>
    <w:pPr>
      <w:keepNext/>
      <w:keepLines/>
      <w:spacing w:line="317" w:lineRule="auto"/>
      <w:ind w:firstLineChars="0" w:firstLine="0"/>
      <w:outlineLvl w:val="7"/>
    </w:pPr>
    <w:rPr>
      <w:rFonts w:ascii="Arial" w:eastAsia="黑体" w:hAnsi="Arial"/>
    </w:rPr>
  </w:style>
  <w:style w:type="paragraph" w:styleId="9">
    <w:name w:val="heading 9"/>
    <w:basedOn w:val="a0"/>
    <w:next w:val="a0"/>
    <w:link w:val="9Char"/>
    <w:qFormat/>
    <w:rsid w:val="00424C36"/>
    <w:pPr>
      <w:keepNext/>
      <w:keepLines/>
      <w:spacing w:line="317" w:lineRule="auto"/>
      <w:ind w:firstLineChars="0" w:firstLine="0"/>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424C36"/>
    <w:rPr>
      <w:rFonts w:ascii="Times New Roman" w:eastAsia="宋体" w:hAnsi="Times New Roman" w:cs="Times New Roman"/>
      <w:b/>
      <w:sz w:val="32"/>
      <w:szCs w:val="24"/>
    </w:rPr>
  </w:style>
  <w:style w:type="character" w:customStyle="1" w:styleId="2Char">
    <w:name w:val="标题 2 Char"/>
    <w:basedOn w:val="a1"/>
    <w:link w:val="2"/>
    <w:qFormat/>
    <w:rsid w:val="00424C36"/>
    <w:rPr>
      <w:rFonts w:ascii="Times New Roman" w:eastAsia="黑体" w:hAnsi="Times New Roman" w:cs="Times New Roman"/>
      <w:bCs/>
      <w:sz w:val="28"/>
      <w:szCs w:val="32"/>
    </w:rPr>
  </w:style>
  <w:style w:type="character" w:customStyle="1" w:styleId="3Char">
    <w:name w:val="标题 3 Char"/>
    <w:basedOn w:val="a1"/>
    <w:link w:val="31"/>
    <w:qFormat/>
    <w:rsid w:val="00424C36"/>
    <w:rPr>
      <w:rFonts w:ascii="Times New Roman" w:eastAsia="黑体" w:hAnsi="Times New Roman" w:cs="Times New Roman"/>
      <w:bCs/>
      <w:sz w:val="24"/>
      <w:szCs w:val="32"/>
    </w:rPr>
  </w:style>
  <w:style w:type="character" w:customStyle="1" w:styleId="4Char">
    <w:name w:val="标题 4 Char"/>
    <w:basedOn w:val="a1"/>
    <w:link w:val="4"/>
    <w:uiPriority w:val="9"/>
    <w:qFormat/>
    <w:rsid w:val="00424C36"/>
    <w:rPr>
      <w:rFonts w:ascii="Times New Roman" w:eastAsia="黑体" w:hAnsi="Times New Roman" w:cs="Times New Roman"/>
      <w:bCs/>
      <w:sz w:val="24"/>
      <w:szCs w:val="28"/>
    </w:rPr>
  </w:style>
  <w:style w:type="character" w:customStyle="1" w:styleId="5Char">
    <w:name w:val="标题 5 Char"/>
    <w:basedOn w:val="a1"/>
    <w:link w:val="50"/>
    <w:uiPriority w:val="9"/>
    <w:qFormat/>
    <w:rsid w:val="00424C36"/>
    <w:rPr>
      <w:rFonts w:ascii="Times New Roman" w:eastAsia="宋体" w:hAnsi="Times New Roman" w:cs="Times New Roman"/>
      <w:b/>
      <w:bCs/>
      <w:sz w:val="24"/>
      <w:szCs w:val="28"/>
    </w:rPr>
  </w:style>
  <w:style w:type="character" w:customStyle="1" w:styleId="6Char">
    <w:name w:val="标题 6 Char"/>
    <w:basedOn w:val="a1"/>
    <w:link w:val="6"/>
    <w:uiPriority w:val="9"/>
    <w:qFormat/>
    <w:rsid w:val="00424C36"/>
    <w:rPr>
      <w:rFonts w:ascii="Arial" w:eastAsia="黑体" w:hAnsi="Arial" w:cs="Times New Roman"/>
      <w:bCs/>
      <w:sz w:val="24"/>
      <w:szCs w:val="24"/>
    </w:rPr>
  </w:style>
  <w:style w:type="character" w:customStyle="1" w:styleId="7Char">
    <w:name w:val="标题 7 Char"/>
    <w:basedOn w:val="a1"/>
    <w:link w:val="7"/>
    <w:qFormat/>
    <w:rsid w:val="00424C36"/>
    <w:rPr>
      <w:rFonts w:ascii="Times New Roman" w:eastAsia="宋体" w:hAnsi="Times New Roman" w:cs="Times New Roman"/>
      <w:b/>
      <w:bCs/>
      <w:sz w:val="24"/>
      <w:szCs w:val="24"/>
    </w:rPr>
  </w:style>
  <w:style w:type="character" w:customStyle="1" w:styleId="8Char">
    <w:name w:val="标题 8 Char"/>
    <w:basedOn w:val="a1"/>
    <w:link w:val="8"/>
    <w:qFormat/>
    <w:rsid w:val="00424C36"/>
    <w:rPr>
      <w:rFonts w:ascii="Arial" w:eastAsia="黑体" w:hAnsi="Arial" w:cs="Times New Roman"/>
      <w:sz w:val="24"/>
      <w:szCs w:val="24"/>
    </w:rPr>
  </w:style>
  <w:style w:type="character" w:customStyle="1" w:styleId="9Char">
    <w:name w:val="标题 9 Char"/>
    <w:basedOn w:val="a1"/>
    <w:link w:val="9"/>
    <w:qFormat/>
    <w:rsid w:val="00424C36"/>
    <w:rPr>
      <w:rFonts w:ascii="Arial" w:eastAsia="黑体" w:hAnsi="Arial" w:cs="Times New Roman"/>
      <w:szCs w:val="21"/>
    </w:rPr>
  </w:style>
  <w:style w:type="paragraph" w:styleId="a4">
    <w:name w:val="annotation text"/>
    <w:basedOn w:val="a0"/>
    <w:link w:val="Char"/>
    <w:uiPriority w:val="99"/>
    <w:unhideWhenUsed/>
    <w:qFormat/>
    <w:rsid w:val="00424C36"/>
    <w:pPr>
      <w:jc w:val="left"/>
    </w:pPr>
  </w:style>
  <w:style w:type="character" w:customStyle="1" w:styleId="Char">
    <w:name w:val="批注文字 Char"/>
    <w:basedOn w:val="a1"/>
    <w:link w:val="a4"/>
    <w:uiPriority w:val="99"/>
    <w:qFormat/>
    <w:rsid w:val="00424C36"/>
    <w:rPr>
      <w:rFonts w:ascii="Times New Roman" w:eastAsia="宋体" w:hAnsi="Times New Roman" w:cs="Times New Roman"/>
      <w:sz w:val="24"/>
      <w:szCs w:val="24"/>
    </w:rPr>
  </w:style>
  <w:style w:type="paragraph" w:styleId="a5">
    <w:name w:val="annotation subject"/>
    <w:basedOn w:val="a4"/>
    <w:next w:val="a4"/>
    <w:link w:val="Char0"/>
    <w:uiPriority w:val="99"/>
    <w:unhideWhenUsed/>
    <w:qFormat/>
    <w:rsid w:val="00424C36"/>
    <w:rPr>
      <w:b/>
      <w:bCs/>
    </w:rPr>
  </w:style>
  <w:style w:type="character" w:customStyle="1" w:styleId="Char0">
    <w:name w:val="批注主题 Char"/>
    <w:basedOn w:val="Char"/>
    <w:link w:val="a5"/>
    <w:uiPriority w:val="99"/>
    <w:qFormat/>
    <w:rsid w:val="00424C36"/>
    <w:rPr>
      <w:rFonts w:ascii="Times New Roman" w:eastAsia="宋体" w:hAnsi="Times New Roman" w:cs="Times New Roman"/>
      <w:b/>
      <w:bCs/>
      <w:sz w:val="24"/>
      <w:szCs w:val="24"/>
    </w:rPr>
  </w:style>
  <w:style w:type="paragraph" w:styleId="70">
    <w:name w:val="toc 7"/>
    <w:next w:val="a0"/>
    <w:uiPriority w:val="39"/>
    <w:qFormat/>
    <w:rsid w:val="00424C36"/>
    <w:pPr>
      <w:widowControl w:val="0"/>
      <w:snapToGrid w:val="0"/>
      <w:spacing w:line="360" w:lineRule="auto"/>
      <w:ind w:left="1440" w:firstLineChars="200" w:firstLine="480"/>
    </w:pPr>
    <w:rPr>
      <w:rFonts w:eastAsia="宋体" w:cstheme="minorHAnsi"/>
      <w:sz w:val="18"/>
      <w:szCs w:val="18"/>
    </w:rPr>
  </w:style>
  <w:style w:type="paragraph" w:styleId="a6">
    <w:name w:val="Body Text"/>
    <w:basedOn w:val="a0"/>
    <w:link w:val="Char1"/>
    <w:unhideWhenUsed/>
    <w:qFormat/>
    <w:rsid w:val="00424C36"/>
    <w:pPr>
      <w:spacing w:after="120"/>
    </w:pPr>
  </w:style>
  <w:style w:type="character" w:customStyle="1" w:styleId="Char1">
    <w:name w:val="正文文本 Char"/>
    <w:basedOn w:val="a1"/>
    <w:link w:val="a6"/>
    <w:qFormat/>
    <w:rsid w:val="00424C36"/>
    <w:rPr>
      <w:rFonts w:ascii="Times New Roman" w:eastAsia="宋体" w:hAnsi="Times New Roman" w:cs="Times New Roman"/>
      <w:sz w:val="24"/>
      <w:szCs w:val="24"/>
    </w:rPr>
  </w:style>
  <w:style w:type="paragraph" w:styleId="a7">
    <w:name w:val="Body Text First Indent"/>
    <w:basedOn w:val="a6"/>
    <w:link w:val="Char2"/>
    <w:uiPriority w:val="99"/>
    <w:unhideWhenUsed/>
    <w:qFormat/>
    <w:rsid w:val="00424C36"/>
    <w:pPr>
      <w:spacing w:line="240" w:lineRule="auto"/>
      <w:ind w:firstLineChars="100" w:firstLine="420"/>
    </w:pPr>
    <w:rPr>
      <w:sz w:val="21"/>
      <w:szCs w:val="20"/>
    </w:rPr>
  </w:style>
  <w:style w:type="character" w:customStyle="1" w:styleId="Char2">
    <w:name w:val="正文首行缩进 Char"/>
    <w:basedOn w:val="Char1"/>
    <w:link w:val="a7"/>
    <w:uiPriority w:val="99"/>
    <w:qFormat/>
    <w:rsid w:val="00424C36"/>
    <w:rPr>
      <w:rFonts w:ascii="Times New Roman" w:eastAsia="宋体" w:hAnsi="Times New Roman" w:cs="Times New Roman"/>
      <w:sz w:val="24"/>
      <w:szCs w:val="20"/>
    </w:rPr>
  </w:style>
  <w:style w:type="paragraph" w:styleId="a8">
    <w:name w:val="Normal Indent"/>
    <w:basedOn w:val="a0"/>
    <w:link w:val="Char3"/>
    <w:qFormat/>
    <w:rsid w:val="00424C36"/>
    <w:pPr>
      <w:ind w:firstLine="420"/>
      <w:jc w:val="left"/>
    </w:pPr>
    <w:rPr>
      <w:kern w:val="0"/>
      <w:sz w:val="20"/>
    </w:rPr>
  </w:style>
  <w:style w:type="paragraph" w:styleId="a9">
    <w:name w:val="caption"/>
    <w:basedOn w:val="a0"/>
    <w:next w:val="a0"/>
    <w:link w:val="Char4"/>
    <w:qFormat/>
    <w:rsid w:val="00424C36"/>
    <w:pPr>
      <w:spacing w:line="240" w:lineRule="auto"/>
      <w:ind w:firstLineChars="0" w:firstLine="0"/>
    </w:pPr>
    <w:rPr>
      <w:rFonts w:ascii="Arial" w:eastAsia="黑体" w:hAnsi="Arial" w:cs="Arial"/>
      <w:sz w:val="20"/>
      <w:szCs w:val="20"/>
    </w:rPr>
  </w:style>
  <w:style w:type="paragraph" w:styleId="aa">
    <w:name w:val="Document Map"/>
    <w:basedOn w:val="a0"/>
    <w:link w:val="Char5"/>
    <w:uiPriority w:val="99"/>
    <w:qFormat/>
    <w:rsid w:val="00424C36"/>
    <w:pPr>
      <w:shd w:val="clear" w:color="auto" w:fill="000080"/>
      <w:spacing w:line="240" w:lineRule="auto"/>
      <w:ind w:firstLineChars="0" w:firstLine="0"/>
    </w:pPr>
    <w:rPr>
      <w:sz w:val="21"/>
    </w:rPr>
  </w:style>
  <w:style w:type="character" w:customStyle="1" w:styleId="Char5">
    <w:name w:val="文档结构图 Char"/>
    <w:basedOn w:val="a1"/>
    <w:link w:val="aa"/>
    <w:uiPriority w:val="99"/>
    <w:qFormat/>
    <w:rsid w:val="00424C36"/>
    <w:rPr>
      <w:rFonts w:ascii="Times New Roman" w:eastAsia="宋体" w:hAnsi="Times New Roman" w:cs="Times New Roman"/>
      <w:szCs w:val="24"/>
      <w:shd w:val="clear" w:color="auto" w:fill="000080"/>
    </w:rPr>
  </w:style>
  <w:style w:type="paragraph" w:styleId="ab">
    <w:name w:val="Body Text Indent"/>
    <w:basedOn w:val="a0"/>
    <w:link w:val="Char6"/>
    <w:unhideWhenUsed/>
    <w:qFormat/>
    <w:rsid w:val="00424C36"/>
    <w:pPr>
      <w:spacing w:after="120"/>
      <w:ind w:leftChars="200" w:left="420"/>
    </w:pPr>
  </w:style>
  <w:style w:type="character" w:customStyle="1" w:styleId="Char6">
    <w:name w:val="正文文本缩进 Char"/>
    <w:basedOn w:val="a1"/>
    <w:link w:val="ab"/>
    <w:qFormat/>
    <w:rsid w:val="00424C36"/>
    <w:rPr>
      <w:rFonts w:ascii="Times New Roman" w:eastAsia="宋体" w:hAnsi="Times New Roman" w:cs="Times New Roman"/>
      <w:sz w:val="24"/>
      <w:szCs w:val="24"/>
    </w:rPr>
  </w:style>
  <w:style w:type="paragraph" w:styleId="30">
    <w:name w:val="List Number 3"/>
    <w:basedOn w:val="a0"/>
    <w:next w:val="ac"/>
    <w:qFormat/>
    <w:rsid w:val="00424C36"/>
    <w:pPr>
      <w:numPr>
        <w:numId w:val="2"/>
      </w:numPr>
      <w:tabs>
        <w:tab w:val="left" w:pos="887"/>
      </w:tabs>
      <w:adjustRightInd w:val="0"/>
      <w:spacing w:beforeLines="10" w:line="520" w:lineRule="exact"/>
      <w:ind w:left="887" w:firstLineChars="0" w:hanging="454"/>
    </w:pPr>
    <w:rPr>
      <w:rFonts w:ascii="宋体" w:cs="宋体"/>
      <w:kern w:val="0"/>
      <w:sz w:val="28"/>
    </w:rPr>
  </w:style>
  <w:style w:type="paragraph" w:customStyle="1" w:styleId="ac">
    <w:name w:val="报告书正文"/>
    <w:basedOn w:val="a0"/>
    <w:link w:val="Char10"/>
    <w:qFormat/>
    <w:rsid w:val="00424C36"/>
    <w:pPr>
      <w:autoSpaceDE w:val="0"/>
      <w:autoSpaceDN w:val="0"/>
      <w:spacing w:line="520" w:lineRule="exact"/>
    </w:pPr>
    <w:rPr>
      <w:rFonts w:ascii="Calibri" w:hAnsi="Calibri"/>
      <w:kern w:val="0"/>
      <w:sz w:val="28"/>
      <w:szCs w:val="28"/>
    </w:rPr>
  </w:style>
  <w:style w:type="paragraph" w:styleId="20">
    <w:name w:val="List 2"/>
    <w:basedOn w:val="a0"/>
    <w:next w:val="ad"/>
    <w:qFormat/>
    <w:rsid w:val="00424C36"/>
    <w:pPr>
      <w:autoSpaceDE w:val="0"/>
      <w:autoSpaceDN w:val="0"/>
      <w:snapToGrid/>
      <w:spacing w:line="240" w:lineRule="auto"/>
      <w:ind w:left="840" w:firstLineChars="0" w:hanging="420"/>
    </w:pPr>
    <w:rPr>
      <w:rFonts w:ascii="Arial" w:eastAsia="楷体" w:hAnsi="宋体" w:cs="宋体"/>
      <w:kern w:val="0"/>
      <w:sz w:val="32"/>
      <w:szCs w:val="20"/>
    </w:rPr>
  </w:style>
  <w:style w:type="paragraph" w:customStyle="1" w:styleId="ad">
    <w:name w:val="报告书图"/>
    <w:basedOn w:val="a0"/>
    <w:next w:val="ae"/>
    <w:qFormat/>
    <w:rsid w:val="00424C36"/>
    <w:pPr>
      <w:autoSpaceDE w:val="0"/>
      <w:autoSpaceDN w:val="0"/>
      <w:snapToGrid/>
      <w:spacing w:line="240" w:lineRule="auto"/>
      <w:ind w:firstLineChars="0" w:firstLine="0"/>
      <w:jc w:val="center"/>
    </w:pPr>
    <w:rPr>
      <w:rFonts w:ascii="宋体" w:hAnsi="宋体" w:cs="宋体"/>
      <w:kern w:val="0"/>
      <w:sz w:val="28"/>
      <w:szCs w:val="20"/>
    </w:rPr>
  </w:style>
  <w:style w:type="paragraph" w:styleId="ae">
    <w:name w:val="header"/>
    <w:basedOn w:val="a0"/>
    <w:link w:val="Char7"/>
    <w:uiPriority w:val="99"/>
    <w:unhideWhenUsed/>
    <w:qFormat/>
    <w:rsid w:val="00424C36"/>
    <w:pPr>
      <w:pBdr>
        <w:bottom w:val="single" w:sz="6" w:space="1" w:color="auto"/>
      </w:pBdr>
      <w:tabs>
        <w:tab w:val="center" w:pos="4153"/>
        <w:tab w:val="right" w:pos="8306"/>
      </w:tabs>
      <w:jc w:val="center"/>
    </w:pPr>
    <w:rPr>
      <w:sz w:val="18"/>
      <w:szCs w:val="18"/>
    </w:rPr>
  </w:style>
  <w:style w:type="character" w:customStyle="1" w:styleId="Char7">
    <w:name w:val="页眉 Char"/>
    <w:basedOn w:val="a1"/>
    <w:link w:val="ae"/>
    <w:uiPriority w:val="99"/>
    <w:qFormat/>
    <w:rsid w:val="00424C36"/>
    <w:rPr>
      <w:rFonts w:ascii="Times New Roman" w:eastAsia="宋体" w:hAnsi="Times New Roman" w:cs="Times New Roman"/>
      <w:sz w:val="18"/>
      <w:szCs w:val="18"/>
    </w:rPr>
  </w:style>
  <w:style w:type="paragraph" w:styleId="af">
    <w:name w:val="Block Text"/>
    <w:basedOn w:val="a0"/>
    <w:next w:val="a0"/>
    <w:link w:val="Char8"/>
    <w:qFormat/>
    <w:rsid w:val="00424C36"/>
    <w:pPr>
      <w:spacing w:line="420" w:lineRule="exact"/>
      <w:ind w:leftChars="48" w:left="101" w:rightChars="71" w:right="149" w:firstLineChars="203" w:firstLine="426"/>
    </w:pPr>
    <w:rPr>
      <w:kern w:val="0"/>
      <w:sz w:val="20"/>
    </w:rPr>
  </w:style>
  <w:style w:type="paragraph" w:styleId="51">
    <w:name w:val="toc 5"/>
    <w:next w:val="a0"/>
    <w:uiPriority w:val="39"/>
    <w:qFormat/>
    <w:rsid w:val="00424C36"/>
    <w:pPr>
      <w:widowControl w:val="0"/>
      <w:snapToGrid w:val="0"/>
      <w:spacing w:line="360" w:lineRule="auto"/>
      <w:ind w:left="960" w:firstLineChars="200" w:firstLine="480"/>
    </w:pPr>
    <w:rPr>
      <w:rFonts w:eastAsia="宋体" w:cstheme="minorHAnsi"/>
      <w:sz w:val="18"/>
      <w:szCs w:val="18"/>
    </w:rPr>
  </w:style>
  <w:style w:type="paragraph" w:styleId="32">
    <w:name w:val="toc 3"/>
    <w:basedOn w:val="a0"/>
    <w:next w:val="a0"/>
    <w:uiPriority w:val="39"/>
    <w:unhideWhenUsed/>
    <w:qFormat/>
    <w:rsid w:val="00424C36"/>
    <w:pPr>
      <w:ind w:left="480"/>
      <w:jc w:val="left"/>
    </w:pPr>
    <w:rPr>
      <w:rFonts w:asciiTheme="minorHAnsi" w:hAnsiTheme="minorHAnsi" w:cstheme="minorHAnsi"/>
      <w:i/>
      <w:iCs/>
      <w:sz w:val="20"/>
      <w:szCs w:val="20"/>
    </w:rPr>
  </w:style>
  <w:style w:type="paragraph" w:styleId="af0">
    <w:name w:val="Plain Text"/>
    <w:basedOn w:val="a0"/>
    <w:link w:val="Char11"/>
    <w:qFormat/>
    <w:rsid w:val="00424C36"/>
    <w:pPr>
      <w:spacing w:line="320" w:lineRule="exact"/>
      <w:ind w:firstLineChars="0" w:firstLine="0"/>
    </w:pPr>
    <w:rPr>
      <w:rFonts w:ascii="宋体" w:eastAsia="Times New Roman" w:hAnsi="Courier New"/>
      <w:kern w:val="0"/>
      <w:sz w:val="20"/>
      <w:szCs w:val="20"/>
    </w:rPr>
  </w:style>
  <w:style w:type="character" w:customStyle="1" w:styleId="Char9">
    <w:name w:val="纯文本 Char"/>
    <w:basedOn w:val="a1"/>
    <w:uiPriority w:val="99"/>
    <w:qFormat/>
    <w:rsid w:val="00424C36"/>
    <w:rPr>
      <w:rFonts w:ascii="宋体" w:eastAsia="宋体" w:hAnsi="Courier New" w:cs="Courier New"/>
      <w:szCs w:val="21"/>
    </w:rPr>
  </w:style>
  <w:style w:type="paragraph" w:styleId="5">
    <w:name w:val="List Bullet 5"/>
    <w:basedOn w:val="a0"/>
    <w:qFormat/>
    <w:rsid w:val="00424C36"/>
    <w:pPr>
      <w:numPr>
        <w:numId w:val="3"/>
      </w:numPr>
      <w:snapToGrid/>
      <w:spacing w:line="240" w:lineRule="auto"/>
      <w:ind w:firstLineChars="0" w:firstLine="0"/>
    </w:pPr>
    <w:rPr>
      <w:rFonts w:ascii="宋体" w:cs="宋体"/>
      <w:sz w:val="21"/>
    </w:rPr>
  </w:style>
  <w:style w:type="paragraph" w:styleId="80">
    <w:name w:val="toc 8"/>
    <w:next w:val="a0"/>
    <w:uiPriority w:val="39"/>
    <w:qFormat/>
    <w:rsid w:val="00424C36"/>
    <w:pPr>
      <w:widowControl w:val="0"/>
      <w:snapToGrid w:val="0"/>
      <w:spacing w:line="360" w:lineRule="auto"/>
      <w:ind w:left="1680" w:firstLineChars="200" w:firstLine="480"/>
    </w:pPr>
    <w:rPr>
      <w:rFonts w:eastAsia="宋体" w:cstheme="minorHAnsi"/>
      <w:sz w:val="18"/>
      <w:szCs w:val="18"/>
    </w:rPr>
  </w:style>
  <w:style w:type="paragraph" w:styleId="af1">
    <w:name w:val="Date"/>
    <w:basedOn w:val="a0"/>
    <w:next w:val="a0"/>
    <w:link w:val="Chara"/>
    <w:uiPriority w:val="99"/>
    <w:unhideWhenUsed/>
    <w:qFormat/>
    <w:rsid w:val="00424C36"/>
    <w:pPr>
      <w:ind w:leftChars="2500" w:left="100"/>
    </w:pPr>
  </w:style>
  <w:style w:type="character" w:customStyle="1" w:styleId="Chara">
    <w:name w:val="日期 Char"/>
    <w:basedOn w:val="a1"/>
    <w:link w:val="af1"/>
    <w:uiPriority w:val="99"/>
    <w:qFormat/>
    <w:rsid w:val="00424C36"/>
    <w:rPr>
      <w:rFonts w:ascii="Times New Roman" w:eastAsia="宋体" w:hAnsi="Times New Roman" w:cs="Times New Roman"/>
      <w:sz w:val="24"/>
      <w:szCs w:val="24"/>
    </w:rPr>
  </w:style>
  <w:style w:type="paragraph" w:styleId="21">
    <w:name w:val="Body Text Indent 2"/>
    <w:basedOn w:val="a0"/>
    <w:link w:val="2Char0"/>
    <w:qFormat/>
    <w:rsid w:val="00424C36"/>
    <w:pPr>
      <w:spacing w:line="480" w:lineRule="auto"/>
      <w:ind w:leftChars="200" w:left="420" w:firstLineChars="0" w:firstLine="0"/>
    </w:pPr>
    <w:rPr>
      <w:sz w:val="21"/>
    </w:rPr>
  </w:style>
  <w:style w:type="character" w:customStyle="1" w:styleId="2Char0">
    <w:name w:val="正文文本缩进 2 Char"/>
    <w:basedOn w:val="a1"/>
    <w:link w:val="21"/>
    <w:qFormat/>
    <w:rsid w:val="00424C36"/>
    <w:rPr>
      <w:rFonts w:ascii="Times New Roman" w:eastAsia="宋体" w:hAnsi="Times New Roman" w:cs="Times New Roman"/>
      <w:szCs w:val="24"/>
    </w:rPr>
  </w:style>
  <w:style w:type="paragraph" w:styleId="af2">
    <w:name w:val="Balloon Text"/>
    <w:basedOn w:val="a0"/>
    <w:link w:val="Charb"/>
    <w:uiPriority w:val="99"/>
    <w:unhideWhenUsed/>
    <w:qFormat/>
    <w:rsid w:val="00424C36"/>
    <w:pPr>
      <w:spacing w:line="240" w:lineRule="auto"/>
    </w:pPr>
    <w:rPr>
      <w:sz w:val="18"/>
      <w:szCs w:val="18"/>
    </w:rPr>
  </w:style>
  <w:style w:type="character" w:customStyle="1" w:styleId="Charb">
    <w:name w:val="批注框文本 Char"/>
    <w:basedOn w:val="a1"/>
    <w:link w:val="af2"/>
    <w:uiPriority w:val="99"/>
    <w:qFormat/>
    <w:rsid w:val="00424C36"/>
    <w:rPr>
      <w:rFonts w:ascii="Times New Roman" w:eastAsia="宋体" w:hAnsi="Times New Roman" w:cs="Times New Roman"/>
      <w:sz w:val="18"/>
      <w:szCs w:val="18"/>
    </w:rPr>
  </w:style>
  <w:style w:type="paragraph" w:styleId="af3">
    <w:name w:val="footer"/>
    <w:basedOn w:val="a0"/>
    <w:link w:val="Charc"/>
    <w:uiPriority w:val="99"/>
    <w:unhideWhenUsed/>
    <w:qFormat/>
    <w:rsid w:val="00424C36"/>
    <w:pPr>
      <w:pBdr>
        <w:top w:val="single" w:sz="4" w:space="1" w:color="auto"/>
      </w:pBdr>
      <w:tabs>
        <w:tab w:val="center" w:pos="4153"/>
        <w:tab w:val="right" w:pos="8306"/>
      </w:tabs>
      <w:ind w:firstLine="360"/>
      <w:jc w:val="center"/>
    </w:pPr>
    <w:rPr>
      <w:sz w:val="18"/>
      <w:szCs w:val="18"/>
    </w:rPr>
  </w:style>
  <w:style w:type="character" w:customStyle="1" w:styleId="Charc">
    <w:name w:val="页脚 Char"/>
    <w:basedOn w:val="a1"/>
    <w:link w:val="af3"/>
    <w:uiPriority w:val="99"/>
    <w:qFormat/>
    <w:rsid w:val="00424C36"/>
    <w:rPr>
      <w:rFonts w:ascii="Times New Roman" w:eastAsia="宋体" w:hAnsi="Times New Roman" w:cs="Times New Roman"/>
      <w:sz w:val="18"/>
      <w:szCs w:val="18"/>
    </w:rPr>
  </w:style>
  <w:style w:type="paragraph" w:styleId="22">
    <w:name w:val="Body Text First Indent 2"/>
    <w:basedOn w:val="ab"/>
    <w:link w:val="2Char1"/>
    <w:uiPriority w:val="99"/>
    <w:qFormat/>
    <w:rsid w:val="00424C36"/>
    <w:pPr>
      <w:spacing w:after="0" w:line="240" w:lineRule="auto"/>
      <w:ind w:firstLine="420"/>
    </w:pPr>
    <w:rPr>
      <w:sz w:val="21"/>
    </w:rPr>
  </w:style>
  <w:style w:type="character" w:customStyle="1" w:styleId="2Char1">
    <w:name w:val="正文首行缩进 2 Char"/>
    <w:basedOn w:val="Char6"/>
    <w:link w:val="22"/>
    <w:uiPriority w:val="99"/>
    <w:qFormat/>
    <w:rsid w:val="00424C36"/>
    <w:rPr>
      <w:rFonts w:ascii="Times New Roman" w:eastAsia="宋体" w:hAnsi="Times New Roman" w:cs="Times New Roman"/>
      <w:sz w:val="24"/>
      <w:szCs w:val="24"/>
    </w:rPr>
  </w:style>
  <w:style w:type="paragraph" w:styleId="10">
    <w:name w:val="toc 1"/>
    <w:basedOn w:val="a0"/>
    <w:next w:val="a0"/>
    <w:link w:val="1Char0"/>
    <w:uiPriority w:val="39"/>
    <w:unhideWhenUsed/>
    <w:qFormat/>
    <w:rsid w:val="00424C36"/>
    <w:pPr>
      <w:spacing w:before="120" w:after="120"/>
      <w:jc w:val="left"/>
    </w:pPr>
    <w:rPr>
      <w:rFonts w:asciiTheme="minorHAnsi" w:hAnsiTheme="minorHAnsi" w:cstheme="minorHAnsi"/>
      <w:b/>
      <w:bCs/>
      <w:caps/>
      <w:sz w:val="20"/>
      <w:szCs w:val="20"/>
    </w:rPr>
  </w:style>
  <w:style w:type="paragraph" w:styleId="40">
    <w:name w:val="toc 4"/>
    <w:next w:val="a0"/>
    <w:uiPriority w:val="39"/>
    <w:qFormat/>
    <w:rsid w:val="00424C36"/>
    <w:pPr>
      <w:widowControl w:val="0"/>
      <w:snapToGrid w:val="0"/>
      <w:spacing w:line="360" w:lineRule="auto"/>
      <w:ind w:left="720" w:firstLineChars="200" w:firstLine="480"/>
    </w:pPr>
    <w:rPr>
      <w:rFonts w:eastAsia="宋体" w:cstheme="minorHAnsi"/>
      <w:sz w:val="18"/>
      <w:szCs w:val="18"/>
    </w:rPr>
  </w:style>
  <w:style w:type="paragraph" w:styleId="af4">
    <w:name w:val="Subtitle"/>
    <w:basedOn w:val="a0"/>
    <w:next w:val="a0"/>
    <w:link w:val="Chard"/>
    <w:qFormat/>
    <w:rsid w:val="00424C36"/>
    <w:pPr>
      <w:snapToGrid/>
      <w:spacing w:line="440" w:lineRule="exact"/>
      <w:ind w:firstLineChars="0" w:firstLine="0"/>
      <w:jc w:val="center"/>
    </w:pPr>
    <w:rPr>
      <w:rFonts w:ascii="Cambria" w:eastAsia="黑体" w:hAnsi="Cambria"/>
      <w:bCs/>
      <w:kern w:val="28"/>
      <w:szCs w:val="32"/>
    </w:rPr>
  </w:style>
  <w:style w:type="character" w:customStyle="1" w:styleId="Chard">
    <w:name w:val="副标题 Char"/>
    <w:basedOn w:val="a1"/>
    <w:link w:val="af4"/>
    <w:qFormat/>
    <w:rsid w:val="00424C36"/>
    <w:rPr>
      <w:rFonts w:ascii="Cambria" w:eastAsia="黑体" w:hAnsi="Cambria" w:cs="Times New Roman"/>
      <w:bCs/>
      <w:kern w:val="28"/>
      <w:sz w:val="24"/>
      <w:szCs w:val="32"/>
    </w:rPr>
  </w:style>
  <w:style w:type="paragraph" w:styleId="af5">
    <w:name w:val="List"/>
    <w:basedOn w:val="a0"/>
    <w:qFormat/>
    <w:rsid w:val="00424C36"/>
    <w:pPr>
      <w:spacing w:line="240" w:lineRule="auto"/>
      <w:ind w:left="200" w:hangingChars="200" w:hanging="200"/>
    </w:pPr>
    <w:rPr>
      <w:sz w:val="21"/>
    </w:rPr>
  </w:style>
  <w:style w:type="paragraph" w:styleId="60">
    <w:name w:val="toc 6"/>
    <w:next w:val="a0"/>
    <w:uiPriority w:val="39"/>
    <w:qFormat/>
    <w:rsid w:val="00424C36"/>
    <w:pPr>
      <w:widowControl w:val="0"/>
      <w:snapToGrid w:val="0"/>
      <w:spacing w:line="360" w:lineRule="auto"/>
      <w:ind w:left="1200" w:firstLineChars="200" w:firstLine="480"/>
    </w:pPr>
    <w:rPr>
      <w:rFonts w:eastAsia="宋体" w:cstheme="minorHAnsi"/>
      <w:sz w:val="18"/>
      <w:szCs w:val="18"/>
    </w:rPr>
  </w:style>
  <w:style w:type="paragraph" w:styleId="33">
    <w:name w:val="Body Text Indent 3"/>
    <w:basedOn w:val="a0"/>
    <w:link w:val="3Char0"/>
    <w:qFormat/>
    <w:rsid w:val="00424C36"/>
    <w:pPr>
      <w:spacing w:line="240" w:lineRule="auto"/>
      <w:ind w:leftChars="200" w:left="420" w:firstLineChars="0" w:firstLine="0"/>
    </w:pPr>
    <w:rPr>
      <w:sz w:val="16"/>
      <w:szCs w:val="16"/>
    </w:rPr>
  </w:style>
  <w:style w:type="character" w:customStyle="1" w:styleId="3Char0">
    <w:name w:val="正文文本缩进 3 Char"/>
    <w:basedOn w:val="a1"/>
    <w:link w:val="33"/>
    <w:qFormat/>
    <w:rsid w:val="00424C36"/>
    <w:rPr>
      <w:rFonts w:ascii="Times New Roman" w:eastAsia="宋体" w:hAnsi="Times New Roman" w:cs="Times New Roman"/>
      <w:sz w:val="16"/>
      <w:szCs w:val="16"/>
    </w:rPr>
  </w:style>
  <w:style w:type="paragraph" w:styleId="23">
    <w:name w:val="toc 2"/>
    <w:basedOn w:val="a0"/>
    <w:next w:val="a0"/>
    <w:uiPriority w:val="39"/>
    <w:unhideWhenUsed/>
    <w:qFormat/>
    <w:rsid w:val="00424C36"/>
    <w:pPr>
      <w:ind w:left="240"/>
      <w:jc w:val="left"/>
    </w:pPr>
    <w:rPr>
      <w:rFonts w:asciiTheme="minorHAnsi" w:hAnsiTheme="minorHAnsi" w:cstheme="minorHAnsi"/>
      <w:smallCaps/>
      <w:sz w:val="20"/>
      <w:szCs w:val="20"/>
    </w:rPr>
  </w:style>
  <w:style w:type="paragraph" w:styleId="90">
    <w:name w:val="toc 9"/>
    <w:next w:val="a0"/>
    <w:uiPriority w:val="39"/>
    <w:qFormat/>
    <w:rsid w:val="00424C36"/>
    <w:pPr>
      <w:widowControl w:val="0"/>
      <w:snapToGrid w:val="0"/>
      <w:spacing w:line="360" w:lineRule="auto"/>
      <w:ind w:left="1920" w:firstLineChars="200" w:firstLine="480"/>
    </w:pPr>
    <w:rPr>
      <w:rFonts w:eastAsia="宋体" w:cstheme="minorHAnsi"/>
      <w:sz w:val="18"/>
      <w:szCs w:val="18"/>
    </w:rPr>
  </w:style>
  <w:style w:type="paragraph" w:styleId="24">
    <w:name w:val="Body Text 2"/>
    <w:basedOn w:val="a0"/>
    <w:link w:val="2Char2"/>
    <w:qFormat/>
    <w:rsid w:val="00424C36"/>
    <w:pPr>
      <w:spacing w:line="480" w:lineRule="auto"/>
      <w:ind w:firstLineChars="0" w:firstLine="0"/>
    </w:pPr>
    <w:rPr>
      <w:sz w:val="21"/>
    </w:rPr>
  </w:style>
  <w:style w:type="character" w:customStyle="1" w:styleId="2Char2">
    <w:name w:val="正文文本 2 Char"/>
    <w:basedOn w:val="a1"/>
    <w:link w:val="24"/>
    <w:qFormat/>
    <w:rsid w:val="00424C36"/>
    <w:rPr>
      <w:rFonts w:ascii="Times New Roman" w:eastAsia="宋体" w:hAnsi="Times New Roman" w:cs="Times New Roman"/>
      <w:szCs w:val="24"/>
    </w:rPr>
  </w:style>
  <w:style w:type="paragraph" w:styleId="HTML">
    <w:name w:val="HTML Preformatted"/>
    <w:basedOn w:val="a0"/>
    <w:link w:val="HTMLChar"/>
    <w:qFormat/>
    <w:rsid w:val="00424C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hint="eastAsia"/>
      <w:kern w:val="0"/>
    </w:rPr>
  </w:style>
  <w:style w:type="character" w:customStyle="1" w:styleId="HTMLChar">
    <w:name w:val="HTML 预设格式 Char"/>
    <w:basedOn w:val="a1"/>
    <w:link w:val="HTML"/>
    <w:qFormat/>
    <w:rsid w:val="00424C36"/>
    <w:rPr>
      <w:rFonts w:ascii="宋体" w:eastAsia="宋体" w:hAnsi="宋体" w:cs="Times New Roman"/>
      <w:kern w:val="0"/>
      <w:sz w:val="24"/>
      <w:szCs w:val="24"/>
    </w:rPr>
  </w:style>
  <w:style w:type="paragraph" w:styleId="af6">
    <w:name w:val="Normal (Web)"/>
    <w:basedOn w:val="a0"/>
    <w:link w:val="Chare"/>
    <w:uiPriority w:val="99"/>
    <w:unhideWhenUsed/>
    <w:qFormat/>
    <w:rsid w:val="00424C36"/>
    <w:pPr>
      <w:widowControl/>
      <w:spacing w:before="100" w:beforeAutospacing="1" w:after="100" w:afterAutospacing="1" w:line="240" w:lineRule="auto"/>
      <w:ind w:firstLineChars="0" w:firstLine="0"/>
      <w:jc w:val="left"/>
    </w:pPr>
    <w:rPr>
      <w:rFonts w:ascii="宋体" w:hAnsi="宋体" w:cs="宋体"/>
      <w:kern w:val="0"/>
    </w:rPr>
  </w:style>
  <w:style w:type="paragraph" w:styleId="af7">
    <w:name w:val="Title"/>
    <w:basedOn w:val="a0"/>
    <w:next w:val="a0"/>
    <w:link w:val="Charf"/>
    <w:uiPriority w:val="10"/>
    <w:qFormat/>
    <w:rsid w:val="00424C36"/>
    <w:pPr>
      <w:ind w:firstLineChars="0" w:firstLine="0"/>
      <w:jc w:val="center"/>
      <w:outlineLvl w:val="0"/>
    </w:pPr>
    <w:rPr>
      <w:rFonts w:asciiTheme="majorHAnsi" w:hAnsiTheme="majorHAnsi" w:cstheme="majorBidi"/>
      <w:b/>
      <w:bCs/>
      <w:sz w:val="32"/>
      <w:szCs w:val="32"/>
    </w:rPr>
  </w:style>
  <w:style w:type="character" w:customStyle="1" w:styleId="Charf">
    <w:name w:val="标题 Char"/>
    <w:basedOn w:val="a1"/>
    <w:link w:val="af7"/>
    <w:uiPriority w:val="10"/>
    <w:qFormat/>
    <w:rsid w:val="00424C36"/>
    <w:rPr>
      <w:rFonts w:asciiTheme="majorHAnsi" w:eastAsia="宋体" w:hAnsiTheme="majorHAnsi" w:cstheme="majorBidi"/>
      <w:b/>
      <w:bCs/>
      <w:sz w:val="32"/>
      <w:szCs w:val="32"/>
    </w:rPr>
  </w:style>
  <w:style w:type="character" w:styleId="af8">
    <w:name w:val="Strong"/>
    <w:basedOn w:val="a1"/>
    <w:uiPriority w:val="22"/>
    <w:qFormat/>
    <w:rsid w:val="00424C36"/>
    <w:rPr>
      <w:b/>
      <w:bCs/>
    </w:rPr>
  </w:style>
  <w:style w:type="character" w:styleId="af9">
    <w:name w:val="page number"/>
    <w:basedOn w:val="a1"/>
    <w:qFormat/>
    <w:rsid w:val="00424C36"/>
  </w:style>
  <w:style w:type="character" w:styleId="afa">
    <w:name w:val="FollowedHyperlink"/>
    <w:basedOn w:val="a1"/>
    <w:uiPriority w:val="99"/>
    <w:qFormat/>
    <w:rsid w:val="00424C36"/>
    <w:rPr>
      <w:color w:val="800080"/>
      <w:u w:val="single"/>
    </w:rPr>
  </w:style>
  <w:style w:type="character" w:styleId="afb">
    <w:name w:val="Emphasis"/>
    <w:uiPriority w:val="20"/>
    <w:qFormat/>
    <w:rsid w:val="00424C36"/>
    <w:rPr>
      <w:i/>
      <w:iCs/>
    </w:rPr>
  </w:style>
  <w:style w:type="character" w:styleId="afc">
    <w:name w:val="Hyperlink"/>
    <w:basedOn w:val="a1"/>
    <w:uiPriority w:val="99"/>
    <w:unhideWhenUsed/>
    <w:qFormat/>
    <w:rsid w:val="00424C36"/>
    <w:rPr>
      <w:color w:val="0000FF"/>
      <w:u w:val="single"/>
    </w:rPr>
  </w:style>
  <w:style w:type="character" w:styleId="afd">
    <w:name w:val="annotation reference"/>
    <w:basedOn w:val="a1"/>
    <w:uiPriority w:val="99"/>
    <w:unhideWhenUsed/>
    <w:qFormat/>
    <w:rsid w:val="00424C36"/>
    <w:rPr>
      <w:sz w:val="21"/>
      <w:szCs w:val="21"/>
    </w:rPr>
  </w:style>
  <w:style w:type="table" w:styleId="afe">
    <w:name w:val="Table Grid"/>
    <w:basedOn w:val="a2"/>
    <w:uiPriority w:val="39"/>
    <w:qFormat/>
    <w:rsid w:val="00424C3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正文"/>
    <w:basedOn w:val="ab"/>
    <w:link w:val="0Char"/>
    <w:qFormat/>
    <w:rsid w:val="00424C36"/>
    <w:pPr>
      <w:spacing w:after="0" w:line="300" w:lineRule="auto"/>
      <w:ind w:leftChars="0" w:left="0"/>
    </w:pPr>
    <w:rPr>
      <w:kern w:val="0"/>
      <w:szCs w:val="20"/>
    </w:rPr>
  </w:style>
  <w:style w:type="character" w:customStyle="1" w:styleId="0Char">
    <w:name w:val="0正文 Char"/>
    <w:link w:val="0"/>
    <w:qFormat/>
    <w:rsid w:val="00424C36"/>
    <w:rPr>
      <w:rFonts w:ascii="Times New Roman" w:eastAsia="宋体" w:hAnsi="Times New Roman" w:cs="Times New Roman"/>
      <w:kern w:val="0"/>
      <w:sz w:val="24"/>
      <w:szCs w:val="20"/>
    </w:rPr>
  </w:style>
  <w:style w:type="character" w:customStyle="1" w:styleId="Char3">
    <w:name w:val="正文缩进 Char"/>
    <w:link w:val="a8"/>
    <w:qFormat/>
    <w:rsid w:val="00424C36"/>
    <w:rPr>
      <w:rFonts w:ascii="Times New Roman" w:eastAsia="宋体" w:hAnsi="Times New Roman" w:cs="Times New Roman"/>
      <w:kern w:val="0"/>
      <w:sz w:val="20"/>
      <w:szCs w:val="24"/>
    </w:rPr>
  </w:style>
  <w:style w:type="character" w:customStyle="1" w:styleId="Char8">
    <w:name w:val="文本块 Char"/>
    <w:link w:val="af"/>
    <w:qFormat/>
    <w:rsid w:val="00424C36"/>
    <w:rPr>
      <w:rFonts w:ascii="Times New Roman" w:eastAsia="宋体" w:hAnsi="Times New Roman" w:cs="Times New Roman"/>
      <w:kern w:val="0"/>
      <w:sz w:val="20"/>
      <w:szCs w:val="24"/>
    </w:rPr>
  </w:style>
  <w:style w:type="character" w:customStyle="1" w:styleId="Char11">
    <w:name w:val="纯文本 Char1"/>
    <w:link w:val="af0"/>
    <w:qFormat/>
    <w:rsid w:val="00424C36"/>
    <w:rPr>
      <w:rFonts w:ascii="宋体" w:eastAsia="Times New Roman" w:hAnsi="Courier New" w:cs="Times New Roman"/>
      <w:kern w:val="0"/>
      <w:sz w:val="20"/>
      <w:szCs w:val="20"/>
    </w:rPr>
  </w:style>
  <w:style w:type="character" w:customStyle="1" w:styleId="11">
    <w:name w:val="新正文11 字符"/>
    <w:link w:val="110"/>
    <w:qFormat/>
    <w:rsid w:val="00424C36"/>
    <w:rPr>
      <w:rFonts w:ascii="Times New Roman" w:hAnsi="宋体"/>
      <w:sz w:val="24"/>
      <w:szCs w:val="24"/>
    </w:rPr>
  </w:style>
  <w:style w:type="paragraph" w:customStyle="1" w:styleId="110">
    <w:name w:val="新正文11"/>
    <w:basedOn w:val="a0"/>
    <w:link w:val="11"/>
    <w:rsid w:val="00424C36"/>
    <w:pPr>
      <w:autoSpaceDE w:val="0"/>
      <w:autoSpaceDN w:val="0"/>
      <w:adjustRightInd w:val="0"/>
      <w:spacing w:line="480" w:lineRule="exact"/>
      <w:jc w:val="left"/>
    </w:pPr>
    <w:rPr>
      <w:rFonts w:eastAsiaTheme="minorEastAsia" w:hAnsi="宋体" w:cstheme="minorBidi"/>
    </w:rPr>
  </w:style>
  <w:style w:type="character" w:customStyle="1" w:styleId="aff">
    <w:name w:val="新正文 字符"/>
    <w:link w:val="aff0"/>
    <w:qFormat/>
    <w:rsid w:val="00424C36"/>
    <w:rPr>
      <w:rFonts w:ascii="Times New Roman" w:hAnsi="Times New Roman"/>
      <w:sz w:val="24"/>
    </w:rPr>
  </w:style>
  <w:style w:type="paragraph" w:customStyle="1" w:styleId="aff0">
    <w:name w:val="新正文"/>
    <w:basedOn w:val="a0"/>
    <w:link w:val="aff"/>
    <w:qFormat/>
    <w:rsid w:val="00424C36"/>
    <w:pPr>
      <w:spacing w:before="60" w:line="460" w:lineRule="exact"/>
    </w:pPr>
    <w:rPr>
      <w:rFonts w:eastAsiaTheme="minorEastAsia" w:cstheme="minorBidi"/>
      <w:szCs w:val="22"/>
    </w:rPr>
  </w:style>
  <w:style w:type="character" w:customStyle="1" w:styleId="2Char3">
    <w:name w:val="2表头 Char"/>
    <w:link w:val="25"/>
    <w:qFormat/>
    <w:rsid w:val="00424C36"/>
    <w:rPr>
      <w:rFonts w:eastAsia="黑体"/>
      <w:sz w:val="24"/>
      <w:szCs w:val="21"/>
    </w:rPr>
  </w:style>
  <w:style w:type="paragraph" w:customStyle="1" w:styleId="25">
    <w:name w:val="2表头"/>
    <w:basedOn w:val="a0"/>
    <w:link w:val="2Char3"/>
    <w:qFormat/>
    <w:rsid w:val="00424C36"/>
    <w:pPr>
      <w:keepNext/>
      <w:keepLines/>
      <w:adjustRightInd w:val="0"/>
      <w:spacing w:beforeLines="50" w:before="50" w:line="240" w:lineRule="auto"/>
      <w:ind w:firstLineChars="0" w:firstLine="0"/>
      <w:jc w:val="center"/>
    </w:pPr>
    <w:rPr>
      <w:rFonts w:asciiTheme="minorHAnsi" w:eastAsia="黑体" w:hAnsiTheme="minorHAnsi" w:cstheme="minorBidi"/>
      <w:szCs w:val="21"/>
    </w:rPr>
  </w:style>
  <w:style w:type="character" w:customStyle="1" w:styleId="2Char4">
    <w:name w:val="2表头及图例 Char"/>
    <w:link w:val="26"/>
    <w:qFormat/>
    <w:rsid w:val="00424C36"/>
    <w:rPr>
      <w:rFonts w:eastAsia="黑体"/>
      <w:sz w:val="24"/>
      <w:szCs w:val="21"/>
    </w:rPr>
  </w:style>
  <w:style w:type="paragraph" w:customStyle="1" w:styleId="26">
    <w:name w:val="2表头及图例"/>
    <w:basedOn w:val="a0"/>
    <w:link w:val="2Char4"/>
    <w:qFormat/>
    <w:rsid w:val="00424C36"/>
    <w:pPr>
      <w:keepNext/>
      <w:keepLines/>
      <w:adjustRightInd w:val="0"/>
      <w:spacing w:beforeLines="50" w:before="50" w:line="240" w:lineRule="auto"/>
      <w:ind w:firstLineChars="0" w:firstLine="0"/>
      <w:jc w:val="center"/>
    </w:pPr>
    <w:rPr>
      <w:rFonts w:asciiTheme="minorHAnsi" w:eastAsia="黑体" w:hAnsiTheme="minorHAnsi" w:cstheme="minorBidi"/>
      <w:szCs w:val="21"/>
    </w:rPr>
  </w:style>
  <w:style w:type="paragraph" w:customStyle="1" w:styleId="aff1">
    <w:name w:val="正文修改"/>
    <w:basedOn w:val="a0"/>
    <w:link w:val="Charf0"/>
    <w:qFormat/>
    <w:rsid w:val="00424C36"/>
    <w:pPr>
      <w:spacing w:line="440" w:lineRule="exact"/>
    </w:pPr>
    <w:rPr>
      <w:kern w:val="0"/>
    </w:rPr>
  </w:style>
  <w:style w:type="character" w:customStyle="1" w:styleId="Charf0">
    <w:name w:val="正文修改 Char"/>
    <w:link w:val="aff1"/>
    <w:qFormat/>
    <w:rsid w:val="00424C36"/>
    <w:rPr>
      <w:rFonts w:ascii="Times New Roman" w:eastAsia="宋体" w:hAnsi="Times New Roman" w:cs="Times New Roman"/>
      <w:kern w:val="0"/>
      <w:sz w:val="24"/>
      <w:szCs w:val="24"/>
    </w:rPr>
  </w:style>
  <w:style w:type="paragraph" w:customStyle="1" w:styleId="aff2">
    <w:name w:val="表格文字"/>
    <w:basedOn w:val="a0"/>
    <w:next w:val="a0"/>
    <w:link w:val="Charf1"/>
    <w:qFormat/>
    <w:rsid w:val="00424C36"/>
    <w:pPr>
      <w:adjustRightInd w:val="0"/>
      <w:spacing w:line="240" w:lineRule="auto"/>
      <w:ind w:firstLineChars="0" w:firstLine="0"/>
      <w:jc w:val="center"/>
    </w:pPr>
    <w:rPr>
      <w:sz w:val="21"/>
      <w:szCs w:val="20"/>
    </w:rPr>
  </w:style>
  <w:style w:type="character" w:customStyle="1" w:styleId="CharChar">
    <w:name w:val="我的正文 Char Char"/>
    <w:link w:val="aff3"/>
    <w:qFormat/>
    <w:rsid w:val="00424C36"/>
    <w:rPr>
      <w:rFonts w:ascii="Times New Roman" w:hAnsi="Times New Roman"/>
      <w:sz w:val="24"/>
      <w:szCs w:val="24"/>
    </w:rPr>
  </w:style>
  <w:style w:type="paragraph" w:customStyle="1" w:styleId="aff3">
    <w:name w:val="我的正文"/>
    <w:basedOn w:val="a0"/>
    <w:link w:val="CharChar"/>
    <w:qFormat/>
    <w:rsid w:val="00424C36"/>
    <w:pPr>
      <w:spacing w:line="460" w:lineRule="exact"/>
      <w:ind w:firstLineChars="0" w:firstLine="482"/>
    </w:pPr>
    <w:rPr>
      <w:rFonts w:eastAsiaTheme="minorEastAsia" w:cstheme="minorBidi"/>
    </w:rPr>
  </w:style>
  <w:style w:type="character" w:customStyle="1" w:styleId="1Char1">
    <w:name w:val="正文1 Char"/>
    <w:link w:val="12"/>
    <w:qFormat/>
    <w:rsid w:val="00424C36"/>
    <w:rPr>
      <w:sz w:val="24"/>
    </w:rPr>
  </w:style>
  <w:style w:type="paragraph" w:customStyle="1" w:styleId="12">
    <w:name w:val="正文1"/>
    <w:basedOn w:val="a0"/>
    <w:link w:val="1Char1"/>
    <w:rsid w:val="00424C36"/>
    <w:rPr>
      <w:rFonts w:asciiTheme="minorHAnsi" w:eastAsiaTheme="minorEastAsia" w:hAnsiTheme="minorHAnsi" w:cstheme="minorBidi"/>
      <w:szCs w:val="22"/>
    </w:rPr>
  </w:style>
  <w:style w:type="character" w:customStyle="1" w:styleId="Charf2">
    <w:name w:val="正文内容 Char"/>
    <w:link w:val="aff4"/>
    <w:qFormat/>
    <w:rsid w:val="00424C36"/>
    <w:rPr>
      <w:rFonts w:ascii="Times New Roman" w:hAnsi="Times New Roman"/>
      <w:sz w:val="24"/>
      <w:szCs w:val="24"/>
    </w:rPr>
  </w:style>
  <w:style w:type="paragraph" w:customStyle="1" w:styleId="aff4">
    <w:name w:val="正文内容"/>
    <w:link w:val="Charf2"/>
    <w:qFormat/>
    <w:rsid w:val="00424C36"/>
    <w:pPr>
      <w:widowControl w:val="0"/>
      <w:snapToGrid w:val="0"/>
      <w:spacing w:before="60" w:after="60" w:line="440" w:lineRule="exact"/>
      <w:ind w:firstLineChars="200" w:firstLine="200"/>
      <w:jc w:val="both"/>
    </w:pPr>
    <w:rPr>
      <w:rFonts w:ascii="Times New Roman" w:hAnsi="Times New Roman"/>
      <w:sz w:val="24"/>
      <w:szCs w:val="24"/>
    </w:rPr>
  </w:style>
  <w:style w:type="character" w:customStyle="1" w:styleId="CharChar0">
    <w:name w:val="表头 Char Char"/>
    <w:link w:val="aff5"/>
    <w:qFormat/>
    <w:rsid w:val="00424C36"/>
    <w:rPr>
      <w:rFonts w:ascii="Times New Roman" w:hAnsi="Times New Roman"/>
      <w:b/>
      <w:kern w:val="22"/>
      <w:sz w:val="24"/>
    </w:rPr>
  </w:style>
  <w:style w:type="paragraph" w:customStyle="1" w:styleId="aff5">
    <w:name w:val="表头"/>
    <w:basedOn w:val="a0"/>
    <w:next w:val="a0"/>
    <w:link w:val="CharChar0"/>
    <w:qFormat/>
    <w:rsid w:val="00424C36"/>
    <w:pPr>
      <w:spacing w:before="120" w:after="120" w:line="360" w:lineRule="exact"/>
      <w:ind w:firstLineChars="0" w:firstLine="0"/>
      <w:jc w:val="center"/>
    </w:pPr>
    <w:rPr>
      <w:rFonts w:eastAsiaTheme="minorEastAsia" w:cstheme="minorBidi"/>
      <w:b/>
      <w:kern w:val="22"/>
      <w:szCs w:val="22"/>
    </w:rPr>
  </w:style>
  <w:style w:type="character" w:customStyle="1" w:styleId="5Char0">
    <w:name w:val="表格内容5号 Char"/>
    <w:link w:val="52"/>
    <w:qFormat/>
    <w:rsid w:val="00424C36"/>
    <w:rPr>
      <w:rFonts w:ascii="Times New Roman" w:hAnsi="Times New Roman"/>
      <w:szCs w:val="24"/>
    </w:rPr>
  </w:style>
  <w:style w:type="paragraph" w:customStyle="1" w:styleId="52">
    <w:name w:val="表格内容5号"/>
    <w:link w:val="5Char0"/>
    <w:qFormat/>
    <w:rsid w:val="00424C36"/>
    <w:pPr>
      <w:widowControl w:val="0"/>
      <w:snapToGrid w:val="0"/>
      <w:spacing w:line="240" w:lineRule="atLeast"/>
      <w:jc w:val="center"/>
    </w:pPr>
    <w:rPr>
      <w:rFonts w:ascii="Times New Roman" w:hAnsi="Times New Roman"/>
      <w:szCs w:val="24"/>
    </w:rPr>
  </w:style>
  <w:style w:type="character" w:customStyle="1" w:styleId="111">
    <w:name w:val="表格文字11 字符"/>
    <w:link w:val="112"/>
    <w:qFormat/>
    <w:rsid w:val="00424C36"/>
    <w:rPr>
      <w:spacing w:val="6"/>
      <w:szCs w:val="21"/>
    </w:rPr>
  </w:style>
  <w:style w:type="paragraph" w:customStyle="1" w:styleId="112">
    <w:name w:val="表格文字11"/>
    <w:basedOn w:val="a0"/>
    <w:link w:val="111"/>
    <w:qFormat/>
    <w:rsid w:val="00424C36"/>
    <w:pPr>
      <w:spacing w:line="240" w:lineRule="auto"/>
      <w:ind w:firstLineChars="0" w:firstLine="0"/>
    </w:pPr>
    <w:rPr>
      <w:rFonts w:asciiTheme="minorHAnsi" w:eastAsiaTheme="minorEastAsia" w:hAnsiTheme="minorHAnsi" w:cstheme="minorBidi"/>
      <w:spacing w:val="6"/>
      <w:sz w:val="21"/>
      <w:szCs w:val="21"/>
    </w:rPr>
  </w:style>
  <w:style w:type="character" w:customStyle="1" w:styleId="Aff6">
    <w:name w:val="A正文文本 字符"/>
    <w:link w:val="Aff7"/>
    <w:qFormat/>
    <w:rsid w:val="00424C36"/>
    <w:rPr>
      <w:rFonts w:ascii="宋体" w:hAnsi="宋体"/>
      <w:color w:val="000000"/>
      <w:spacing w:val="4"/>
      <w:sz w:val="24"/>
      <w:szCs w:val="24"/>
    </w:rPr>
  </w:style>
  <w:style w:type="paragraph" w:customStyle="1" w:styleId="Aff7">
    <w:name w:val="A正文文本"/>
    <w:basedOn w:val="12"/>
    <w:link w:val="Aff6"/>
    <w:qFormat/>
    <w:rsid w:val="00424C36"/>
    <w:pPr>
      <w:widowControl/>
      <w:spacing w:line="480" w:lineRule="exact"/>
      <w:ind w:firstLine="496"/>
      <w:jc w:val="left"/>
    </w:pPr>
    <w:rPr>
      <w:rFonts w:ascii="宋体" w:hAnsi="宋体"/>
      <w:color w:val="000000"/>
      <w:spacing w:val="4"/>
      <w:szCs w:val="24"/>
    </w:rPr>
  </w:style>
  <w:style w:type="character" w:customStyle="1" w:styleId="13">
    <w:name w:val="表头文字1 字符"/>
    <w:link w:val="14"/>
    <w:qFormat/>
    <w:rsid w:val="00424C36"/>
    <w:rPr>
      <w:rFonts w:ascii="Times New Roman" w:hAnsi="宋体"/>
      <w:b/>
      <w:szCs w:val="21"/>
    </w:rPr>
  </w:style>
  <w:style w:type="paragraph" w:customStyle="1" w:styleId="14">
    <w:name w:val="表头文字1"/>
    <w:basedOn w:val="a0"/>
    <w:link w:val="13"/>
    <w:qFormat/>
    <w:rsid w:val="00424C36"/>
    <w:pPr>
      <w:spacing w:line="480" w:lineRule="exact"/>
      <w:ind w:firstLineChars="0" w:firstLine="0"/>
      <w:jc w:val="center"/>
    </w:pPr>
    <w:rPr>
      <w:rFonts w:eastAsiaTheme="minorEastAsia" w:hAnsi="宋体" w:cstheme="minorBidi"/>
      <w:b/>
      <w:sz w:val="21"/>
      <w:szCs w:val="21"/>
    </w:rPr>
  </w:style>
  <w:style w:type="character" w:customStyle="1" w:styleId="Char30">
    <w:name w:val="正文缩进 Char3"/>
    <w:qFormat/>
    <w:rsid w:val="00424C36"/>
    <w:rPr>
      <w:rFonts w:ascii="Times New Roman" w:hAnsi="Times New Roman"/>
      <w:kern w:val="2"/>
      <w:sz w:val="21"/>
      <w:szCs w:val="24"/>
    </w:rPr>
  </w:style>
  <w:style w:type="paragraph" w:customStyle="1" w:styleId="15">
    <w:name w:val="列出段落1"/>
    <w:basedOn w:val="a0"/>
    <w:qFormat/>
    <w:rsid w:val="00424C36"/>
    <w:pPr>
      <w:ind w:firstLine="420"/>
    </w:pPr>
  </w:style>
  <w:style w:type="character" w:customStyle="1" w:styleId="Char31">
    <w:name w:val="纯文本 Char3"/>
    <w:qFormat/>
    <w:rsid w:val="00424C36"/>
    <w:rPr>
      <w:rFonts w:ascii="宋体" w:eastAsia="Times New Roman" w:hAnsi="Courier New"/>
      <w:kern w:val="2"/>
      <w:sz w:val="21"/>
    </w:rPr>
  </w:style>
  <w:style w:type="paragraph" w:customStyle="1" w:styleId="aff8">
    <w:name w:val="表格，宋五"/>
    <w:qFormat/>
    <w:rsid w:val="00424C36"/>
    <w:pPr>
      <w:jc w:val="center"/>
    </w:pPr>
    <w:rPr>
      <w:rFonts w:ascii="Times New Roman" w:eastAsia="宋体" w:hAnsi="Times New Roman" w:cs="Times New Roman"/>
      <w:kern w:val="0"/>
      <w:szCs w:val="20"/>
    </w:rPr>
  </w:style>
  <w:style w:type="paragraph" w:customStyle="1" w:styleId="16">
    <w:name w:val="1表格内容"/>
    <w:basedOn w:val="a0"/>
    <w:qFormat/>
    <w:rsid w:val="00424C36"/>
    <w:pPr>
      <w:spacing w:line="240" w:lineRule="auto"/>
      <w:ind w:firstLineChars="0" w:firstLine="0"/>
      <w:jc w:val="center"/>
      <w:outlineLvl w:val="4"/>
    </w:pPr>
    <w:rPr>
      <w:spacing w:val="4"/>
      <w:sz w:val="21"/>
    </w:rPr>
  </w:style>
  <w:style w:type="paragraph" w:customStyle="1" w:styleId="aff9">
    <w:name w:val="报告书表格"/>
    <w:basedOn w:val="a0"/>
    <w:rsid w:val="00424C36"/>
    <w:pPr>
      <w:adjustRightInd w:val="0"/>
      <w:spacing w:before="60" w:after="60" w:line="240" w:lineRule="atLeast"/>
      <w:ind w:firstLineChars="0" w:firstLine="0"/>
      <w:jc w:val="center"/>
      <w:textAlignment w:val="baseline"/>
    </w:pPr>
    <w:rPr>
      <w:kern w:val="0"/>
      <w:sz w:val="21"/>
      <w:szCs w:val="21"/>
    </w:rPr>
  </w:style>
  <w:style w:type="paragraph" w:customStyle="1" w:styleId="ParaCharCharCharChar">
    <w:name w:val="默认段落字体 Para Char Char Char Char"/>
    <w:basedOn w:val="a0"/>
    <w:rsid w:val="00424C36"/>
    <w:pPr>
      <w:spacing w:line="240" w:lineRule="auto"/>
      <w:ind w:firstLineChars="0" w:firstLine="0"/>
    </w:pPr>
    <w:rPr>
      <w:sz w:val="21"/>
      <w:szCs w:val="20"/>
    </w:rPr>
  </w:style>
  <w:style w:type="paragraph" w:customStyle="1" w:styleId="affa">
    <w:name w:val="东方工业区表"/>
    <w:basedOn w:val="a0"/>
    <w:qFormat/>
    <w:rsid w:val="00424C36"/>
    <w:pPr>
      <w:jc w:val="center"/>
    </w:pPr>
    <w:rPr>
      <w:rFonts w:ascii="宋体" w:hAnsi="宋体"/>
      <w:kern w:val="0"/>
      <w:szCs w:val="21"/>
      <w:lang w:val="it-IT"/>
    </w:rPr>
  </w:style>
  <w:style w:type="character" w:customStyle="1" w:styleId="000">
    <w:name w:val="正文000 字符"/>
    <w:link w:val="0000"/>
    <w:qFormat/>
    <w:rsid w:val="00424C36"/>
    <w:rPr>
      <w:rFonts w:ascii="Times New Roman" w:hAnsi="Times New Roman"/>
      <w:color w:val="000000"/>
      <w:sz w:val="24"/>
      <w:szCs w:val="24"/>
    </w:rPr>
  </w:style>
  <w:style w:type="paragraph" w:customStyle="1" w:styleId="0000">
    <w:name w:val="正文000"/>
    <w:basedOn w:val="12"/>
    <w:link w:val="000"/>
    <w:qFormat/>
    <w:rsid w:val="00424C36"/>
    <w:pPr>
      <w:spacing w:line="480" w:lineRule="exact"/>
    </w:pPr>
    <w:rPr>
      <w:rFonts w:ascii="Times New Roman" w:hAnsi="Times New Roman"/>
      <w:color w:val="000000"/>
      <w:szCs w:val="24"/>
    </w:rPr>
  </w:style>
  <w:style w:type="character" w:customStyle="1" w:styleId="rckf1">
    <w:name w:val="rckf1"/>
    <w:qFormat/>
    <w:rsid w:val="00424C36"/>
    <w:rPr>
      <w:color w:val="000000"/>
      <w:sz w:val="20"/>
      <w:szCs w:val="20"/>
    </w:rPr>
  </w:style>
  <w:style w:type="character" w:customStyle="1" w:styleId="Char10">
    <w:name w:val="报告书正文 Char1"/>
    <w:link w:val="ac"/>
    <w:qFormat/>
    <w:rsid w:val="00424C36"/>
    <w:rPr>
      <w:rFonts w:ascii="Calibri" w:eastAsia="宋体" w:hAnsi="Calibri" w:cs="Times New Roman"/>
      <w:kern w:val="0"/>
      <w:sz w:val="28"/>
      <w:szCs w:val="28"/>
    </w:rPr>
  </w:style>
  <w:style w:type="paragraph" w:customStyle="1" w:styleId="affb">
    <w:name w:val="表中文字"/>
    <w:qFormat/>
    <w:rsid w:val="00424C36"/>
    <w:pPr>
      <w:widowControl w:val="0"/>
      <w:spacing w:line="320" w:lineRule="exact"/>
      <w:ind w:rightChars="50" w:right="105"/>
      <w:jc w:val="center"/>
    </w:pPr>
    <w:rPr>
      <w:rFonts w:ascii="Times New Roman" w:eastAsia="宋体" w:hAnsi="Times New Roman" w:cs="Times New Roman"/>
      <w:bCs/>
      <w:kern w:val="0"/>
      <w:szCs w:val="24"/>
    </w:rPr>
  </w:style>
  <w:style w:type="paragraph" w:customStyle="1" w:styleId="17">
    <w:name w:val="1正文"/>
    <w:basedOn w:val="a0"/>
    <w:link w:val="1Char2"/>
    <w:qFormat/>
    <w:rsid w:val="00424C36"/>
    <w:pPr>
      <w:ind w:firstLine="200"/>
    </w:pPr>
    <w:rPr>
      <w:szCs w:val="22"/>
    </w:rPr>
  </w:style>
  <w:style w:type="character" w:customStyle="1" w:styleId="1Char2">
    <w:name w:val="1正文 Char"/>
    <w:basedOn w:val="a1"/>
    <w:link w:val="17"/>
    <w:qFormat/>
    <w:rsid w:val="00424C36"/>
    <w:rPr>
      <w:rFonts w:ascii="Times New Roman" w:eastAsia="宋体" w:hAnsi="Times New Roman" w:cs="Times New Roman"/>
      <w:sz w:val="24"/>
    </w:rPr>
  </w:style>
  <w:style w:type="character" w:customStyle="1" w:styleId="18">
    <w:name w:val="表格标题1 字符"/>
    <w:link w:val="19"/>
    <w:qFormat/>
    <w:rsid w:val="00424C36"/>
    <w:rPr>
      <w:rFonts w:eastAsia="黑体"/>
      <w:b/>
      <w:sz w:val="24"/>
      <w:szCs w:val="21"/>
    </w:rPr>
  </w:style>
  <w:style w:type="paragraph" w:customStyle="1" w:styleId="19">
    <w:name w:val="表格标题1"/>
    <w:basedOn w:val="a0"/>
    <w:link w:val="18"/>
    <w:qFormat/>
    <w:rsid w:val="00424C36"/>
    <w:pPr>
      <w:adjustRightInd w:val="0"/>
      <w:spacing w:line="240" w:lineRule="auto"/>
      <w:ind w:firstLineChars="0" w:firstLine="0"/>
      <w:jc w:val="center"/>
    </w:pPr>
    <w:rPr>
      <w:rFonts w:asciiTheme="minorHAnsi" w:eastAsia="黑体" w:hAnsiTheme="minorHAnsi" w:cstheme="minorBidi"/>
      <w:b/>
      <w:szCs w:val="21"/>
    </w:rPr>
  </w:style>
  <w:style w:type="paragraph" w:customStyle="1" w:styleId="affc">
    <w:name w:val="表格内容"/>
    <w:basedOn w:val="a0"/>
    <w:link w:val="Charf3"/>
    <w:qFormat/>
    <w:rsid w:val="00424C36"/>
    <w:pPr>
      <w:overflowPunct w:val="0"/>
      <w:adjustRightInd w:val="0"/>
      <w:spacing w:before="40" w:after="60" w:line="200" w:lineRule="atLeast"/>
      <w:ind w:firstLineChars="0" w:firstLine="0"/>
    </w:pPr>
    <w:rPr>
      <w:rFonts w:ascii="Arial" w:eastAsia="仿宋_GB2312" w:hAnsi="Arial"/>
      <w:kern w:val="0"/>
      <w:szCs w:val="20"/>
    </w:rPr>
  </w:style>
  <w:style w:type="character" w:customStyle="1" w:styleId="Charf3">
    <w:name w:val="表格内容 Char"/>
    <w:link w:val="affc"/>
    <w:qFormat/>
    <w:rsid w:val="00424C36"/>
    <w:rPr>
      <w:rFonts w:ascii="Arial" w:eastAsia="仿宋_GB2312" w:hAnsi="Arial" w:cs="Times New Roman"/>
      <w:kern w:val="0"/>
      <w:sz w:val="24"/>
      <w:szCs w:val="20"/>
    </w:rPr>
  </w:style>
  <w:style w:type="paragraph" w:customStyle="1" w:styleId="TOC1">
    <w:name w:val="TOC 标题1"/>
    <w:basedOn w:val="1"/>
    <w:next w:val="a0"/>
    <w:unhideWhenUsed/>
    <w:qFormat/>
    <w:rsid w:val="00424C36"/>
    <w:pPr>
      <w:spacing w:line="276" w:lineRule="auto"/>
      <w:jc w:val="left"/>
      <w:outlineLvl w:val="9"/>
    </w:pPr>
    <w:rPr>
      <w:rFonts w:ascii="Cambria" w:hAnsi="Cambria"/>
      <w:color w:val="365F91"/>
      <w:sz w:val="28"/>
      <w:szCs w:val="28"/>
    </w:rPr>
  </w:style>
  <w:style w:type="paragraph" w:customStyle="1" w:styleId="a">
    <w:name w:val="报告表格头"/>
    <w:basedOn w:val="a0"/>
    <w:semiHidden/>
    <w:qFormat/>
    <w:rsid w:val="00424C36"/>
    <w:pPr>
      <w:numPr>
        <w:numId w:val="4"/>
      </w:numPr>
      <w:autoSpaceDE w:val="0"/>
      <w:autoSpaceDN w:val="0"/>
      <w:spacing w:line="520" w:lineRule="exact"/>
      <w:ind w:firstLineChars="0" w:firstLine="0"/>
    </w:pPr>
    <w:rPr>
      <w:rFonts w:eastAsia="黑体"/>
      <w:bCs/>
    </w:rPr>
  </w:style>
  <w:style w:type="paragraph" w:customStyle="1" w:styleId="Default">
    <w:name w:val="Default"/>
    <w:qFormat/>
    <w:rsid w:val="00424C36"/>
    <w:pPr>
      <w:widowControl w:val="0"/>
      <w:autoSpaceDE w:val="0"/>
      <w:autoSpaceDN w:val="0"/>
      <w:adjustRightInd w:val="0"/>
    </w:pPr>
    <w:rPr>
      <w:rFonts w:ascii="宋体.　..." w:eastAsia="宋体.　..." w:hAnsi="Calibri" w:cs="宋体.　..."/>
      <w:color w:val="000000"/>
      <w:kern w:val="0"/>
      <w:sz w:val="24"/>
      <w:szCs w:val="24"/>
    </w:rPr>
  </w:style>
  <w:style w:type="paragraph" w:customStyle="1" w:styleId="affd">
    <w:name w:val="文本"/>
    <w:basedOn w:val="a0"/>
    <w:link w:val="Charf4"/>
    <w:qFormat/>
    <w:rsid w:val="00424C36"/>
    <w:pPr>
      <w:adjustRightInd w:val="0"/>
      <w:spacing w:line="420" w:lineRule="exact"/>
    </w:pPr>
    <w:rPr>
      <w:rFonts w:eastAsia="华文中宋"/>
      <w:snapToGrid w:val="0"/>
      <w:kern w:val="0"/>
      <w:shd w:val="clear" w:color="auto" w:fill="FFFFFF"/>
    </w:rPr>
  </w:style>
  <w:style w:type="paragraph" w:customStyle="1" w:styleId="affe">
    <w:name w:val="表内字"/>
    <w:basedOn w:val="a0"/>
    <w:link w:val="Charf5"/>
    <w:qFormat/>
    <w:rsid w:val="00424C36"/>
    <w:pPr>
      <w:spacing w:line="300" w:lineRule="exact"/>
      <w:ind w:firstLineChars="0" w:firstLine="0"/>
      <w:jc w:val="center"/>
    </w:pPr>
    <w:rPr>
      <w:sz w:val="21"/>
      <w:szCs w:val="21"/>
    </w:rPr>
  </w:style>
  <w:style w:type="character" w:customStyle="1" w:styleId="13Char">
    <w:name w:val="正文小四首缩1.3行距 Char"/>
    <w:link w:val="130"/>
    <w:qFormat/>
    <w:rsid w:val="00424C36"/>
    <w:rPr>
      <w:rFonts w:ascii="Times New Roman" w:hAnsi="Times New Roman"/>
      <w:bCs/>
      <w:sz w:val="24"/>
      <w:szCs w:val="24"/>
    </w:rPr>
  </w:style>
  <w:style w:type="paragraph" w:customStyle="1" w:styleId="130">
    <w:name w:val="正文小四首缩1.3行距"/>
    <w:basedOn w:val="a0"/>
    <w:link w:val="13Char"/>
    <w:qFormat/>
    <w:rsid w:val="00424C36"/>
    <w:rPr>
      <w:rFonts w:eastAsiaTheme="minorEastAsia" w:cstheme="minorBidi"/>
      <w:bCs/>
    </w:rPr>
  </w:style>
  <w:style w:type="character" w:customStyle="1" w:styleId="Char12">
    <w:name w:val="表头 Char1"/>
    <w:qFormat/>
    <w:rsid w:val="00424C36"/>
    <w:rPr>
      <w:rFonts w:ascii="Times New Roman" w:hAnsi="Times New Roman"/>
      <w:b/>
      <w:sz w:val="21"/>
      <w:szCs w:val="21"/>
    </w:rPr>
  </w:style>
  <w:style w:type="paragraph" w:customStyle="1" w:styleId="afff">
    <w:name w:val="文磊表文"/>
    <w:link w:val="Charf6"/>
    <w:qFormat/>
    <w:rsid w:val="00424C36"/>
    <w:pPr>
      <w:jc w:val="center"/>
    </w:pPr>
    <w:rPr>
      <w:rFonts w:ascii="Times New Roman" w:eastAsia="宋体" w:hAnsi="Times New Roman" w:cs="Times New Roman"/>
      <w:kern w:val="0"/>
      <w:sz w:val="18"/>
      <w:szCs w:val="21"/>
      <w:lang w:bidi="en-US"/>
    </w:rPr>
  </w:style>
  <w:style w:type="character" w:customStyle="1" w:styleId="Charf6">
    <w:name w:val="文磊表文 Char"/>
    <w:link w:val="afff"/>
    <w:qFormat/>
    <w:rsid w:val="00424C36"/>
    <w:rPr>
      <w:rFonts w:ascii="Times New Roman" w:eastAsia="宋体" w:hAnsi="Times New Roman" w:cs="Times New Roman"/>
      <w:kern w:val="0"/>
      <w:sz w:val="18"/>
      <w:szCs w:val="21"/>
      <w:lang w:bidi="en-US"/>
    </w:rPr>
  </w:style>
  <w:style w:type="paragraph" w:customStyle="1" w:styleId="afff0">
    <w:name w:val="振文"/>
    <w:basedOn w:val="a0"/>
    <w:link w:val="Charf7"/>
    <w:qFormat/>
    <w:rsid w:val="00424C36"/>
    <w:pPr>
      <w:widowControl/>
      <w:spacing w:line="300" w:lineRule="auto"/>
      <w:ind w:firstLineChars="0" w:firstLine="420"/>
    </w:pPr>
    <w:rPr>
      <w:rFonts w:ascii="宋体" w:hAnsi="宋体"/>
    </w:rPr>
  </w:style>
  <w:style w:type="character" w:customStyle="1" w:styleId="Charf7">
    <w:name w:val="振文 Char"/>
    <w:link w:val="afff0"/>
    <w:qFormat/>
    <w:rsid w:val="00424C36"/>
    <w:rPr>
      <w:rFonts w:ascii="宋体" w:eastAsia="宋体" w:hAnsi="宋体" w:cs="Times New Roman"/>
      <w:sz w:val="24"/>
      <w:szCs w:val="24"/>
    </w:rPr>
  </w:style>
  <w:style w:type="paragraph" w:customStyle="1" w:styleId="CharCharCharChar">
    <w:name w:val="Char Char Char Char"/>
    <w:basedOn w:val="a0"/>
    <w:qFormat/>
    <w:rsid w:val="00424C36"/>
    <w:pPr>
      <w:spacing w:line="240" w:lineRule="auto"/>
      <w:ind w:firstLineChars="0" w:firstLine="0"/>
    </w:pPr>
    <w:rPr>
      <w:sz w:val="21"/>
    </w:rPr>
  </w:style>
  <w:style w:type="paragraph" w:customStyle="1" w:styleId="CharCharCharChar1">
    <w:name w:val="Char Char Char Char1"/>
    <w:basedOn w:val="a0"/>
    <w:qFormat/>
    <w:rsid w:val="00424C36"/>
    <w:pPr>
      <w:spacing w:line="240" w:lineRule="auto"/>
      <w:ind w:firstLineChars="0" w:firstLine="0"/>
    </w:pPr>
    <w:rPr>
      <w:sz w:val="21"/>
    </w:rPr>
  </w:style>
  <w:style w:type="paragraph" w:customStyle="1" w:styleId="TT">
    <w:name w:val="TT正文"/>
    <w:link w:val="TTChar"/>
    <w:qFormat/>
    <w:rsid w:val="00424C36"/>
    <w:pPr>
      <w:widowControl w:val="0"/>
      <w:topLinePunct/>
      <w:adjustRightInd w:val="0"/>
      <w:snapToGrid w:val="0"/>
      <w:spacing w:line="520" w:lineRule="exact"/>
      <w:ind w:firstLineChars="200" w:firstLine="200"/>
      <w:jc w:val="both"/>
    </w:pPr>
    <w:rPr>
      <w:rFonts w:ascii="Times New Roman" w:eastAsia="宋体" w:hAnsi="Times New Roman" w:cs="Times New Roman"/>
      <w:sz w:val="28"/>
      <w:szCs w:val="28"/>
    </w:rPr>
  </w:style>
  <w:style w:type="character" w:customStyle="1" w:styleId="TTChar">
    <w:name w:val="TT正文 Char"/>
    <w:link w:val="TT"/>
    <w:qFormat/>
    <w:rsid w:val="00424C36"/>
    <w:rPr>
      <w:rFonts w:ascii="Times New Roman" w:eastAsia="宋体" w:hAnsi="Times New Roman" w:cs="Times New Roman"/>
      <w:sz w:val="28"/>
      <w:szCs w:val="28"/>
    </w:rPr>
  </w:style>
  <w:style w:type="paragraph" w:customStyle="1" w:styleId="afff1">
    <w:name w:val="说明书正文"/>
    <w:basedOn w:val="a0"/>
    <w:qFormat/>
    <w:rsid w:val="00424C36"/>
    <w:pPr>
      <w:spacing w:line="480" w:lineRule="exact"/>
      <w:ind w:firstLine="600"/>
    </w:pPr>
    <w:rPr>
      <w:rFonts w:eastAsia="仿宋_GB2312"/>
      <w:color w:val="000000"/>
      <w:sz w:val="30"/>
    </w:rPr>
  </w:style>
  <w:style w:type="character" w:customStyle="1" w:styleId="1a">
    <w:name w:val="占位符文本1"/>
    <w:basedOn w:val="a1"/>
    <w:uiPriority w:val="99"/>
    <w:semiHidden/>
    <w:qFormat/>
    <w:rsid w:val="00424C36"/>
    <w:rPr>
      <w:color w:val="808080"/>
    </w:rPr>
  </w:style>
  <w:style w:type="paragraph" w:customStyle="1" w:styleId="27">
    <w:name w:val="表格2"/>
    <w:basedOn w:val="a0"/>
    <w:link w:val="2Char5"/>
    <w:qFormat/>
    <w:rsid w:val="00424C36"/>
    <w:pPr>
      <w:adjustRightInd w:val="0"/>
      <w:spacing w:line="240" w:lineRule="auto"/>
      <w:ind w:firstLineChars="0" w:firstLine="0"/>
      <w:jc w:val="center"/>
    </w:pPr>
    <w:rPr>
      <w:rFonts w:hAnsi="宋体"/>
      <w:color w:val="FF0000"/>
      <w:sz w:val="21"/>
      <w:szCs w:val="21"/>
    </w:rPr>
  </w:style>
  <w:style w:type="character" w:customStyle="1" w:styleId="2Char5">
    <w:name w:val="表格2 Char"/>
    <w:link w:val="27"/>
    <w:qFormat/>
    <w:rsid w:val="00424C36"/>
    <w:rPr>
      <w:rFonts w:ascii="Times New Roman" w:eastAsia="宋体" w:hAnsi="宋体" w:cs="Times New Roman"/>
      <w:color w:val="FF0000"/>
      <w:szCs w:val="21"/>
    </w:rPr>
  </w:style>
  <w:style w:type="paragraph" w:customStyle="1" w:styleId="-">
    <w:name w:val="表格内容-两端对齐"/>
    <w:basedOn w:val="a0"/>
    <w:link w:val="-Char1"/>
    <w:qFormat/>
    <w:rsid w:val="00424C36"/>
    <w:pPr>
      <w:tabs>
        <w:tab w:val="left" w:pos="690"/>
      </w:tabs>
      <w:autoSpaceDE w:val="0"/>
      <w:autoSpaceDN w:val="0"/>
      <w:spacing w:line="240" w:lineRule="auto"/>
      <w:ind w:firstLineChars="0" w:firstLine="0"/>
      <w:jc w:val="left"/>
    </w:pPr>
    <w:rPr>
      <w:rFonts w:ascii="宋体" w:eastAsia="仿宋_GB2312" w:hAnsi="宋体" w:cs="宋体"/>
      <w:color w:val="000000"/>
      <w:spacing w:val="-8"/>
      <w:sz w:val="21"/>
      <w:szCs w:val="21"/>
      <w:lang w:val="zh-CN"/>
    </w:rPr>
  </w:style>
  <w:style w:type="character" w:customStyle="1" w:styleId="-Char1">
    <w:name w:val="表格内容-两端对齐 Char1"/>
    <w:link w:val="-"/>
    <w:qFormat/>
    <w:rsid w:val="00424C36"/>
    <w:rPr>
      <w:rFonts w:ascii="宋体" w:eastAsia="仿宋_GB2312" w:hAnsi="宋体" w:cs="宋体"/>
      <w:color w:val="000000"/>
      <w:spacing w:val="-8"/>
      <w:szCs w:val="21"/>
      <w:lang w:val="zh-CN"/>
    </w:rPr>
  </w:style>
  <w:style w:type="paragraph" w:customStyle="1" w:styleId="afff2">
    <w:name w:val="表格标题红色"/>
    <w:basedOn w:val="a0"/>
    <w:qFormat/>
    <w:rsid w:val="00424C36"/>
    <w:pPr>
      <w:adjustRightInd w:val="0"/>
      <w:spacing w:line="240" w:lineRule="auto"/>
      <w:ind w:firstLineChars="0" w:firstLine="561"/>
    </w:pPr>
    <w:rPr>
      <w:rFonts w:eastAsia="黑体"/>
    </w:rPr>
  </w:style>
  <w:style w:type="paragraph" w:customStyle="1" w:styleId="xl28">
    <w:name w:val="xl28"/>
    <w:basedOn w:val="a0"/>
    <w:qFormat/>
    <w:rsid w:val="00424C36"/>
    <w:pPr>
      <w:widowControl/>
      <w:pBdr>
        <w:bottom w:val="single" w:sz="4" w:space="0" w:color="auto"/>
        <w:right w:val="single" w:sz="4" w:space="0" w:color="auto"/>
      </w:pBdr>
      <w:adjustRightInd w:val="0"/>
      <w:spacing w:beforeAutospacing="1" w:afterAutospacing="1"/>
      <w:jc w:val="center"/>
      <w:textAlignment w:val="center"/>
    </w:pPr>
    <w:rPr>
      <w:kern w:val="0"/>
      <w:sz w:val="21"/>
      <w:szCs w:val="21"/>
    </w:rPr>
  </w:style>
  <w:style w:type="paragraph" w:customStyle="1" w:styleId="Char1CharCharCharCharCharCharCharCharChar">
    <w:name w:val="Char1 Char Char Char Char Char Char Char Char Char"/>
    <w:basedOn w:val="a0"/>
    <w:qFormat/>
    <w:rsid w:val="00424C36"/>
    <w:pPr>
      <w:spacing w:line="240" w:lineRule="auto"/>
      <w:ind w:firstLineChars="0" w:firstLine="0"/>
    </w:pPr>
    <w:rPr>
      <w:rFonts w:ascii="宋体" w:hAnsi="宋体"/>
      <w:color w:val="000000"/>
    </w:rPr>
  </w:style>
  <w:style w:type="paragraph" w:customStyle="1" w:styleId="34">
    <w:name w:val="样式3"/>
    <w:basedOn w:val="31"/>
    <w:qFormat/>
    <w:rsid w:val="00424C36"/>
    <w:pPr>
      <w:spacing w:line="520" w:lineRule="exact"/>
      <w:outlineLvl w:val="1"/>
    </w:pPr>
    <w:rPr>
      <w:rFonts w:ascii="黑体" w:hAnsi="宋体"/>
      <w:b/>
      <w:color w:val="000000"/>
      <w:spacing w:val="5"/>
      <w:sz w:val="28"/>
      <w:szCs w:val="28"/>
    </w:rPr>
  </w:style>
  <w:style w:type="paragraph" w:customStyle="1" w:styleId="GB23122">
    <w:name w:val="样式 规划正文 + 仿宋_GB2312 三号 首行缩进:  2 字符 行距: 单倍行距"/>
    <w:basedOn w:val="a0"/>
    <w:qFormat/>
    <w:rsid w:val="00424C36"/>
    <w:pPr>
      <w:spacing w:line="240" w:lineRule="auto"/>
      <w:ind w:firstLine="560"/>
    </w:pPr>
    <w:rPr>
      <w:rFonts w:ascii="仿宋_GB2312" w:eastAsia="仿宋_GB2312" w:cs="宋体"/>
      <w:sz w:val="28"/>
      <w:szCs w:val="28"/>
    </w:rPr>
  </w:style>
  <w:style w:type="paragraph" w:customStyle="1" w:styleId="CharCharChar1Char">
    <w:name w:val="Char Char Char1 Char"/>
    <w:basedOn w:val="a0"/>
    <w:qFormat/>
    <w:rsid w:val="00424C36"/>
    <w:pPr>
      <w:spacing w:line="240" w:lineRule="auto"/>
      <w:ind w:firstLineChars="0" w:firstLine="0"/>
    </w:pPr>
    <w:rPr>
      <w:sz w:val="21"/>
    </w:rPr>
  </w:style>
  <w:style w:type="paragraph" w:customStyle="1" w:styleId="28">
    <w:name w:val="样式 首行缩进:  2 字符"/>
    <w:basedOn w:val="a0"/>
    <w:qFormat/>
    <w:rsid w:val="00424C36"/>
    <w:pPr>
      <w:spacing w:line="240" w:lineRule="auto"/>
      <w:ind w:firstLine="420"/>
    </w:pPr>
    <w:rPr>
      <w:rFonts w:cs="宋体"/>
      <w:sz w:val="28"/>
      <w:szCs w:val="20"/>
    </w:rPr>
  </w:style>
  <w:style w:type="paragraph" w:customStyle="1" w:styleId="afff3">
    <w:name w:val="表格内小五"/>
    <w:basedOn w:val="28"/>
    <w:qFormat/>
    <w:rsid w:val="00424C36"/>
    <w:pPr>
      <w:ind w:firstLineChars="0" w:firstLine="0"/>
    </w:pPr>
    <w:rPr>
      <w:sz w:val="21"/>
    </w:rPr>
  </w:style>
  <w:style w:type="paragraph" w:customStyle="1" w:styleId="1b">
    <w:name w:val="引用1"/>
    <w:basedOn w:val="a0"/>
    <w:next w:val="a0"/>
    <w:link w:val="Charf8"/>
    <w:qFormat/>
    <w:rsid w:val="00424C36"/>
    <w:pPr>
      <w:widowControl/>
      <w:spacing w:line="276" w:lineRule="auto"/>
      <w:ind w:firstLineChars="0" w:firstLine="0"/>
      <w:jc w:val="left"/>
    </w:pPr>
    <w:rPr>
      <w:i/>
      <w:iCs/>
      <w:color w:val="000000"/>
      <w:sz w:val="21"/>
    </w:rPr>
  </w:style>
  <w:style w:type="character" w:customStyle="1" w:styleId="Charf8">
    <w:name w:val="引用 Char"/>
    <w:link w:val="1b"/>
    <w:qFormat/>
    <w:rsid w:val="00424C36"/>
    <w:rPr>
      <w:rFonts w:ascii="Times New Roman" w:eastAsia="宋体" w:hAnsi="Times New Roman" w:cs="Times New Roman"/>
      <w:i/>
      <w:iCs/>
      <w:color w:val="000000"/>
      <w:szCs w:val="24"/>
    </w:rPr>
  </w:style>
  <w:style w:type="paragraph" w:customStyle="1" w:styleId="29">
    <w:name w:val="样式 首行缩进:  2 字符 字距调整八号"/>
    <w:basedOn w:val="a0"/>
    <w:qFormat/>
    <w:rsid w:val="00424C36"/>
    <w:pPr>
      <w:widowControl/>
      <w:adjustRightInd w:val="0"/>
      <w:ind w:firstLine="560"/>
    </w:pPr>
    <w:rPr>
      <w:rFonts w:ascii="Calibri" w:hAnsi="Calibri"/>
      <w:color w:val="000000"/>
      <w:kern w:val="0"/>
      <w:sz w:val="28"/>
      <w:szCs w:val="20"/>
      <w:lang w:eastAsia="en-US" w:bidi="en-US"/>
    </w:rPr>
  </w:style>
  <w:style w:type="paragraph" w:customStyle="1" w:styleId="CharCharCharCharCharCharChar">
    <w:name w:val="Char Char Char Char Char Char Char"/>
    <w:basedOn w:val="a0"/>
    <w:qFormat/>
    <w:rsid w:val="00424C36"/>
    <w:rPr>
      <w:sz w:val="21"/>
      <w:szCs w:val="20"/>
    </w:rPr>
  </w:style>
  <w:style w:type="character" w:customStyle="1" w:styleId="Charf9">
    <w:name w:val="表头 Char"/>
    <w:qFormat/>
    <w:locked/>
    <w:rsid w:val="00424C36"/>
    <w:rPr>
      <w:rFonts w:eastAsia="黑体" w:hAnsi="宋体" w:cs="宋体"/>
      <w:sz w:val="24"/>
      <w:lang w:val="en-US" w:eastAsia="zh-CN" w:bidi="ar-SA"/>
    </w:rPr>
  </w:style>
  <w:style w:type="paragraph" w:customStyle="1" w:styleId="ParaChar">
    <w:name w:val="默认段落字体 Para Char"/>
    <w:basedOn w:val="a0"/>
    <w:next w:val="a0"/>
    <w:qFormat/>
    <w:rsid w:val="00424C36"/>
    <w:rPr>
      <w:rFonts w:ascii="宋体" w:hAnsi="宋体" w:cs="宋体"/>
    </w:rPr>
  </w:style>
  <w:style w:type="paragraph" w:customStyle="1" w:styleId="afff4">
    <w:name w:val="煤炭正文"/>
    <w:basedOn w:val="a0"/>
    <w:qFormat/>
    <w:rsid w:val="00424C36"/>
    <w:pPr>
      <w:spacing w:line="360" w:lineRule="exact"/>
    </w:pPr>
  </w:style>
  <w:style w:type="paragraph" w:customStyle="1" w:styleId="3787826">
    <w:name w:val="样式 标题 3 + 黑体 小四 非加粗 段前: 7.8 磅 段后: 7.8 磅 行距: 固定值 26 磅"/>
    <w:basedOn w:val="31"/>
    <w:qFormat/>
    <w:rsid w:val="00424C36"/>
    <w:rPr>
      <w:rFonts w:ascii="黑体" w:cs="宋体"/>
      <w:b/>
      <w:bCs w:val="0"/>
      <w:szCs w:val="20"/>
    </w:rPr>
  </w:style>
  <w:style w:type="paragraph" w:customStyle="1" w:styleId="100">
    <w:name w:val="样式10"/>
    <w:basedOn w:val="af0"/>
    <w:qFormat/>
    <w:rsid w:val="00424C36"/>
    <w:pPr>
      <w:spacing w:line="500" w:lineRule="exact"/>
    </w:pPr>
    <w:rPr>
      <w:rFonts w:eastAsia="宋体"/>
      <w:b/>
      <w:kern w:val="2"/>
      <w:sz w:val="28"/>
      <w:szCs w:val="24"/>
    </w:rPr>
  </w:style>
  <w:style w:type="paragraph" w:customStyle="1" w:styleId="53">
    <w:name w:val="标题5"/>
    <w:basedOn w:val="50"/>
    <w:qFormat/>
    <w:rsid w:val="00424C36"/>
    <w:pPr>
      <w:spacing w:line="600" w:lineRule="exact"/>
      <w:ind w:firstLineChars="200" w:firstLine="200"/>
    </w:pPr>
    <w:rPr>
      <w:rFonts w:eastAsia="楷体_GB2312"/>
      <w:sz w:val="30"/>
    </w:rPr>
  </w:style>
  <w:style w:type="paragraph" w:customStyle="1" w:styleId="1c">
    <w:name w:val="1"/>
    <w:basedOn w:val="1"/>
    <w:uiPriority w:val="99"/>
    <w:qFormat/>
    <w:rsid w:val="00424C36"/>
    <w:pPr>
      <w:numPr>
        <w:numId w:val="0"/>
      </w:numPr>
      <w:spacing w:line="240" w:lineRule="auto"/>
      <w:ind w:firstLine="425"/>
    </w:pPr>
    <w:rPr>
      <w:rFonts w:ascii="黑体" w:eastAsia="黑体" w:hAnsi="宋体"/>
      <w:b w:val="0"/>
      <w:bCs/>
      <w:color w:val="000000"/>
      <w:spacing w:val="5"/>
      <w:sz w:val="44"/>
    </w:rPr>
  </w:style>
  <w:style w:type="paragraph" w:customStyle="1" w:styleId="afff5">
    <w:name w:val="列表+"/>
    <w:basedOn w:val="a0"/>
    <w:next w:val="af5"/>
    <w:qFormat/>
    <w:rsid w:val="00424C36"/>
    <w:pPr>
      <w:autoSpaceDE w:val="0"/>
      <w:autoSpaceDN w:val="0"/>
      <w:spacing w:beforeLines="50" w:line="400" w:lineRule="exact"/>
      <w:ind w:firstLineChars="0" w:firstLine="0"/>
      <w:jc w:val="left"/>
    </w:pPr>
    <w:rPr>
      <w:sz w:val="21"/>
      <w:szCs w:val="20"/>
    </w:rPr>
  </w:style>
  <w:style w:type="paragraph" w:customStyle="1" w:styleId="TT0">
    <w:name w:val="TT表格（中）"/>
    <w:basedOn w:val="a0"/>
    <w:next w:val="a0"/>
    <w:link w:val="TTChar0"/>
    <w:qFormat/>
    <w:rsid w:val="00424C36"/>
    <w:pPr>
      <w:topLinePunct/>
      <w:adjustRightInd w:val="0"/>
      <w:spacing w:line="240" w:lineRule="auto"/>
      <w:ind w:firstLineChars="0" w:firstLine="0"/>
      <w:jc w:val="center"/>
    </w:pPr>
    <w:rPr>
      <w:sz w:val="21"/>
      <w:szCs w:val="21"/>
    </w:rPr>
  </w:style>
  <w:style w:type="character" w:customStyle="1" w:styleId="TTChar0">
    <w:name w:val="TT表格（中） Char"/>
    <w:link w:val="TT0"/>
    <w:qFormat/>
    <w:rsid w:val="00424C36"/>
    <w:rPr>
      <w:rFonts w:ascii="Times New Roman" w:eastAsia="宋体" w:hAnsi="Times New Roman" w:cs="Times New Roman"/>
      <w:szCs w:val="21"/>
    </w:rPr>
  </w:style>
  <w:style w:type="paragraph" w:customStyle="1" w:styleId="1d">
    <w:name w:val="表格1"/>
    <w:basedOn w:val="af"/>
    <w:link w:val="1Char3"/>
    <w:qFormat/>
    <w:rsid w:val="00424C36"/>
    <w:pPr>
      <w:spacing w:line="240" w:lineRule="auto"/>
      <w:ind w:firstLineChars="0" w:firstLine="0"/>
      <w:jc w:val="center"/>
    </w:pPr>
    <w:rPr>
      <w:rFonts w:ascii="宋体" w:hAnsi="宋体"/>
      <w:sz w:val="18"/>
      <w:szCs w:val="18"/>
    </w:rPr>
  </w:style>
  <w:style w:type="character" w:customStyle="1" w:styleId="1Char3">
    <w:name w:val="表格1 Char"/>
    <w:link w:val="1d"/>
    <w:qFormat/>
    <w:rsid w:val="00424C36"/>
    <w:rPr>
      <w:rFonts w:ascii="宋体" w:eastAsia="宋体" w:hAnsi="宋体" w:cs="Times New Roman"/>
      <w:kern w:val="0"/>
      <w:sz w:val="18"/>
      <w:szCs w:val="18"/>
    </w:rPr>
  </w:style>
  <w:style w:type="paragraph" w:customStyle="1" w:styleId="-0">
    <w:name w:val="表格内容-居中"/>
    <w:basedOn w:val="a0"/>
    <w:link w:val="-Char"/>
    <w:qFormat/>
    <w:rsid w:val="00424C36"/>
    <w:pPr>
      <w:spacing w:line="240" w:lineRule="auto"/>
      <w:ind w:firstLineChars="14" w:firstLine="29"/>
      <w:jc w:val="left"/>
    </w:pPr>
    <w:rPr>
      <w:color w:val="000000"/>
      <w:sz w:val="21"/>
      <w:szCs w:val="21"/>
      <w:lang w:val="zh-CN"/>
    </w:rPr>
  </w:style>
  <w:style w:type="character" w:customStyle="1" w:styleId="-Char">
    <w:name w:val="表格内容-居中 Char"/>
    <w:link w:val="-0"/>
    <w:qFormat/>
    <w:rsid w:val="00424C36"/>
    <w:rPr>
      <w:rFonts w:ascii="Times New Roman" w:eastAsia="宋体" w:hAnsi="Times New Roman" w:cs="Times New Roman"/>
      <w:color w:val="000000"/>
      <w:szCs w:val="21"/>
      <w:lang w:val="zh-CN"/>
    </w:rPr>
  </w:style>
  <w:style w:type="character" w:customStyle="1" w:styleId="text2">
    <w:name w:val="text2"/>
    <w:basedOn w:val="a1"/>
    <w:qFormat/>
    <w:rsid w:val="00424C36"/>
  </w:style>
  <w:style w:type="character" w:customStyle="1" w:styleId="CharChar8">
    <w:name w:val="Char Char8"/>
    <w:qFormat/>
    <w:rsid w:val="00424C36"/>
    <w:rPr>
      <w:sz w:val="18"/>
      <w:szCs w:val="18"/>
    </w:rPr>
  </w:style>
  <w:style w:type="character" w:customStyle="1" w:styleId="CharCharChar1">
    <w:name w:val="正文缩进 Char Char Char1"/>
    <w:qFormat/>
    <w:rsid w:val="00424C36"/>
    <w:rPr>
      <w:rFonts w:eastAsia="宋体"/>
      <w:kern w:val="2"/>
      <w:sz w:val="21"/>
      <w:szCs w:val="21"/>
      <w:lang w:val="en-US" w:eastAsia="zh-CN" w:bidi="ar-SA"/>
    </w:rPr>
  </w:style>
  <w:style w:type="character" w:customStyle="1" w:styleId="CharChar5">
    <w:name w:val="Char Char5"/>
    <w:qFormat/>
    <w:rsid w:val="00424C36"/>
    <w:rPr>
      <w:rFonts w:eastAsia="宋体"/>
      <w:kern w:val="2"/>
      <w:sz w:val="18"/>
      <w:szCs w:val="18"/>
      <w:lang w:val="en-US" w:eastAsia="zh-CN" w:bidi="ar-SA"/>
    </w:rPr>
  </w:style>
  <w:style w:type="character" w:customStyle="1" w:styleId="CharChar14">
    <w:name w:val="Char Char14"/>
    <w:qFormat/>
    <w:rsid w:val="00424C36"/>
    <w:rPr>
      <w:rFonts w:eastAsia="黑体"/>
      <w:b/>
      <w:bCs/>
      <w:kern w:val="2"/>
      <w:sz w:val="28"/>
      <w:szCs w:val="28"/>
      <w:lang w:val="en-US" w:eastAsia="zh-CN" w:bidi="ar-SA"/>
    </w:rPr>
  </w:style>
  <w:style w:type="character" w:customStyle="1" w:styleId="Charfa">
    <w:name w:val="报告书正文 Char"/>
    <w:qFormat/>
    <w:rsid w:val="00424C36"/>
    <w:rPr>
      <w:rFonts w:ascii="宋体" w:eastAsia="宋体" w:hAnsi="宋体"/>
      <w:b/>
      <w:i/>
      <w:kern w:val="2"/>
      <w:sz w:val="24"/>
      <w:szCs w:val="24"/>
      <w:u w:val="single"/>
      <w:lang w:val="en-US" w:eastAsia="zh-CN" w:bidi="ar-SA"/>
    </w:rPr>
  </w:style>
  <w:style w:type="character" w:customStyle="1" w:styleId="CharChar11">
    <w:name w:val="Char Char11"/>
    <w:qFormat/>
    <w:rsid w:val="00424C36"/>
    <w:rPr>
      <w:rFonts w:ascii="Times New Roman" w:eastAsia="宋体" w:hAnsi="Times New Roman" w:cs="Times New Roman"/>
      <w:kern w:val="2"/>
      <w:sz w:val="21"/>
      <w:szCs w:val="24"/>
      <w:lang w:eastAsia="zh-CN" w:bidi="ar-SA"/>
    </w:rPr>
  </w:style>
  <w:style w:type="character" w:customStyle="1" w:styleId="aChar">
    <w:name w:val="标题 a Char"/>
    <w:qFormat/>
    <w:rsid w:val="00424C36"/>
    <w:rPr>
      <w:rFonts w:eastAsia="宋体"/>
      <w:b/>
      <w:bCs/>
      <w:kern w:val="2"/>
      <w:sz w:val="28"/>
      <w:szCs w:val="28"/>
      <w:lang w:val="en-US" w:eastAsia="zh-CN" w:bidi="ar-SA"/>
    </w:rPr>
  </w:style>
  <w:style w:type="paragraph" w:customStyle="1" w:styleId="2a">
    <w:name w:val="列出段落2"/>
    <w:basedOn w:val="a0"/>
    <w:qFormat/>
    <w:rsid w:val="00424C36"/>
    <w:pPr>
      <w:ind w:firstLineChars="0" w:firstLine="0"/>
      <w:jc w:val="center"/>
    </w:pPr>
    <w:rPr>
      <w:sz w:val="21"/>
      <w:szCs w:val="22"/>
    </w:rPr>
  </w:style>
  <w:style w:type="character" w:customStyle="1" w:styleId="4Char0">
    <w:name w:val="我的样式4正文 Char"/>
    <w:link w:val="41"/>
    <w:qFormat/>
    <w:rsid w:val="00424C36"/>
    <w:rPr>
      <w:sz w:val="24"/>
      <w:szCs w:val="24"/>
    </w:rPr>
  </w:style>
  <w:style w:type="paragraph" w:customStyle="1" w:styleId="41">
    <w:name w:val="我的样式4正文"/>
    <w:basedOn w:val="a0"/>
    <w:link w:val="4Char0"/>
    <w:qFormat/>
    <w:rsid w:val="00424C36"/>
    <w:pPr>
      <w:spacing w:line="520" w:lineRule="exact"/>
      <w:ind w:firstLineChars="205" w:firstLine="492"/>
    </w:pPr>
    <w:rPr>
      <w:rFonts w:asciiTheme="minorHAnsi" w:eastAsiaTheme="minorEastAsia" w:hAnsiTheme="minorHAnsi" w:cstheme="minorBidi"/>
    </w:rPr>
  </w:style>
  <w:style w:type="paragraph" w:customStyle="1" w:styleId="CharCharCharChar2">
    <w:name w:val="Char Char Char Char2"/>
    <w:basedOn w:val="a0"/>
    <w:qFormat/>
    <w:rsid w:val="00424C36"/>
    <w:pPr>
      <w:spacing w:line="240" w:lineRule="auto"/>
      <w:ind w:firstLineChars="0" w:firstLine="0"/>
    </w:pPr>
    <w:rPr>
      <w:sz w:val="21"/>
    </w:rPr>
  </w:style>
  <w:style w:type="character" w:customStyle="1" w:styleId="unnamed1">
    <w:name w:val="unnamed1"/>
    <w:basedOn w:val="a1"/>
    <w:qFormat/>
    <w:rsid w:val="00424C36"/>
  </w:style>
  <w:style w:type="paragraph" w:customStyle="1" w:styleId="35">
    <w:name w:val="列出段落3"/>
    <w:basedOn w:val="a0"/>
    <w:uiPriority w:val="99"/>
    <w:unhideWhenUsed/>
    <w:qFormat/>
    <w:rsid w:val="00424C36"/>
    <w:pPr>
      <w:ind w:firstLine="420"/>
    </w:pPr>
  </w:style>
  <w:style w:type="paragraph" w:customStyle="1" w:styleId="1e">
    <w:name w:val="表格内容1"/>
    <w:qFormat/>
    <w:rsid w:val="00424C36"/>
    <w:pPr>
      <w:widowControl w:val="0"/>
      <w:jc w:val="center"/>
    </w:pPr>
    <w:rPr>
      <w:rFonts w:ascii="Times New Roman" w:eastAsia="宋体" w:hAnsi="Times New Roman" w:cs="Times New Roman"/>
      <w:sz w:val="18"/>
      <w:szCs w:val="18"/>
    </w:rPr>
  </w:style>
  <w:style w:type="paragraph" w:customStyle="1" w:styleId="afff6">
    <w:name w:val="表格标题"/>
    <w:link w:val="Charfb"/>
    <w:qFormat/>
    <w:rsid w:val="00424C36"/>
    <w:pPr>
      <w:widowControl w:val="0"/>
      <w:spacing w:line="360" w:lineRule="auto"/>
      <w:jc w:val="center"/>
    </w:pPr>
    <w:rPr>
      <w:rFonts w:ascii="Times New Roman" w:eastAsia="宋体" w:hAnsi="Times New Roman" w:cs="Times New Roman"/>
      <w:b/>
      <w:color w:val="000000"/>
      <w:sz w:val="24"/>
      <w:szCs w:val="24"/>
    </w:rPr>
  </w:style>
  <w:style w:type="paragraph" w:styleId="afff7">
    <w:name w:val="List Paragraph"/>
    <w:basedOn w:val="a0"/>
    <w:uiPriority w:val="34"/>
    <w:unhideWhenUsed/>
    <w:qFormat/>
    <w:rsid w:val="00424C36"/>
    <w:pPr>
      <w:ind w:firstLine="420"/>
    </w:pPr>
  </w:style>
  <w:style w:type="paragraph" w:customStyle="1" w:styleId="3CharChar">
    <w:name w:val="标题 3 Char Char"/>
    <w:basedOn w:val="a0"/>
    <w:qFormat/>
    <w:rsid w:val="00424C36"/>
    <w:pPr>
      <w:numPr>
        <w:ilvl w:val="2"/>
        <w:numId w:val="5"/>
      </w:numPr>
      <w:spacing w:line="240" w:lineRule="auto"/>
      <w:ind w:firstLineChars="0" w:firstLine="0"/>
    </w:pPr>
    <w:rPr>
      <w:sz w:val="21"/>
      <w:szCs w:val="20"/>
    </w:rPr>
  </w:style>
  <w:style w:type="character" w:styleId="afff8">
    <w:name w:val="Placeholder Text"/>
    <w:basedOn w:val="a1"/>
    <w:uiPriority w:val="99"/>
    <w:unhideWhenUsed/>
    <w:qFormat/>
    <w:rsid w:val="00424C36"/>
    <w:rPr>
      <w:color w:val="808080"/>
    </w:rPr>
  </w:style>
  <w:style w:type="paragraph" w:customStyle="1" w:styleId="afff9">
    <w:name w:val="报告表正文"/>
    <w:basedOn w:val="a0"/>
    <w:qFormat/>
    <w:rsid w:val="00424C36"/>
    <w:pPr>
      <w:adjustRightInd w:val="0"/>
      <w:spacing w:line="312" w:lineRule="auto"/>
      <w:ind w:left="113" w:right="113" w:firstLineChars="0" w:firstLine="482"/>
      <w:jc w:val="left"/>
      <w:textAlignment w:val="baseline"/>
    </w:pPr>
    <w:rPr>
      <w:rFonts w:ascii="Calibri" w:hAnsi="Calibri"/>
      <w:kern w:val="0"/>
    </w:rPr>
  </w:style>
  <w:style w:type="paragraph" w:customStyle="1" w:styleId="afffa">
    <w:name w:val="表内 定"/>
    <w:basedOn w:val="a0"/>
    <w:link w:val="Charfc"/>
    <w:qFormat/>
    <w:rsid w:val="00424C36"/>
    <w:pPr>
      <w:spacing w:line="240" w:lineRule="auto"/>
      <w:ind w:firstLineChars="0" w:firstLine="0"/>
      <w:jc w:val="left"/>
    </w:pPr>
    <w:rPr>
      <w:rFonts w:eastAsia="仿宋"/>
      <w:snapToGrid w:val="0"/>
      <w:color w:val="000000"/>
      <w:sz w:val="21"/>
      <w:szCs w:val="22"/>
    </w:rPr>
  </w:style>
  <w:style w:type="character" w:customStyle="1" w:styleId="Charfc">
    <w:name w:val="表内 定 Char"/>
    <w:link w:val="afffa"/>
    <w:qFormat/>
    <w:rsid w:val="00424C36"/>
    <w:rPr>
      <w:rFonts w:ascii="Times New Roman" w:eastAsia="仿宋" w:hAnsi="Times New Roman" w:cs="Times New Roman"/>
      <w:snapToGrid w:val="0"/>
      <w:color w:val="000000"/>
    </w:rPr>
  </w:style>
  <w:style w:type="character" w:customStyle="1" w:styleId="fontstyle01">
    <w:name w:val="fontstyle01"/>
    <w:qFormat/>
    <w:rsid w:val="00424C36"/>
    <w:rPr>
      <w:rFonts w:ascii="宋体" w:eastAsia="宋体" w:hAnsi="宋体" w:hint="eastAsia"/>
      <w:color w:val="000000"/>
      <w:sz w:val="28"/>
      <w:szCs w:val="28"/>
    </w:rPr>
  </w:style>
  <w:style w:type="character" w:customStyle="1" w:styleId="1-Char">
    <w:name w:val="表1- Char"/>
    <w:link w:val="1-"/>
    <w:qFormat/>
    <w:rsid w:val="00424C36"/>
    <w:rPr>
      <w:rFonts w:eastAsia="黑体"/>
      <w:sz w:val="24"/>
    </w:rPr>
  </w:style>
  <w:style w:type="paragraph" w:customStyle="1" w:styleId="1-">
    <w:name w:val="表1-"/>
    <w:next w:val="a0"/>
    <w:link w:val="1-Char"/>
    <w:qFormat/>
    <w:rsid w:val="00424C36"/>
    <w:pPr>
      <w:keepNext/>
      <w:numPr>
        <w:numId w:val="6"/>
      </w:numPr>
      <w:adjustRightInd w:val="0"/>
      <w:snapToGrid w:val="0"/>
      <w:jc w:val="center"/>
      <w:textAlignment w:val="baseline"/>
    </w:pPr>
    <w:rPr>
      <w:rFonts w:eastAsia="黑体"/>
      <w:sz w:val="24"/>
    </w:rPr>
  </w:style>
  <w:style w:type="paragraph" w:customStyle="1" w:styleId="240">
    <w:name w:val="2表格内容小4"/>
    <w:basedOn w:val="a0"/>
    <w:link w:val="24Char"/>
    <w:qFormat/>
    <w:rsid w:val="00424C36"/>
    <w:pPr>
      <w:adjustRightInd w:val="0"/>
      <w:spacing w:line="276" w:lineRule="auto"/>
      <w:ind w:firstLineChars="0" w:firstLine="0"/>
      <w:jc w:val="left"/>
      <w:textAlignment w:val="baseline"/>
    </w:pPr>
    <w:rPr>
      <w:snapToGrid w:val="0"/>
      <w:kern w:val="0"/>
      <w:sz w:val="21"/>
      <w:szCs w:val="21"/>
    </w:rPr>
  </w:style>
  <w:style w:type="character" w:customStyle="1" w:styleId="24Char">
    <w:name w:val="2表格内容小4 Char"/>
    <w:basedOn w:val="a1"/>
    <w:link w:val="240"/>
    <w:qFormat/>
    <w:rsid w:val="00424C36"/>
    <w:rPr>
      <w:rFonts w:ascii="Times New Roman" w:eastAsia="宋体" w:hAnsi="Times New Roman" w:cs="Times New Roman"/>
      <w:snapToGrid w:val="0"/>
      <w:kern w:val="0"/>
      <w:szCs w:val="21"/>
    </w:rPr>
  </w:style>
  <w:style w:type="paragraph" w:customStyle="1" w:styleId="2b">
    <w:name w:val="2图例"/>
    <w:qFormat/>
    <w:rsid w:val="00424C36"/>
    <w:pPr>
      <w:widowControl w:val="0"/>
      <w:adjustRightInd w:val="0"/>
      <w:snapToGrid w:val="0"/>
      <w:spacing w:afterLines="50" w:after="50"/>
      <w:jc w:val="center"/>
    </w:pPr>
    <w:rPr>
      <w:rFonts w:ascii="Times New Roman" w:eastAsia="黑体" w:hAnsi="Times New Roman" w:cs="Times New Roman"/>
      <w:bCs/>
      <w:kern w:val="0"/>
      <w:sz w:val="24"/>
      <w:szCs w:val="24"/>
    </w:rPr>
  </w:style>
  <w:style w:type="character" w:customStyle="1" w:styleId="Char13">
    <w:name w:val="标题 Char1"/>
    <w:qFormat/>
    <w:locked/>
    <w:rsid w:val="00424C36"/>
    <w:rPr>
      <w:rFonts w:ascii="宋体" w:eastAsia="宋体" w:hAnsi="宋体"/>
      <w:bCs/>
      <w:kern w:val="2"/>
      <w:sz w:val="21"/>
      <w:szCs w:val="32"/>
      <w:lang w:val="en-US" w:eastAsia="zh-CN" w:bidi="ar-SA"/>
    </w:rPr>
  </w:style>
  <w:style w:type="character" w:customStyle="1" w:styleId="Chare">
    <w:name w:val="普通(网站) Char"/>
    <w:link w:val="af6"/>
    <w:uiPriority w:val="99"/>
    <w:qFormat/>
    <w:locked/>
    <w:rsid w:val="00424C36"/>
    <w:rPr>
      <w:rFonts w:ascii="宋体" w:eastAsia="宋体" w:hAnsi="宋体" w:cs="宋体"/>
      <w:kern w:val="0"/>
      <w:sz w:val="24"/>
      <w:szCs w:val="24"/>
    </w:rPr>
  </w:style>
  <w:style w:type="character" w:customStyle="1" w:styleId="1f">
    <w:name w:val="明显强调1"/>
    <w:rsid w:val="00424C36"/>
    <w:rPr>
      <w:b/>
      <w:i/>
      <w:color w:val="4F81BD"/>
      <w:sz w:val="20"/>
    </w:rPr>
  </w:style>
  <w:style w:type="character" w:customStyle="1" w:styleId="Charfd">
    <w:name w:val="明显引用 Char"/>
    <w:qFormat/>
    <w:rsid w:val="00424C36"/>
    <w:rPr>
      <w:b/>
      <w:i/>
      <w:color w:val="4F81BD"/>
      <w:sz w:val="20"/>
    </w:rPr>
  </w:style>
  <w:style w:type="character" w:customStyle="1" w:styleId="5Char1">
    <w:name w:val="标题 5 Char1"/>
    <w:qFormat/>
    <w:locked/>
    <w:rsid w:val="00424C36"/>
    <w:rPr>
      <w:rFonts w:eastAsia="宋体" w:hAnsi="宋体" w:cs="宋体"/>
      <w:sz w:val="28"/>
      <w:lang w:val="en-US" w:eastAsia="zh-CN" w:bidi="ar-SA"/>
    </w:rPr>
  </w:style>
  <w:style w:type="character" w:customStyle="1" w:styleId="Char14">
    <w:name w:val="批注文字 Char1"/>
    <w:rsid w:val="00424C36"/>
    <w:rPr>
      <w:kern w:val="2"/>
      <w:sz w:val="21"/>
      <w:szCs w:val="24"/>
    </w:rPr>
  </w:style>
  <w:style w:type="character" w:customStyle="1" w:styleId="CharChar1">
    <w:name w:val="东莞仓储表 Char Char"/>
    <w:link w:val="afffb"/>
    <w:qFormat/>
    <w:locked/>
    <w:rsid w:val="00424C36"/>
    <w:rPr>
      <w:color w:val="000000"/>
      <w:szCs w:val="21"/>
    </w:rPr>
  </w:style>
  <w:style w:type="paragraph" w:customStyle="1" w:styleId="afffb">
    <w:name w:val="东莞仓储表"/>
    <w:basedOn w:val="a0"/>
    <w:next w:val="ac"/>
    <w:link w:val="CharChar1"/>
    <w:qFormat/>
    <w:rsid w:val="00424C36"/>
    <w:pPr>
      <w:autoSpaceDE w:val="0"/>
      <w:autoSpaceDN w:val="0"/>
      <w:adjustRightInd w:val="0"/>
      <w:snapToGrid/>
      <w:spacing w:line="0" w:lineRule="atLeast"/>
      <w:ind w:firstLineChars="0" w:firstLine="0"/>
      <w:jc w:val="center"/>
    </w:pPr>
    <w:rPr>
      <w:rFonts w:asciiTheme="minorHAnsi" w:eastAsiaTheme="minorEastAsia" w:hAnsiTheme="minorHAnsi" w:cstheme="minorBidi"/>
      <w:color w:val="000000"/>
      <w:sz w:val="21"/>
      <w:szCs w:val="21"/>
    </w:rPr>
  </w:style>
  <w:style w:type="character" w:customStyle="1" w:styleId="Charf5">
    <w:name w:val="表内字 Char"/>
    <w:link w:val="affe"/>
    <w:qFormat/>
    <w:locked/>
    <w:rsid w:val="00424C36"/>
    <w:rPr>
      <w:rFonts w:ascii="Times New Roman" w:eastAsia="宋体" w:hAnsi="Times New Roman" w:cs="Times New Roman"/>
      <w:szCs w:val="21"/>
    </w:rPr>
  </w:style>
  <w:style w:type="character" w:customStyle="1" w:styleId="1f0">
    <w:name w:val="不明显参考1"/>
    <w:qFormat/>
    <w:rsid w:val="00424C36"/>
    <w:rPr>
      <w:color w:val="C0504D"/>
      <w:sz w:val="20"/>
      <w:u w:val="single"/>
    </w:rPr>
  </w:style>
  <w:style w:type="character" w:customStyle="1" w:styleId="Charfe">
    <w:name w:val="无间隔 Char"/>
    <w:link w:val="afffc"/>
    <w:qFormat/>
    <w:locked/>
    <w:rsid w:val="00424C36"/>
    <w:rPr>
      <w:rFonts w:ascii="宋体" w:hAnsi="宋体"/>
      <w:szCs w:val="24"/>
    </w:rPr>
  </w:style>
  <w:style w:type="paragraph" w:styleId="afffc">
    <w:name w:val="No Spacing"/>
    <w:link w:val="Charfe"/>
    <w:qFormat/>
    <w:rsid w:val="00424C36"/>
    <w:pPr>
      <w:widowControl w:val="0"/>
      <w:jc w:val="both"/>
    </w:pPr>
    <w:rPr>
      <w:rFonts w:ascii="宋体" w:hAnsi="宋体"/>
      <w:szCs w:val="24"/>
    </w:rPr>
  </w:style>
  <w:style w:type="character" w:customStyle="1" w:styleId="afffd">
    <w:name w:val="正文文本缩进 字符"/>
    <w:qFormat/>
    <w:locked/>
    <w:rsid w:val="00424C36"/>
    <w:rPr>
      <w:rFonts w:ascii="宋体" w:eastAsia="宋体" w:hAnsi="宋体"/>
      <w:kern w:val="2"/>
      <w:sz w:val="21"/>
      <w:lang w:val="en-US" w:eastAsia="zh-CN" w:bidi="ar-SA"/>
    </w:rPr>
  </w:style>
  <w:style w:type="character" w:customStyle="1" w:styleId="afffe">
    <w:name w:val="批注文字 字符"/>
    <w:uiPriority w:val="99"/>
    <w:qFormat/>
    <w:locked/>
    <w:rsid w:val="00424C36"/>
    <w:rPr>
      <w:rFonts w:ascii="宋体" w:eastAsia="宋体" w:hAnsi="宋体"/>
      <w:kern w:val="2"/>
      <w:sz w:val="21"/>
      <w:lang w:val="en-US" w:eastAsia="zh-CN" w:bidi="ar-SA"/>
    </w:rPr>
  </w:style>
  <w:style w:type="character" w:customStyle="1" w:styleId="Char15">
    <w:name w:val="引用 Char1"/>
    <w:link w:val="affff"/>
    <w:qFormat/>
    <w:locked/>
    <w:rsid w:val="00424C36"/>
    <w:rPr>
      <w:rFonts w:hAnsi="宋体" w:cs="宋体"/>
      <w:i/>
      <w:color w:val="000000"/>
      <w:sz w:val="28"/>
    </w:rPr>
  </w:style>
  <w:style w:type="paragraph" w:styleId="affff">
    <w:name w:val="Quote"/>
    <w:basedOn w:val="a0"/>
    <w:next w:val="a0"/>
    <w:link w:val="Char15"/>
    <w:qFormat/>
    <w:rsid w:val="00424C36"/>
    <w:pPr>
      <w:snapToGrid/>
      <w:spacing w:line="312" w:lineRule="atLeast"/>
      <w:ind w:firstLineChars="0" w:firstLine="0"/>
    </w:pPr>
    <w:rPr>
      <w:rFonts w:asciiTheme="minorHAnsi" w:eastAsiaTheme="minorEastAsia" w:hAnsi="宋体" w:cs="宋体"/>
      <w:i/>
      <w:color w:val="000000"/>
      <w:sz w:val="28"/>
      <w:szCs w:val="22"/>
    </w:rPr>
  </w:style>
  <w:style w:type="character" w:customStyle="1" w:styleId="Char20">
    <w:name w:val="引用 Char2"/>
    <w:basedOn w:val="a1"/>
    <w:uiPriority w:val="29"/>
    <w:qFormat/>
    <w:rsid w:val="00424C36"/>
    <w:rPr>
      <w:rFonts w:ascii="Times New Roman" w:eastAsia="宋体" w:hAnsi="Times New Roman" w:cs="Times New Roman"/>
      <w:i/>
      <w:iCs/>
      <w:color w:val="000000" w:themeColor="text1"/>
      <w:sz w:val="24"/>
      <w:szCs w:val="24"/>
    </w:rPr>
  </w:style>
  <w:style w:type="character" w:customStyle="1" w:styleId="font31">
    <w:name w:val="font31"/>
    <w:qFormat/>
    <w:rsid w:val="00424C36"/>
    <w:rPr>
      <w:rFonts w:ascii="宋体" w:eastAsia="宋体" w:hAnsi="宋体" w:cs="宋体" w:hint="eastAsia"/>
      <w:color w:val="000000"/>
      <w:sz w:val="18"/>
      <w:szCs w:val="18"/>
      <w:u w:val="none"/>
    </w:rPr>
  </w:style>
  <w:style w:type="character" w:customStyle="1" w:styleId="Charff">
    <w:name w:val="报告表格 Char"/>
    <w:link w:val="affff0"/>
    <w:qFormat/>
    <w:locked/>
    <w:rsid w:val="00424C36"/>
    <w:rPr>
      <w:rFonts w:ascii="宋体" w:hAnsi="宋体"/>
    </w:rPr>
  </w:style>
  <w:style w:type="paragraph" w:customStyle="1" w:styleId="affff0">
    <w:name w:val="报告表格"/>
    <w:basedOn w:val="a0"/>
    <w:link w:val="Charff"/>
    <w:qFormat/>
    <w:rsid w:val="00424C36"/>
    <w:pPr>
      <w:widowControl/>
      <w:autoSpaceDE w:val="0"/>
      <w:autoSpaceDN w:val="0"/>
      <w:adjustRightInd w:val="0"/>
      <w:snapToGrid/>
      <w:spacing w:before="40" w:after="40" w:line="240" w:lineRule="auto"/>
      <w:ind w:firstLineChars="0" w:firstLine="0"/>
      <w:jc w:val="center"/>
    </w:pPr>
    <w:rPr>
      <w:rFonts w:ascii="宋体" w:eastAsiaTheme="minorEastAsia" w:hAnsi="宋体" w:cstheme="minorBidi"/>
      <w:sz w:val="21"/>
      <w:szCs w:val="22"/>
    </w:rPr>
  </w:style>
  <w:style w:type="character" w:customStyle="1" w:styleId="fontstyle31">
    <w:name w:val="fontstyle31"/>
    <w:qFormat/>
    <w:rsid w:val="00424C36"/>
    <w:rPr>
      <w:rFonts w:ascii="TimesNewRomanPS-ItalicMT" w:hAnsi="TimesNewRomanPS-ItalicMT" w:hint="default"/>
      <w:i/>
      <w:iCs/>
      <w:color w:val="000000"/>
      <w:sz w:val="24"/>
      <w:szCs w:val="24"/>
    </w:rPr>
  </w:style>
  <w:style w:type="character" w:customStyle="1" w:styleId="fontstyle21">
    <w:name w:val="fontstyle21"/>
    <w:qFormat/>
    <w:rsid w:val="00424C36"/>
    <w:rPr>
      <w:rFonts w:ascii="TimesNewRomanPSMT" w:hAnsi="TimesNewRomanPSMT" w:hint="default"/>
      <w:color w:val="000000"/>
      <w:sz w:val="28"/>
      <w:szCs w:val="28"/>
    </w:rPr>
  </w:style>
  <w:style w:type="character" w:customStyle="1" w:styleId="Char16">
    <w:name w:val="表格 Char1"/>
    <w:qFormat/>
    <w:locked/>
    <w:rsid w:val="00424C36"/>
    <w:rPr>
      <w:rFonts w:ascii="宋体" w:eastAsia="宋体" w:hAnsi="宋体"/>
      <w:bCs/>
      <w:kern w:val="2"/>
      <w:sz w:val="21"/>
      <w:szCs w:val="32"/>
      <w:lang w:val="en-US" w:eastAsia="zh-CN" w:bidi="ar-SA"/>
    </w:rPr>
  </w:style>
  <w:style w:type="character" w:customStyle="1" w:styleId="Char17">
    <w:name w:val="明显引用 Char1"/>
    <w:link w:val="affff1"/>
    <w:qFormat/>
    <w:locked/>
    <w:rsid w:val="00424C36"/>
    <w:rPr>
      <w:rFonts w:hAnsi="宋体" w:cs="宋体"/>
      <w:b/>
      <w:i/>
      <w:color w:val="4F81BD"/>
      <w:sz w:val="28"/>
    </w:rPr>
  </w:style>
  <w:style w:type="paragraph" w:styleId="affff1">
    <w:name w:val="Intense Quote"/>
    <w:basedOn w:val="a0"/>
    <w:next w:val="a0"/>
    <w:link w:val="Char17"/>
    <w:qFormat/>
    <w:rsid w:val="00424C36"/>
    <w:pPr>
      <w:snapToGrid/>
      <w:spacing w:before="200" w:after="280" w:line="312" w:lineRule="atLeast"/>
      <w:ind w:left="936" w:right="936" w:firstLineChars="0" w:firstLine="0"/>
    </w:pPr>
    <w:rPr>
      <w:rFonts w:asciiTheme="minorHAnsi" w:eastAsiaTheme="minorEastAsia" w:hAnsi="宋体" w:cs="宋体"/>
      <w:b/>
      <w:i/>
      <w:color w:val="4F81BD"/>
      <w:sz w:val="28"/>
      <w:szCs w:val="22"/>
    </w:rPr>
  </w:style>
  <w:style w:type="character" w:customStyle="1" w:styleId="Char21">
    <w:name w:val="明显引用 Char2"/>
    <w:basedOn w:val="a1"/>
    <w:uiPriority w:val="30"/>
    <w:qFormat/>
    <w:rsid w:val="00424C36"/>
    <w:rPr>
      <w:rFonts w:ascii="Times New Roman" w:eastAsia="宋体" w:hAnsi="Times New Roman" w:cs="Times New Roman"/>
      <w:b/>
      <w:bCs/>
      <w:i/>
      <w:iCs/>
      <w:color w:val="4F81BD" w:themeColor="accent1"/>
      <w:sz w:val="24"/>
      <w:szCs w:val="24"/>
    </w:rPr>
  </w:style>
  <w:style w:type="character" w:customStyle="1" w:styleId="9Char1">
    <w:name w:val="标题 9 Char1"/>
    <w:qFormat/>
    <w:locked/>
    <w:rsid w:val="00424C36"/>
    <w:rPr>
      <w:rFonts w:ascii="Arial" w:eastAsia="黑体" w:hAnsi="Arial"/>
      <w:kern w:val="2"/>
      <w:sz w:val="21"/>
      <w:szCs w:val="21"/>
      <w:lang w:val="en-US" w:eastAsia="zh-CN" w:bidi="ar-SA"/>
    </w:rPr>
  </w:style>
  <w:style w:type="character" w:customStyle="1" w:styleId="CharChar10">
    <w:name w:val="Char Char1"/>
    <w:qFormat/>
    <w:locked/>
    <w:rsid w:val="00424C36"/>
    <w:rPr>
      <w:rFonts w:ascii="宋体" w:eastAsia="宋体" w:hAnsi="宋体" w:cs="宋体"/>
      <w:sz w:val="28"/>
      <w:lang w:val="en-US" w:eastAsia="zh-CN" w:bidi="ar-SA"/>
    </w:rPr>
  </w:style>
  <w:style w:type="character" w:customStyle="1" w:styleId="Char4">
    <w:name w:val="题注 Char"/>
    <w:link w:val="a9"/>
    <w:qFormat/>
    <w:locked/>
    <w:rsid w:val="00424C36"/>
    <w:rPr>
      <w:rFonts w:ascii="Arial" w:eastAsia="黑体" w:hAnsi="Arial" w:cs="Arial"/>
      <w:sz w:val="20"/>
      <w:szCs w:val="20"/>
    </w:rPr>
  </w:style>
  <w:style w:type="character" w:customStyle="1" w:styleId="CharChar2">
    <w:name w:val="表内字 Char Char"/>
    <w:qFormat/>
    <w:rsid w:val="00424C36"/>
    <w:rPr>
      <w:sz w:val="20"/>
    </w:rPr>
  </w:style>
  <w:style w:type="character" w:customStyle="1" w:styleId="CharChar30">
    <w:name w:val="Char Char30"/>
    <w:qFormat/>
    <w:locked/>
    <w:rsid w:val="00424C36"/>
    <w:rPr>
      <w:szCs w:val="24"/>
      <w:lang w:bidi="ar-SA"/>
    </w:rPr>
  </w:style>
  <w:style w:type="character" w:customStyle="1" w:styleId="1f1">
    <w:name w:val="明显参考1"/>
    <w:qFormat/>
    <w:rsid w:val="00424C36"/>
    <w:rPr>
      <w:b/>
      <w:color w:val="C0504D"/>
      <w:sz w:val="20"/>
      <w:u w:val="single"/>
    </w:rPr>
  </w:style>
  <w:style w:type="character" w:customStyle="1" w:styleId="CharChar3">
    <w:name w:val="报告书正文 Char Char"/>
    <w:qFormat/>
    <w:rsid w:val="00424C36"/>
    <w:rPr>
      <w:sz w:val="20"/>
    </w:rPr>
  </w:style>
  <w:style w:type="character" w:customStyle="1" w:styleId="fontstyle41">
    <w:name w:val="fontstyle41"/>
    <w:rsid w:val="00424C36"/>
    <w:rPr>
      <w:rFonts w:ascii="SymbolMT" w:hAnsi="SymbolMT" w:hint="default"/>
      <w:color w:val="000000"/>
      <w:sz w:val="24"/>
      <w:szCs w:val="24"/>
    </w:rPr>
  </w:style>
  <w:style w:type="character" w:customStyle="1" w:styleId="Charff0">
    <w:name w:val="报告 Char"/>
    <w:qFormat/>
    <w:rsid w:val="00424C36"/>
    <w:rPr>
      <w:sz w:val="20"/>
    </w:rPr>
  </w:style>
  <w:style w:type="character" w:customStyle="1" w:styleId="Char18">
    <w:name w:val="页脚 Char1"/>
    <w:qFormat/>
    <w:locked/>
    <w:rsid w:val="00424C36"/>
    <w:rPr>
      <w:rFonts w:eastAsia="宋体"/>
      <w:kern w:val="2"/>
      <w:sz w:val="18"/>
      <w:szCs w:val="18"/>
      <w:lang w:val="en-US" w:eastAsia="zh-CN" w:bidi="ar-SA"/>
    </w:rPr>
  </w:style>
  <w:style w:type="character" w:customStyle="1" w:styleId="Char19">
    <w:name w:val="正文缩进 Char1"/>
    <w:qFormat/>
    <w:rsid w:val="00424C36"/>
    <w:rPr>
      <w:sz w:val="20"/>
    </w:rPr>
  </w:style>
  <w:style w:type="character" w:customStyle="1" w:styleId="1f2">
    <w:name w:val="书籍标题1"/>
    <w:qFormat/>
    <w:rsid w:val="00424C36"/>
    <w:rPr>
      <w:b/>
      <w:sz w:val="20"/>
    </w:rPr>
  </w:style>
  <w:style w:type="character" w:customStyle="1" w:styleId="Charff1">
    <w:name w:val="环保表内字（五号） Char"/>
    <w:qFormat/>
    <w:rsid w:val="00424C36"/>
    <w:rPr>
      <w:color w:val="FF0000"/>
      <w:sz w:val="20"/>
    </w:rPr>
  </w:style>
  <w:style w:type="character" w:customStyle="1" w:styleId="7Char1">
    <w:name w:val="标题 7 Char1"/>
    <w:qFormat/>
    <w:locked/>
    <w:rsid w:val="00424C36"/>
    <w:rPr>
      <w:rFonts w:eastAsia="宋体" w:hAnsi="宋体" w:cs="宋体"/>
      <w:b/>
      <w:sz w:val="24"/>
      <w:lang w:val="en-US" w:eastAsia="zh-CN" w:bidi="ar-SA"/>
    </w:rPr>
  </w:style>
  <w:style w:type="character" w:customStyle="1" w:styleId="CharChar4">
    <w:name w:val="表格文字 Char Char"/>
    <w:qFormat/>
    <w:rsid w:val="00424C36"/>
    <w:rPr>
      <w:color w:val="000000"/>
      <w:sz w:val="20"/>
    </w:rPr>
  </w:style>
  <w:style w:type="character" w:customStyle="1" w:styleId="Charff2">
    <w:name w:val="报告正文 Char"/>
    <w:qFormat/>
    <w:rsid w:val="00424C36"/>
    <w:rPr>
      <w:color w:val="000000"/>
      <w:sz w:val="20"/>
    </w:rPr>
  </w:style>
  <w:style w:type="character" w:customStyle="1" w:styleId="1Char10">
    <w:name w:val="标题 1 Char1"/>
    <w:qFormat/>
    <w:locked/>
    <w:rsid w:val="00424C36"/>
    <w:rPr>
      <w:rFonts w:eastAsia="黑体"/>
      <w:b/>
      <w:bCs/>
      <w:kern w:val="44"/>
      <w:sz w:val="30"/>
      <w:szCs w:val="44"/>
    </w:rPr>
  </w:style>
  <w:style w:type="character" w:customStyle="1" w:styleId="Char1a">
    <w:name w:val="页眉 Char1"/>
    <w:qFormat/>
    <w:locked/>
    <w:rsid w:val="00424C36"/>
    <w:rPr>
      <w:rFonts w:eastAsia="宋体"/>
      <w:kern w:val="2"/>
      <w:sz w:val="18"/>
      <w:szCs w:val="18"/>
      <w:lang w:val="en-US" w:eastAsia="zh-CN" w:bidi="ar-SA"/>
    </w:rPr>
  </w:style>
  <w:style w:type="character" w:customStyle="1" w:styleId="CharChar40">
    <w:name w:val="Char Char4"/>
    <w:qFormat/>
    <w:locked/>
    <w:rsid w:val="00424C36"/>
    <w:rPr>
      <w:rFonts w:ascii="宋体" w:eastAsia="宋体" w:hAnsi="Courier New"/>
      <w:sz w:val="21"/>
      <w:lang w:bidi="ar-SA"/>
    </w:rPr>
  </w:style>
  <w:style w:type="character" w:customStyle="1" w:styleId="Char1b">
    <w:name w:val="正文文本 Char1"/>
    <w:qFormat/>
    <w:locked/>
    <w:rsid w:val="00424C36"/>
    <w:rPr>
      <w:rFonts w:ascii="宋体" w:eastAsia="宋体" w:hAnsi="宋体"/>
      <w:sz w:val="24"/>
      <w:szCs w:val="24"/>
      <w:lang w:bidi="ar-SA"/>
    </w:rPr>
  </w:style>
  <w:style w:type="character" w:customStyle="1" w:styleId="CharChar31">
    <w:name w:val="Char Char31"/>
    <w:qFormat/>
    <w:locked/>
    <w:rsid w:val="00424C36"/>
    <w:rPr>
      <w:rFonts w:ascii="宋体" w:eastAsia="宋体" w:hAnsi="宋体"/>
      <w:sz w:val="24"/>
      <w:szCs w:val="24"/>
      <w:lang w:bidi="ar-SA"/>
    </w:rPr>
  </w:style>
  <w:style w:type="character" w:customStyle="1" w:styleId="Char22">
    <w:name w:val="正文首行缩进 Char2"/>
    <w:qFormat/>
    <w:rsid w:val="00424C36"/>
    <w:rPr>
      <w:sz w:val="28"/>
      <w:szCs w:val="24"/>
    </w:rPr>
  </w:style>
  <w:style w:type="character" w:customStyle="1" w:styleId="CharChar7">
    <w:name w:val="Char Char7"/>
    <w:qFormat/>
    <w:locked/>
    <w:rsid w:val="00424C36"/>
    <w:rPr>
      <w:rFonts w:ascii="宋体" w:eastAsia="宋体" w:hAnsi="宋体" w:cs="宋体"/>
      <w:sz w:val="28"/>
      <w:lang w:val="en-US" w:eastAsia="zh-CN" w:bidi="ar-SA"/>
    </w:rPr>
  </w:style>
  <w:style w:type="character" w:customStyle="1" w:styleId="affff2">
    <w:name w:val="页脚 杜 字符"/>
    <w:link w:val="affff3"/>
    <w:qFormat/>
    <w:locked/>
    <w:rsid w:val="00424C36"/>
    <w:rPr>
      <w:rFonts w:ascii="宋体" w:hAnsi="宋体" w:cs="宋体"/>
      <w:sz w:val="18"/>
      <w:szCs w:val="18"/>
    </w:rPr>
  </w:style>
  <w:style w:type="paragraph" w:customStyle="1" w:styleId="affff3">
    <w:name w:val="页脚 杜"/>
    <w:basedOn w:val="af3"/>
    <w:next w:val="ac"/>
    <w:link w:val="affff2"/>
    <w:qFormat/>
    <w:rsid w:val="00424C36"/>
    <w:pPr>
      <w:wordWrap w:val="0"/>
      <w:spacing w:line="312" w:lineRule="atLeast"/>
      <w:ind w:firstLineChars="0" w:firstLine="0"/>
    </w:pPr>
    <w:rPr>
      <w:rFonts w:ascii="宋体" w:eastAsiaTheme="minorEastAsia" w:hAnsi="宋体" w:cs="宋体"/>
    </w:rPr>
  </w:style>
  <w:style w:type="character" w:customStyle="1" w:styleId="3Char1">
    <w:name w:val="标题 3 Char1"/>
    <w:basedOn w:val="a1"/>
    <w:qFormat/>
    <w:locked/>
    <w:rsid w:val="00424C36"/>
    <w:rPr>
      <w:rFonts w:ascii="黑体" w:eastAsia="黑体" w:hAnsi="黑体" w:cs="Times New Roman"/>
      <w:b/>
      <w:kern w:val="2"/>
      <w:sz w:val="24"/>
      <w:szCs w:val="24"/>
    </w:rPr>
  </w:style>
  <w:style w:type="character" w:customStyle="1" w:styleId="affff4">
    <w:name w:val="表格 字符"/>
    <w:qFormat/>
    <w:locked/>
    <w:rsid w:val="00424C36"/>
    <w:rPr>
      <w:rFonts w:ascii="宋体" w:eastAsia="宋体" w:hAnsi="宋体" w:cs="宋体"/>
      <w:sz w:val="28"/>
      <w:szCs w:val="24"/>
      <w:lang w:val="en-US" w:eastAsia="zh-CN" w:bidi="ar-SA"/>
    </w:rPr>
  </w:style>
  <w:style w:type="character" w:customStyle="1" w:styleId="CharChar9">
    <w:name w:val="Char Char9"/>
    <w:qFormat/>
    <w:locked/>
    <w:rsid w:val="00424C36"/>
    <w:rPr>
      <w:rFonts w:ascii="Cambria" w:eastAsia="黑体" w:hAnsi="宋体" w:cs="宋体"/>
      <w:lang w:val="en-US" w:eastAsia="zh-CN" w:bidi="ar-SA"/>
    </w:rPr>
  </w:style>
  <w:style w:type="character" w:customStyle="1" w:styleId="Charff3">
    <w:name w:val="表格内容 样式 Char"/>
    <w:link w:val="affff5"/>
    <w:qFormat/>
    <w:locked/>
    <w:rsid w:val="00424C36"/>
    <w:rPr>
      <w:rFonts w:ascii="宋体" w:hAnsi="宋体"/>
      <w:bCs/>
      <w:color w:val="000000"/>
      <w:szCs w:val="21"/>
    </w:rPr>
  </w:style>
  <w:style w:type="paragraph" w:customStyle="1" w:styleId="affff5">
    <w:name w:val="表格内容 样式"/>
    <w:basedOn w:val="a0"/>
    <w:link w:val="Charff3"/>
    <w:qFormat/>
    <w:rsid w:val="00424C36"/>
    <w:pPr>
      <w:adjustRightInd w:val="0"/>
      <w:spacing w:line="360" w:lineRule="exact"/>
      <w:ind w:firstLineChars="0" w:firstLine="0"/>
      <w:jc w:val="center"/>
    </w:pPr>
    <w:rPr>
      <w:rFonts w:ascii="宋体" w:eastAsiaTheme="minorEastAsia" w:hAnsi="宋体" w:cstheme="minorBidi"/>
      <w:bCs/>
      <w:color w:val="000000"/>
      <w:sz w:val="21"/>
      <w:szCs w:val="21"/>
    </w:rPr>
  </w:style>
  <w:style w:type="character" w:customStyle="1" w:styleId="Char1c">
    <w:name w:val="副标题 Char1"/>
    <w:qFormat/>
    <w:locked/>
    <w:rsid w:val="00424C36"/>
    <w:rPr>
      <w:rFonts w:ascii="Cambria" w:hAnsi="Cambria"/>
      <w:b/>
      <w:bCs/>
      <w:snapToGrid w:val="0"/>
      <w:kern w:val="28"/>
      <w:sz w:val="32"/>
      <w:szCs w:val="32"/>
      <w:lang w:bidi="ar-SA"/>
    </w:rPr>
  </w:style>
  <w:style w:type="character" w:customStyle="1" w:styleId="Char1d">
    <w:name w:val="正文首行缩进 Char1"/>
    <w:qFormat/>
    <w:rsid w:val="00424C36"/>
    <w:rPr>
      <w:rFonts w:ascii="宋体" w:eastAsia="宋体" w:hAnsi="宋体"/>
      <w:kern w:val="2"/>
      <w:sz w:val="21"/>
      <w:szCs w:val="24"/>
      <w:lang w:bidi="ar-SA"/>
    </w:rPr>
  </w:style>
  <w:style w:type="character" w:customStyle="1" w:styleId="CharChar6">
    <w:name w:val="表格 Char Char"/>
    <w:qFormat/>
    <w:rsid w:val="00424C36"/>
    <w:rPr>
      <w:sz w:val="20"/>
    </w:rPr>
  </w:style>
  <w:style w:type="character" w:customStyle="1" w:styleId="8Char1">
    <w:name w:val="标题 8 Char1"/>
    <w:qFormat/>
    <w:locked/>
    <w:rsid w:val="00424C36"/>
    <w:rPr>
      <w:rFonts w:eastAsia="宋体" w:hAnsi="宋体" w:cs="宋体"/>
      <w:sz w:val="24"/>
      <w:lang w:val="en-US" w:eastAsia="zh-CN" w:bidi="ar-SA"/>
    </w:rPr>
  </w:style>
  <w:style w:type="character" w:customStyle="1" w:styleId="CharChara">
    <w:name w:val="表内 定 Char Char"/>
    <w:qFormat/>
    <w:rsid w:val="00424C36"/>
    <w:rPr>
      <w:rFonts w:ascii="仿宋" w:eastAsia="仿宋" w:hAnsi="仿宋" w:cs="仿宋" w:hint="eastAsia"/>
      <w:snapToGrid/>
      <w:color w:val="000000"/>
      <w:kern w:val="2"/>
      <w:sz w:val="24"/>
      <w:szCs w:val="22"/>
    </w:rPr>
  </w:style>
  <w:style w:type="character" w:customStyle="1" w:styleId="1f3">
    <w:name w:val="不明显强调1"/>
    <w:qFormat/>
    <w:rsid w:val="00424C36"/>
    <w:rPr>
      <w:i/>
      <w:color w:val="808080"/>
      <w:sz w:val="20"/>
    </w:rPr>
  </w:style>
  <w:style w:type="character" w:customStyle="1" w:styleId="CharChar60">
    <w:name w:val="Char Char6"/>
    <w:qFormat/>
    <w:locked/>
    <w:rsid w:val="00424C36"/>
    <w:rPr>
      <w:rFonts w:ascii="Cambria" w:eastAsia="宋体" w:hAnsi="宋体" w:cs="宋体"/>
      <w:b/>
      <w:sz w:val="32"/>
      <w:lang w:val="en-US" w:eastAsia="zh-CN" w:bidi="ar-SA"/>
    </w:rPr>
  </w:style>
  <w:style w:type="character" w:customStyle="1" w:styleId="2Char6">
    <w:name w:val="标题2 Char"/>
    <w:qFormat/>
    <w:rsid w:val="00424C36"/>
    <w:rPr>
      <w:sz w:val="20"/>
    </w:rPr>
  </w:style>
  <w:style w:type="character" w:customStyle="1" w:styleId="6Char1">
    <w:name w:val="标题 6 Char1"/>
    <w:qFormat/>
    <w:locked/>
    <w:rsid w:val="00424C36"/>
    <w:rPr>
      <w:rFonts w:eastAsia="宋体" w:hAnsi="宋体" w:cs="宋体"/>
      <w:b/>
      <w:sz w:val="24"/>
      <w:lang w:val="en-US" w:eastAsia="zh-CN" w:bidi="ar-SA"/>
    </w:rPr>
  </w:style>
  <w:style w:type="character" w:customStyle="1" w:styleId="Charff4">
    <w:name w:val="表格 Char"/>
    <w:qFormat/>
    <w:rsid w:val="00424C36"/>
    <w:rPr>
      <w:sz w:val="21"/>
    </w:rPr>
  </w:style>
  <w:style w:type="character" w:customStyle="1" w:styleId="affff6">
    <w:name w:val="表格  杜 字符"/>
    <w:link w:val="affff7"/>
    <w:qFormat/>
    <w:locked/>
    <w:rsid w:val="00424C36"/>
    <w:rPr>
      <w:rFonts w:ascii="宋体" w:hAnsi="宋体" w:cs="宋体"/>
      <w:color w:val="000000"/>
      <w:sz w:val="28"/>
      <w:szCs w:val="18"/>
    </w:rPr>
  </w:style>
  <w:style w:type="paragraph" w:customStyle="1" w:styleId="affff7">
    <w:name w:val="表格  杜"/>
    <w:basedOn w:val="a0"/>
    <w:next w:val="ac"/>
    <w:link w:val="affff6"/>
    <w:qFormat/>
    <w:rsid w:val="00424C36"/>
    <w:pPr>
      <w:snapToGrid/>
      <w:spacing w:line="320" w:lineRule="exact"/>
      <w:ind w:firstLineChars="0" w:firstLine="0"/>
      <w:jc w:val="center"/>
    </w:pPr>
    <w:rPr>
      <w:rFonts w:ascii="宋体" w:eastAsiaTheme="minorEastAsia" w:hAnsi="宋体" w:cs="宋体"/>
      <w:color w:val="000000"/>
      <w:sz w:val="28"/>
      <w:szCs w:val="18"/>
    </w:rPr>
  </w:style>
  <w:style w:type="paragraph" w:customStyle="1" w:styleId="affff8">
    <w:name w:val="表格"/>
    <w:basedOn w:val="a0"/>
    <w:qFormat/>
    <w:rsid w:val="00424C36"/>
    <w:pPr>
      <w:keepNext/>
      <w:adjustRightInd w:val="0"/>
      <w:snapToGrid/>
      <w:spacing w:line="312" w:lineRule="atLeast"/>
      <w:ind w:firstLineChars="0" w:firstLine="0"/>
      <w:jc w:val="center"/>
    </w:pPr>
    <w:rPr>
      <w:rFonts w:ascii="宋体" w:cs="宋体"/>
      <w:kern w:val="0"/>
      <w:sz w:val="21"/>
      <w:szCs w:val="20"/>
    </w:rPr>
  </w:style>
  <w:style w:type="paragraph" w:customStyle="1" w:styleId="105105">
    <w:name w:val="样式 样式 表头无间隔1 + 段前: 0.5 行1 + 段前: 0.5 行"/>
    <w:basedOn w:val="a0"/>
    <w:next w:val="affe"/>
    <w:qFormat/>
    <w:rsid w:val="00424C36"/>
    <w:pPr>
      <w:autoSpaceDE w:val="0"/>
      <w:autoSpaceDN w:val="0"/>
      <w:snapToGrid/>
      <w:spacing w:before="50" w:line="240" w:lineRule="auto"/>
      <w:ind w:firstLineChars="0" w:firstLine="567"/>
    </w:pPr>
    <w:rPr>
      <w:rFonts w:ascii="宋体" w:eastAsia="黑体" w:hAnsi="宋体" w:cs="宋体"/>
      <w:kern w:val="0"/>
      <w:szCs w:val="20"/>
    </w:rPr>
  </w:style>
  <w:style w:type="paragraph" w:customStyle="1" w:styleId="affff9">
    <w:name w:val="报告正文"/>
    <w:basedOn w:val="a0"/>
    <w:next w:val="affffa"/>
    <w:qFormat/>
    <w:rsid w:val="00424C36"/>
    <w:pPr>
      <w:snapToGrid/>
      <w:spacing w:before="10" w:line="460" w:lineRule="exact"/>
      <w:ind w:firstLineChars="0" w:firstLine="200"/>
    </w:pPr>
    <w:rPr>
      <w:rFonts w:ascii="宋体" w:hAnsi="宋体" w:cs="宋体"/>
      <w:color w:val="000000"/>
      <w:kern w:val="0"/>
      <w:szCs w:val="20"/>
    </w:rPr>
  </w:style>
  <w:style w:type="paragraph" w:customStyle="1" w:styleId="affffa">
    <w:name w:val="表内文字"/>
    <w:basedOn w:val="a0"/>
    <w:next w:val="af0"/>
    <w:qFormat/>
    <w:rsid w:val="00424C36"/>
    <w:pPr>
      <w:snapToGrid/>
      <w:spacing w:line="320" w:lineRule="exact"/>
      <w:ind w:firstLineChars="0" w:firstLine="0"/>
      <w:jc w:val="center"/>
    </w:pPr>
    <w:rPr>
      <w:rFonts w:ascii="宋体" w:hAnsi="宋体" w:cs="宋体"/>
      <w:kern w:val="0"/>
      <w:sz w:val="21"/>
      <w:szCs w:val="20"/>
    </w:rPr>
  </w:style>
  <w:style w:type="paragraph" w:customStyle="1" w:styleId="table">
    <w:name w:val="table"/>
    <w:basedOn w:val="a0"/>
    <w:next w:val="a0"/>
    <w:qFormat/>
    <w:rsid w:val="00424C36"/>
    <w:pPr>
      <w:adjustRightInd w:val="0"/>
      <w:spacing w:line="240" w:lineRule="auto"/>
      <w:ind w:firstLineChars="0" w:firstLine="0"/>
      <w:jc w:val="center"/>
    </w:pPr>
    <w:rPr>
      <w:rFonts w:ascii="宋体" w:hAnsi="宋体" w:hint="eastAsia"/>
      <w:color w:val="000000"/>
      <w:sz w:val="28"/>
      <w:szCs w:val="20"/>
    </w:rPr>
  </w:style>
  <w:style w:type="paragraph" w:customStyle="1" w:styleId="affffb">
    <w:name w:val="表头格式"/>
    <w:basedOn w:val="a0"/>
    <w:next w:val="510"/>
    <w:qFormat/>
    <w:rsid w:val="00424C36"/>
    <w:pPr>
      <w:snapToGrid/>
      <w:spacing w:line="240" w:lineRule="auto"/>
      <w:ind w:firstLineChars="0" w:firstLine="0"/>
      <w:jc w:val="center"/>
    </w:pPr>
    <w:rPr>
      <w:rFonts w:ascii="Arial" w:eastAsia="黑体" w:hAnsi="宋体" w:cs="宋体"/>
      <w:kern w:val="0"/>
      <w:szCs w:val="20"/>
    </w:rPr>
  </w:style>
  <w:style w:type="paragraph" w:customStyle="1" w:styleId="510">
    <w:name w:val="目录 51"/>
    <w:basedOn w:val="a0"/>
    <w:next w:val="a0"/>
    <w:semiHidden/>
    <w:qFormat/>
    <w:rsid w:val="00424C36"/>
    <w:pPr>
      <w:snapToGrid/>
      <w:spacing w:line="240" w:lineRule="auto"/>
      <w:ind w:left="1680" w:firstLineChars="0" w:firstLine="0"/>
    </w:pPr>
    <w:rPr>
      <w:rFonts w:ascii="宋体" w:hAnsi="宋体" w:cs="宋体"/>
      <w:kern w:val="0"/>
      <w:sz w:val="21"/>
      <w:szCs w:val="20"/>
    </w:rPr>
  </w:style>
  <w:style w:type="paragraph" w:customStyle="1" w:styleId="2c">
    <w:name w:val="标题2"/>
    <w:basedOn w:val="2"/>
    <w:next w:val="af6"/>
    <w:qFormat/>
    <w:rsid w:val="00424C36"/>
    <w:pPr>
      <w:keepNext w:val="0"/>
      <w:keepLines w:val="0"/>
      <w:widowControl w:val="0"/>
      <w:autoSpaceDE w:val="0"/>
      <w:autoSpaceDN w:val="0"/>
      <w:adjustRightInd w:val="0"/>
      <w:spacing w:before="120" w:line="520" w:lineRule="exact"/>
    </w:pPr>
    <w:rPr>
      <w:rFonts w:hAnsi="宋体" w:cs="宋体"/>
      <w:b/>
      <w:kern w:val="0"/>
      <w:szCs w:val="20"/>
    </w:rPr>
  </w:style>
  <w:style w:type="paragraph" w:customStyle="1" w:styleId="msobodytextindentcxsplast">
    <w:name w:val="msobodytextindentcxsplast"/>
    <w:basedOn w:val="a0"/>
    <w:qFormat/>
    <w:rsid w:val="00424C36"/>
    <w:pPr>
      <w:widowControl/>
      <w:snapToGrid/>
      <w:spacing w:before="100" w:beforeAutospacing="1" w:after="100" w:afterAutospacing="1" w:line="240" w:lineRule="auto"/>
      <w:ind w:firstLineChars="0" w:firstLine="0"/>
      <w:jc w:val="left"/>
    </w:pPr>
    <w:rPr>
      <w:rFonts w:ascii="宋体" w:hAnsi="宋体" w:cs="宋体"/>
      <w:kern w:val="0"/>
    </w:rPr>
  </w:style>
  <w:style w:type="paragraph" w:customStyle="1" w:styleId="TableParagraph">
    <w:name w:val="Table Paragraph"/>
    <w:basedOn w:val="a0"/>
    <w:uiPriority w:val="1"/>
    <w:qFormat/>
    <w:rsid w:val="00424C36"/>
    <w:pPr>
      <w:autoSpaceDE w:val="0"/>
      <w:autoSpaceDN w:val="0"/>
      <w:adjustRightInd w:val="0"/>
      <w:snapToGrid/>
      <w:spacing w:line="240" w:lineRule="auto"/>
      <w:ind w:firstLineChars="0" w:firstLine="0"/>
      <w:jc w:val="center"/>
    </w:pPr>
    <w:rPr>
      <w:rFonts w:ascii="宋体" w:cs="宋体"/>
      <w:kern w:val="0"/>
    </w:rPr>
  </w:style>
  <w:style w:type="paragraph" w:customStyle="1" w:styleId="affffc">
    <w:name w:val="报告表内字"/>
    <w:next w:val="brdrw15brsp20tqctx4153t"/>
    <w:qFormat/>
    <w:rsid w:val="00424C36"/>
    <w:pPr>
      <w:spacing w:line="320" w:lineRule="exact"/>
      <w:jc w:val="center"/>
    </w:pPr>
    <w:rPr>
      <w:rFonts w:ascii="宋体" w:eastAsia="宋体" w:hAnsi="宋体" w:cs="宋体"/>
      <w:kern w:val="0"/>
      <w:szCs w:val="20"/>
    </w:rPr>
  </w:style>
  <w:style w:type="paragraph" w:customStyle="1" w:styleId="brdrw15brsp20tqctx4153t">
    <w:name w:val="brdrw15brsp20 tqctx4153t"/>
    <w:next w:val="22"/>
    <w:qFormat/>
    <w:rsid w:val="00424C36"/>
    <w:pPr>
      <w:widowControl w:val="0"/>
      <w:spacing w:line="312" w:lineRule="atLeast"/>
      <w:jc w:val="center"/>
    </w:pPr>
    <w:rPr>
      <w:rFonts w:ascii="宋体" w:eastAsia="宋体" w:hAnsi="宋体" w:cs="宋体"/>
      <w:kern w:val="0"/>
      <w:szCs w:val="20"/>
    </w:rPr>
  </w:style>
  <w:style w:type="paragraph" w:customStyle="1" w:styleId="msobodytextindentcxspmiddle">
    <w:name w:val="msobodytextindentcxspmiddle"/>
    <w:basedOn w:val="a0"/>
    <w:qFormat/>
    <w:rsid w:val="00424C36"/>
    <w:pPr>
      <w:widowControl/>
      <w:snapToGrid/>
      <w:spacing w:before="100" w:beforeAutospacing="1" w:after="100" w:afterAutospacing="1" w:line="240" w:lineRule="auto"/>
      <w:ind w:firstLineChars="0" w:firstLine="0"/>
      <w:jc w:val="left"/>
    </w:pPr>
    <w:rPr>
      <w:rFonts w:ascii="宋体" w:hAnsi="宋体" w:cs="宋体"/>
      <w:kern w:val="0"/>
    </w:rPr>
  </w:style>
  <w:style w:type="paragraph" w:customStyle="1" w:styleId="Char8CharCharChar">
    <w:name w:val="Char8 Char Char Char"/>
    <w:basedOn w:val="a0"/>
    <w:next w:val="a0"/>
    <w:qFormat/>
    <w:rsid w:val="00424C36"/>
    <w:pPr>
      <w:snapToGrid/>
      <w:spacing w:line="240" w:lineRule="auto"/>
      <w:ind w:firstLineChars="0" w:firstLine="0"/>
    </w:pPr>
    <w:rPr>
      <w:rFonts w:ascii="宋体" w:hAnsi="宋体" w:cs="宋体"/>
      <w:kern w:val="0"/>
      <w:sz w:val="21"/>
      <w:szCs w:val="20"/>
    </w:rPr>
  </w:style>
  <w:style w:type="paragraph" w:customStyle="1" w:styleId="affffd">
    <w:name w:val="前言、引言标题"/>
    <w:next w:val="a0"/>
    <w:qFormat/>
    <w:rsid w:val="00424C36"/>
    <w:pPr>
      <w:shd w:val="clear" w:color="auto" w:fill="FFFFFF"/>
      <w:spacing w:before="640" w:after="560"/>
      <w:ind w:left="903" w:hanging="315"/>
      <w:jc w:val="center"/>
      <w:outlineLvl w:val="0"/>
    </w:pPr>
    <w:rPr>
      <w:rFonts w:ascii="黑体" w:eastAsia="黑体" w:hAnsi="宋体" w:cs="宋体"/>
      <w:kern w:val="0"/>
      <w:sz w:val="32"/>
      <w:szCs w:val="20"/>
    </w:rPr>
  </w:style>
  <w:style w:type="paragraph" w:customStyle="1" w:styleId="msonormalcxspmiddle">
    <w:name w:val="msonormalcxspmiddle"/>
    <w:basedOn w:val="a0"/>
    <w:qFormat/>
    <w:rsid w:val="00424C36"/>
    <w:pPr>
      <w:widowControl/>
      <w:snapToGrid/>
      <w:spacing w:before="100" w:beforeAutospacing="1" w:after="100" w:afterAutospacing="1" w:line="240" w:lineRule="auto"/>
      <w:ind w:firstLineChars="0" w:firstLine="0"/>
      <w:jc w:val="left"/>
    </w:pPr>
    <w:rPr>
      <w:rFonts w:ascii="宋体" w:hAnsi="宋体" w:cs="宋体"/>
      <w:kern w:val="0"/>
    </w:rPr>
  </w:style>
  <w:style w:type="paragraph" w:customStyle="1" w:styleId="TOC2">
    <w:name w:val="TOC 标题2"/>
    <w:next w:val="a0"/>
    <w:qFormat/>
    <w:rsid w:val="00424C36"/>
    <w:pPr>
      <w:wordWrap w:val="0"/>
    </w:pPr>
    <w:rPr>
      <w:rFonts w:ascii="宋体" w:eastAsia="宋体" w:hAnsi="宋体" w:cs="宋体"/>
      <w:kern w:val="0"/>
      <w:sz w:val="32"/>
      <w:szCs w:val="20"/>
    </w:rPr>
  </w:style>
  <w:style w:type="paragraph" w:customStyle="1" w:styleId="TableStyle105">
    <w:name w:val="TableStyle10.5"/>
    <w:basedOn w:val="a0"/>
    <w:qFormat/>
    <w:rsid w:val="00424C36"/>
    <w:pPr>
      <w:snapToGrid/>
      <w:spacing w:line="240" w:lineRule="auto"/>
      <w:ind w:firstLineChars="0" w:firstLine="0"/>
      <w:jc w:val="center"/>
    </w:pPr>
    <w:rPr>
      <w:rFonts w:ascii="宋体" w:cs="宋体"/>
      <w:kern w:val="0"/>
      <w:sz w:val="21"/>
      <w:szCs w:val="22"/>
    </w:rPr>
  </w:style>
  <w:style w:type="paragraph" w:customStyle="1" w:styleId="affffe">
    <w:name w:val="四级条标题"/>
    <w:next w:val="a0"/>
    <w:qFormat/>
    <w:rsid w:val="00424C36"/>
    <w:pPr>
      <w:jc w:val="both"/>
      <w:outlineLvl w:val="5"/>
    </w:pPr>
    <w:rPr>
      <w:rFonts w:ascii="黑体" w:eastAsia="黑体" w:hAnsi="宋体" w:cs="宋体"/>
      <w:kern w:val="0"/>
      <w:szCs w:val="20"/>
    </w:rPr>
  </w:style>
  <w:style w:type="paragraph" w:customStyle="1" w:styleId="42">
    <w:name w:val="正文格式42"/>
    <w:basedOn w:val="a0"/>
    <w:next w:val="a0"/>
    <w:qFormat/>
    <w:rsid w:val="00424C36"/>
    <w:pPr>
      <w:snapToGrid/>
      <w:ind w:firstLineChars="0" w:firstLine="482"/>
    </w:pPr>
    <w:rPr>
      <w:rFonts w:ascii="宋体" w:hAnsi="宋体" w:cs="宋体"/>
      <w:kern w:val="0"/>
      <w:szCs w:val="20"/>
    </w:rPr>
  </w:style>
  <w:style w:type="paragraph" w:customStyle="1" w:styleId="afffff">
    <w:name w:val="二级条标题"/>
    <w:basedOn w:val="a0"/>
    <w:next w:val="a0"/>
    <w:qFormat/>
    <w:rsid w:val="00424C36"/>
    <w:pPr>
      <w:widowControl/>
      <w:snapToGrid/>
      <w:spacing w:line="240" w:lineRule="auto"/>
      <w:ind w:firstLineChars="0" w:firstLine="0"/>
      <w:outlineLvl w:val="3"/>
    </w:pPr>
    <w:rPr>
      <w:rFonts w:ascii="黑体" w:eastAsia="黑体" w:hAnsi="宋体" w:cs="宋体"/>
      <w:kern w:val="0"/>
      <w:sz w:val="21"/>
      <w:szCs w:val="20"/>
    </w:rPr>
  </w:style>
  <w:style w:type="paragraph" w:customStyle="1" w:styleId="afffff0">
    <w:name w:val="三级条标题"/>
    <w:next w:val="a0"/>
    <w:qFormat/>
    <w:rsid w:val="00424C36"/>
    <w:pPr>
      <w:jc w:val="both"/>
      <w:outlineLvl w:val="4"/>
    </w:pPr>
    <w:rPr>
      <w:rFonts w:ascii="黑体" w:eastAsia="黑体" w:hAnsi="宋体" w:cs="宋体"/>
      <w:kern w:val="0"/>
      <w:szCs w:val="20"/>
    </w:rPr>
  </w:style>
  <w:style w:type="paragraph" w:customStyle="1" w:styleId="afffff1">
    <w:name w:val="表格内居中文字"/>
    <w:basedOn w:val="a0"/>
    <w:qFormat/>
    <w:rsid w:val="00424C36"/>
    <w:pPr>
      <w:adjustRightInd w:val="0"/>
      <w:ind w:firstLine="200"/>
      <w:jc w:val="center"/>
    </w:pPr>
    <w:rPr>
      <w:rFonts w:ascii="宋体" w:hAnsi="宋体"/>
      <w:kern w:val="0"/>
    </w:rPr>
  </w:style>
  <w:style w:type="paragraph" w:customStyle="1" w:styleId="afffff2">
    <w:name w:val="图号"/>
    <w:basedOn w:val="a0"/>
    <w:next w:val="a9"/>
    <w:qFormat/>
    <w:rsid w:val="00424C36"/>
    <w:pPr>
      <w:snapToGrid/>
      <w:spacing w:before="50" w:after="50" w:line="440" w:lineRule="exact"/>
      <w:ind w:left="1474" w:firstLineChars="0" w:hanging="907"/>
      <w:jc w:val="center"/>
    </w:pPr>
    <w:rPr>
      <w:rFonts w:ascii="宋体" w:hAnsi="宋体" w:cs="宋体"/>
      <w:b/>
      <w:kern w:val="0"/>
      <w:sz w:val="21"/>
      <w:szCs w:val="20"/>
    </w:rPr>
  </w:style>
  <w:style w:type="paragraph" w:customStyle="1" w:styleId="msotitlecxsplast">
    <w:name w:val="msotitlecxsplast"/>
    <w:basedOn w:val="a0"/>
    <w:qFormat/>
    <w:rsid w:val="00424C36"/>
    <w:pPr>
      <w:widowControl/>
      <w:snapToGrid/>
      <w:spacing w:before="100" w:beforeAutospacing="1" w:after="100" w:afterAutospacing="1" w:line="240" w:lineRule="auto"/>
      <w:ind w:firstLineChars="0" w:firstLine="0"/>
      <w:jc w:val="left"/>
    </w:pPr>
    <w:rPr>
      <w:rFonts w:ascii="宋体" w:hAnsi="宋体" w:cs="宋体"/>
      <w:kern w:val="0"/>
    </w:rPr>
  </w:style>
  <w:style w:type="paragraph" w:customStyle="1" w:styleId="msotitlecxspmiddle">
    <w:name w:val="msotitlecxspmiddle"/>
    <w:basedOn w:val="a0"/>
    <w:qFormat/>
    <w:rsid w:val="00424C36"/>
    <w:pPr>
      <w:widowControl/>
      <w:snapToGrid/>
      <w:spacing w:before="100" w:beforeAutospacing="1" w:after="100" w:afterAutospacing="1" w:line="240" w:lineRule="auto"/>
      <w:ind w:firstLineChars="0" w:firstLine="0"/>
      <w:jc w:val="left"/>
    </w:pPr>
    <w:rPr>
      <w:rFonts w:ascii="宋体" w:hAnsi="宋体" w:cs="宋体"/>
      <w:kern w:val="0"/>
    </w:rPr>
  </w:style>
  <w:style w:type="paragraph" w:customStyle="1" w:styleId="afffff3">
    <w:name w:val="环保表内字（五号）"/>
    <w:basedOn w:val="a0"/>
    <w:next w:val="a0"/>
    <w:qFormat/>
    <w:rsid w:val="00424C36"/>
    <w:pPr>
      <w:snapToGrid/>
      <w:spacing w:line="0" w:lineRule="atLeast"/>
      <w:ind w:firstLineChars="0" w:firstLine="0"/>
    </w:pPr>
    <w:rPr>
      <w:rFonts w:ascii="宋体" w:hAnsi="宋体" w:cs="宋体"/>
      <w:color w:val="FF0000"/>
      <w:kern w:val="0"/>
      <w:sz w:val="21"/>
      <w:szCs w:val="20"/>
    </w:rPr>
  </w:style>
  <w:style w:type="paragraph" w:customStyle="1" w:styleId="T">
    <w:name w:val="T表格"/>
    <w:uiPriority w:val="99"/>
    <w:qFormat/>
    <w:rsid w:val="00424C36"/>
    <w:pPr>
      <w:jc w:val="center"/>
    </w:pPr>
    <w:rPr>
      <w:rFonts w:ascii="Times New Roman" w:eastAsia="宋体" w:hAnsi="Times New Roman" w:cs="Times New Roman"/>
      <w:kern w:val="0"/>
      <w:szCs w:val="20"/>
    </w:rPr>
  </w:style>
  <w:style w:type="paragraph" w:customStyle="1" w:styleId="afffff4">
    <w:name w:val="图"/>
    <w:next w:val="aff5"/>
    <w:qFormat/>
    <w:rsid w:val="00424C36"/>
    <w:pPr>
      <w:widowControl w:val="0"/>
      <w:spacing w:line="288" w:lineRule="auto"/>
      <w:jc w:val="center"/>
    </w:pPr>
    <w:rPr>
      <w:rFonts w:ascii="黑体" w:eastAsia="黑体" w:hAnsi="宋体" w:cs="宋体"/>
      <w:b/>
      <w:kern w:val="0"/>
      <w:sz w:val="28"/>
      <w:szCs w:val="20"/>
    </w:rPr>
  </w:style>
  <w:style w:type="paragraph" w:customStyle="1" w:styleId="TB1">
    <w:name w:val="TB1"/>
    <w:basedOn w:val="a8"/>
    <w:next w:val="ac"/>
    <w:qFormat/>
    <w:rsid w:val="00424C36"/>
    <w:pPr>
      <w:adjustRightInd w:val="0"/>
      <w:spacing w:line="320" w:lineRule="exact"/>
      <w:ind w:firstLineChars="0" w:firstLine="0"/>
      <w:jc w:val="center"/>
    </w:pPr>
    <w:rPr>
      <w:rFonts w:ascii="仿宋_GB2312" w:eastAsia="仿宋_GB2312" w:cs="宋体"/>
      <w:sz w:val="21"/>
      <w:szCs w:val="21"/>
    </w:rPr>
  </w:style>
  <w:style w:type="paragraph" w:customStyle="1" w:styleId="msonormalcxsplast">
    <w:name w:val="msonormalcxsplast"/>
    <w:basedOn w:val="a0"/>
    <w:qFormat/>
    <w:rsid w:val="00424C36"/>
    <w:pPr>
      <w:widowControl/>
      <w:snapToGrid/>
      <w:spacing w:before="100" w:beforeAutospacing="1" w:after="100" w:afterAutospacing="1" w:line="240" w:lineRule="auto"/>
      <w:ind w:firstLineChars="0" w:firstLine="0"/>
      <w:jc w:val="left"/>
    </w:pPr>
    <w:rPr>
      <w:rFonts w:ascii="宋体" w:hAnsi="宋体" w:cs="宋体"/>
      <w:kern w:val="0"/>
    </w:rPr>
  </w:style>
  <w:style w:type="character" w:customStyle="1" w:styleId="font11">
    <w:name w:val="font11"/>
    <w:qFormat/>
    <w:rsid w:val="00424C36"/>
    <w:rPr>
      <w:rFonts w:ascii="微软雅黑" w:eastAsia="微软雅黑" w:hAnsi="微软雅黑" w:hint="eastAsia"/>
      <w:color w:val="000000"/>
      <w:sz w:val="22"/>
      <w:szCs w:val="22"/>
      <w:u w:val="none"/>
    </w:rPr>
  </w:style>
  <w:style w:type="character" w:customStyle="1" w:styleId="font01">
    <w:name w:val="font01"/>
    <w:qFormat/>
    <w:rsid w:val="00424C36"/>
    <w:rPr>
      <w:rFonts w:ascii="Tahoma" w:hAnsi="Tahoma" w:cs="Tahoma" w:hint="default"/>
      <w:color w:val="000000"/>
      <w:sz w:val="22"/>
      <w:szCs w:val="22"/>
      <w:u w:val="none"/>
    </w:rPr>
  </w:style>
  <w:style w:type="paragraph" w:customStyle="1" w:styleId="afffff5">
    <w:name w:val="目录"/>
    <w:basedOn w:val="10"/>
    <w:link w:val="Charff5"/>
    <w:qFormat/>
    <w:rsid w:val="00424C36"/>
    <w:pPr>
      <w:snapToGrid/>
      <w:spacing w:line="240" w:lineRule="auto"/>
      <w:jc w:val="center"/>
    </w:pPr>
    <w:rPr>
      <w:rFonts w:ascii="宋体" w:eastAsia="黑体" w:cs="宋体"/>
      <w:sz w:val="30"/>
      <w:szCs w:val="28"/>
    </w:rPr>
  </w:style>
  <w:style w:type="paragraph" w:customStyle="1" w:styleId="1f4">
    <w:name w:val="目录1"/>
    <w:basedOn w:val="10"/>
    <w:link w:val="1Char4"/>
    <w:qFormat/>
    <w:rsid w:val="00424C36"/>
    <w:pPr>
      <w:tabs>
        <w:tab w:val="right" w:leader="dot" w:pos="8720"/>
      </w:tabs>
      <w:snapToGrid/>
      <w:spacing w:line="240" w:lineRule="auto"/>
    </w:pPr>
    <w:rPr>
      <w:rFonts w:ascii="宋体" w:eastAsia="黑体" w:cs="宋体"/>
      <w:sz w:val="24"/>
    </w:rPr>
  </w:style>
  <w:style w:type="character" w:customStyle="1" w:styleId="1Char0">
    <w:name w:val="目录 1 Char"/>
    <w:link w:val="10"/>
    <w:uiPriority w:val="39"/>
    <w:qFormat/>
    <w:rsid w:val="00424C36"/>
    <w:rPr>
      <w:rFonts w:eastAsia="宋体" w:cstheme="minorHAnsi"/>
      <w:b/>
      <w:bCs/>
      <w:caps/>
      <w:sz w:val="20"/>
      <w:szCs w:val="20"/>
    </w:rPr>
  </w:style>
  <w:style w:type="character" w:customStyle="1" w:styleId="Charff5">
    <w:name w:val="目录 Char"/>
    <w:link w:val="afffff5"/>
    <w:qFormat/>
    <w:rsid w:val="00424C36"/>
    <w:rPr>
      <w:rFonts w:ascii="宋体" w:eastAsia="黑体" w:cs="宋体"/>
      <w:b/>
      <w:bCs/>
      <w:caps/>
      <w:sz w:val="30"/>
      <w:szCs w:val="28"/>
    </w:rPr>
  </w:style>
  <w:style w:type="character" w:customStyle="1" w:styleId="Char23">
    <w:name w:val="批注文字 Char2"/>
    <w:semiHidden/>
    <w:qFormat/>
    <w:rsid w:val="00424C36"/>
    <w:rPr>
      <w:rFonts w:ascii="宋体" w:eastAsia="宋体" w:hAnsi="Times New Roman" w:cs="宋体"/>
      <w:szCs w:val="24"/>
    </w:rPr>
  </w:style>
  <w:style w:type="character" w:customStyle="1" w:styleId="1Char4">
    <w:name w:val="目录1 Char"/>
    <w:link w:val="1f4"/>
    <w:qFormat/>
    <w:rsid w:val="00424C36"/>
    <w:rPr>
      <w:rFonts w:ascii="宋体" w:eastAsia="黑体" w:cs="宋体"/>
      <w:b/>
      <w:bCs/>
      <w:caps/>
      <w:sz w:val="24"/>
      <w:szCs w:val="20"/>
    </w:rPr>
  </w:style>
  <w:style w:type="character" w:customStyle="1" w:styleId="Char1e">
    <w:name w:val="批注主题 Char1"/>
    <w:uiPriority w:val="99"/>
    <w:semiHidden/>
    <w:qFormat/>
    <w:rsid w:val="00424C36"/>
    <w:rPr>
      <w:rFonts w:ascii="宋体" w:eastAsia="宋体" w:hAnsi="Times New Roman" w:cs="宋体"/>
      <w:b/>
      <w:bCs/>
      <w:szCs w:val="24"/>
    </w:rPr>
  </w:style>
  <w:style w:type="character" w:customStyle="1" w:styleId="3Char10">
    <w:name w:val="正文文本缩进 3 Char1"/>
    <w:uiPriority w:val="99"/>
    <w:semiHidden/>
    <w:qFormat/>
    <w:rsid w:val="00424C36"/>
    <w:rPr>
      <w:rFonts w:ascii="宋体" w:eastAsia="宋体" w:hAnsi="Times New Roman" w:cs="宋体"/>
      <w:sz w:val="16"/>
      <w:szCs w:val="16"/>
    </w:rPr>
  </w:style>
  <w:style w:type="character" w:customStyle="1" w:styleId="Char24">
    <w:name w:val="纯文本 Char2"/>
    <w:uiPriority w:val="99"/>
    <w:semiHidden/>
    <w:qFormat/>
    <w:rsid w:val="00424C36"/>
    <w:rPr>
      <w:rFonts w:ascii="宋体" w:eastAsia="宋体" w:hAnsi="Courier New" w:cs="Courier New"/>
      <w:szCs w:val="21"/>
    </w:rPr>
  </w:style>
  <w:style w:type="character" w:customStyle="1" w:styleId="Char25">
    <w:name w:val="正文文本 Char2"/>
    <w:qFormat/>
    <w:rsid w:val="00424C36"/>
    <w:rPr>
      <w:rFonts w:ascii="宋体" w:eastAsia="宋体" w:hAnsi="Times New Roman" w:cs="宋体"/>
      <w:szCs w:val="24"/>
    </w:rPr>
  </w:style>
  <w:style w:type="character" w:customStyle="1" w:styleId="Char32">
    <w:name w:val="正文首行缩进 Char3"/>
    <w:uiPriority w:val="99"/>
    <w:semiHidden/>
    <w:qFormat/>
    <w:rsid w:val="00424C36"/>
  </w:style>
  <w:style w:type="character" w:customStyle="1" w:styleId="Char1f">
    <w:name w:val="批注框文本 Char1"/>
    <w:uiPriority w:val="99"/>
    <w:semiHidden/>
    <w:qFormat/>
    <w:rsid w:val="00424C36"/>
    <w:rPr>
      <w:rFonts w:ascii="宋体" w:eastAsia="宋体" w:hAnsi="Times New Roman" w:cs="宋体"/>
      <w:sz w:val="18"/>
      <w:szCs w:val="18"/>
    </w:rPr>
  </w:style>
  <w:style w:type="character" w:customStyle="1" w:styleId="Char1f0">
    <w:name w:val="正文文本缩进 Char1"/>
    <w:qFormat/>
    <w:rsid w:val="00424C36"/>
    <w:rPr>
      <w:rFonts w:ascii="宋体" w:eastAsia="宋体" w:hAnsi="Times New Roman" w:cs="宋体"/>
      <w:szCs w:val="24"/>
    </w:rPr>
  </w:style>
  <w:style w:type="character" w:customStyle="1" w:styleId="2Char10">
    <w:name w:val="正文首行缩进 2 Char1"/>
    <w:uiPriority w:val="99"/>
    <w:semiHidden/>
    <w:qFormat/>
    <w:rsid w:val="00424C36"/>
  </w:style>
  <w:style w:type="character" w:customStyle="1" w:styleId="HTMLChar1">
    <w:name w:val="HTML 预设格式 Char1"/>
    <w:uiPriority w:val="99"/>
    <w:semiHidden/>
    <w:qFormat/>
    <w:rsid w:val="00424C36"/>
    <w:rPr>
      <w:rFonts w:ascii="Courier New" w:eastAsia="宋体" w:hAnsi="Courier New" w:cs="Courier New"/>
      <w:sz w:val="20"/>
      <w:szCs w:val="20"/>
    </w:rPr>
  </w:style>
  <w:style w:type="character" w:customStyle="1" w:styleId="Char26">
    <w:name w:val="副标题 Char2"/>
    <w:uiPriority w:val="11"/>
    <w:qFormat/>
    <w:rsid w:val="00424C36"/>
    <w:rPr>
      <w:rFonts w:ascii="Calibri Light" w:eastAsia="宋体" w:hAnsi="Calibri Light" w:cs="Times New Roman"/>
      <w:b/>
      <w:bCs/>
      <w:kern w:val="28"/>
      <w:sz w:val="32"/>
      <w:szCs w:val="32"/>
    </w:rPr>
  </w:style>
  <w:style w:type="character" w:customStyle="1" w:styleId="Char27">
    <w:name w:val="页脚 Char2"/>
    <w:uiPriority w:val="99"/>
    <w:semiHidden/>
    <w:qFormat/>
    <w:rsid w:val="00424C36"/>
    <w:rPr>
      <w:kern w:val="2"/>
      <w:sz w:val="18"/>
      <w:szCs w:val="18"/>
    </w:rPr>
  </w:style>
  <w:style w:type="character" w:customStyle="1" w:styleId="Char1f1">
    <w:name w:val="文档结构图 Char1"/>
    <w:uiPriority w:val="99"/>
    <w:semiHidden/>
    <w:qFormat/>
    <w:rsid w:val="00424C36"/>
    <w:rPr>
      <w:rFonts w:ascii="Microsoft YaHei UI" w:eastAsia="Microsoft YaHei UI" w:hAnsi="Times New Roman" w:cs="宋体"/>
      <w:sz w:val="18"/>
      <w:szCs w:val="18"/>
    </w:rPr>
  </w:style>
  <w:style w:type="character" w:customStyle="1" w:styleId="Char28">
    <w:name w:val="页眉 Char2"/>
    <w:uiPriority w:val="99"/>
    <w:semiHidden/>
    <w:qFormat/>
    <w:rsid w:val="00424C36"/>
    <w:rPr>
      <w:kern w:val="2"/>
      <w:sz w:val="18"/>
      <w:szCs w:val="18"/>
    </w:rPr>
  </w:style>
  <w:style w:type="character" w:customStyle="1" w:styleId="Char1f2">
    <w:name w:val="日期 Char1"/>
    <w:uiPriority w:val="99"/>
    <w:semiHidden/>
    <w:qFormat/>
    <w:rsid w:val="00424C36"/>
    <w:rPr>
      <w:rFonts w:ascii="宋体" w:eastAsia="宋体" w:hAnsi="Times New Roman" w:cs="宋体"/>
      <w:szCs w:val="24"/>
    </w:rPr>
  </w:style>
  <w:style w:type="character" w:customStyle="1" w:styleId="2Char11">
    <w:name w:val="正文文本缩进 2 Char1"/>
    <w:qFormat/>
    <w:rsid w:val="00424C36"/>
    <w:rPr>
      <w:rFonts w:ascii="宋体" w:eastAsia="宋体" w:hAnsi="Times New Roman" w:cs="宋体"/>
      <w:szCs w:val="24"/>
    </w:rPr>
  </w:style>
  <w:style w:type="character" w:customStyle="1" w:styleId="Char29">
    <w:name w:val="标题 Char2"/>
    <w:uiPriority w:val="10"/>
    <w:qFormat/>
    <w:rsid w:val="00424C36"/>
    <w:rPr>
      <w:rFonts w:ascii="Calibri Light" w:eastAsia="宋体" w:hAnsi="Calibri Light" w:cs="Times New Roman"/>
      <w:b/>
      <w:bCs/>
      <w:sz w:val="32"/>
      <w:szCs w:val="32"/>
    </w:rPr>
  </w:style>
  <w:style w:type="character" w:customStyle="1" w:styleId="fontstyle11">
    <w:name w:val="fontstyle11"/>
    <w:qFormat/>
    <w:rsid w:val="00424C36"/>
    <w:rPr>
      <w:rFonts w:ascii="TimesNewRomanPSMT" w:hAnsi="TimesNewRomanPSMT" w:hint="default"/>
      <w:color w:val="000000"/>
      <w:sz w:val="32"/>
      <w:szCs w:val="32"/>
    </w:rPr>
  </w:style>
  <w:style w:type="character" w:customStyle="1" w:styleId="p15">
    <w:name w:val="p15"/>
    <w:qFormat/>
    <w:rsid w:val="00424C36"/>
    <w:rPr>
      <w:rFonts w:eastAsia="楷体_GB2312"/>
      <w:sz w:val="28"/>
      <w:szCs w:val="28"/>
      <w:lang w:val="en-GB" w:eastAsia="zh-CN" w:bidi="ar-SA"/>
    </w:rPr>
  </w:style>
  <w:style w:type="character" w:customStyle="1" w:styleId="1f5">
    <w:name w:val="样式1"/>
    <w:qFormat/>
    <w:rsid w:val="00424C36"/>
    <w:rPr>
      <w:rFonts w:ascii="Times New Roman" w:eastAsia="黑体" w:cs="Times New Roman"/>
      <w:sz w:val="24"/>
    </w:rPr>
  </w:style>
  <w:style w:type="character" w:customStyle="1" w:styleId="4-Char">
    <w:name w:val="表4- Char"/>
    <w:link w:val="4-"/>
    <w:qFormat/>
    <w:rsid w:val="00424C36"/>
    <w:rPr>
      <w:rFonts w:eastAsia="黑体"/>
      <w:sz w:val="24"/>
    </w:rPr>
  </w:style>
  <w:style w:type="paragraph" w:customStyle="1" w:styleId="4-">
    <w:name w:val="表4-"/>
    <w:next w:val="a0"/>
    <w:link w:val="4-Char"/>
    <w:qFormat/>
    <w:rsid w:val="00424C36"/>
    <w:pPr>
      <w:keepNext/>
      <w:pageBreakBefore/>
      <w:numPr>
        <w:numId w:val="7"/>
      </w:numPr>
      <w:adjustRightInd w:val="0"/>
      <w:snapToGrid w:val="0"/>
      <w:jc w:val="center"/>
    </w:pPr>
    <w:rPr>
      <w:rFonts w:eastAsia="黑体"/>
      <w:sz w:val="24"/>
    </w:rPr>
  </w:style>
  <w:style w:type="character" w:customStyle="1" w:styleId="Charf4">
    <w:name w:val="文本 Char"/>
    <w:link w:val="affd"/>
    <w:qFormat/>
    <w:rsid w:val="00424C36"/>
    <w:rPr>
      <w:rFonts w:ascii="Times New Roman" w:eastAsia="华文中宋" w:hAnsi="Times New Roman" w:cs="Times New Roman"/>
      <w:snapToGrid w:val="0"/>
      <w:kern w:val="0"/>
      <w:sz w:val="24"/>
      <w:szCs w:val="24"/>
    </w:rPr>
  </w:style>
  <w:style w:type="character" w:customStyle="1" w:styleId="Charf1">
    <w:name w:val="表格文字 Char"/>
    <w:link w:val="aff2"/>
    <w:qFormat/>
    <w:rsid w:val="00424C36"/>
    <w:rPr>
      <w:rFonts w:ascii="Times New Roman" w:eastAsia="宋体" w:hAnsi="Times New Roman" w:cs="Times New Roman"/>
      <w:szCs w:val="20"/>
    </w:rPr>
  </w:style>
  <w:style w:type="paragraph" w:customStyle="1" w:styleId="reader-word-layer">
    <w:name w:val="reader-word-layer"/>
    <w:basedOn w:val="a0"/>
    <w:qFormat/>
    <w:rsid w:val="00424C36"/>
    <w:pPr>
      <w:widowControl/>
      <w:snapToGrid/>
      <w:spacing w:before="100" w:beforeAutospacing="1" w:after="100" w:afterAutospacing="1" w:line="240" w:lineRule="auto"/>
      <w:ind w:firstLineChars="0" w:firstLine="0"/>
      <w:jc w:val="left"/>
    </w:pPr>
    <w:rPr>
      <w:rFonts w:ascii="宋体" w:hAnsi="宋体" w:cs="宋体"/>
      <w:kern w:val="0"/>
    </w:rPr>
  </w:style>
  <w:style w:type="character" w:customStyle="1" w:styleId="ref">
    <w:name w:val="ref"/>
    <w:qFormat/>
    <w:rsid w:val="00424C36"/>
  </w:style>
  <w:style w:type="character" w:customStyle="1" w:styleId="h3">
    <w:name w:val="h3"/>
    <w:qFormat/>
    <w:rsid w:val="00424C36"/>
  </w:style>
  <w:style w:type="paragraph" w:customStyle="1" w:styleId="250">
    <w:name w:val="2表格内容小5"/>
    <w:basedOn w:val="240"/>
    <w:link w:val="25Char"/>
    <w:qFormat/>
    <w:rsid w:val="00424C36"/>
    <w:rPr>
      <w:sz w:val="18"/>
      <w:szCs w:val="18"/>
    </w:rPr>
  </w:style>
  <w:style w:type="paragraph" w:customStyle="1" w:styleId="2d">
    <w:name w:val="2表格内容"/>
    <w:basedOn w:val="a0"/>
    <w:link w:val="2Char7"/>
    <w:qFormat/>
    <w:rsid w:val="00424C36"/>
    <w:pPr>
      <w:adjustRightInd w:val="0"/>
      <w:spacing w:line="276" w:lineRule="auto"/>
      <w:ind w:firstLineChars="0" w:firstLine="0"/>
      <w:textAlignment w:val="baseline"/>
    </w:pPr>
    <w:rPr>
      <w:snapToGrid w:val="0"/>
      <w:kern w:val="0"/>
      <w:sz w:val="21"/>
      <w:szCs w:val="21"/>
    </w:rPr>
  </w:style>
  <w:style w:type="character" w:customStyle="1" w:styleId="25Char">
    <w:name w:val="2表格内容小5 Char"/>
    <w:basedOn w:val="24Char"/>
    <w:link w:val="250"/>
    <w:qFormat/>
    <w:rsid w:val="00424C36"/>
    <w:rPr>
      <w:rFonts w:ascii="Times New Roman" w:eastAsia="宋体" w:hAnsi="Times New Roman" w:cs="Times New Roman"/>
      <w:snapToGrid w:val="0"/>
      <w:kern w:val="0"/>
      <w:sz w:val="18"/>
      <w:szCs w:val="18"/>
    </w:rPr>
  </w:style>
  <w:style w:type="character" w:customStyle="1" w:styleId="2Char7">
    <w:name w:val="2表格内容 Char"/>
    <w:link w:val="2d"/>
    <w:qFormat/>
    <w:rsid w:val="00424C36"/>
    <w:rPr>
      <w:rFonts w:ascii="Times New Roman" w:eastAsia="宋体" w:hAnsi="Times New Roman" w:cs="Times New Roman"/>
      <w:snapToGrid w:val="0"/>
      <w:kern w:val="0"/>
      <w:szCs w:val="21"/>
    </w:rPr>
  </w:style>
  <w:style w:type="paragraph" w:customStyle="1" w:styleId="1f6">
    <w:name w:val="1表内文字"/>
    <w:basedOn w:val="a0"/>
    <w:qFormat/>
    <w:rsid w:val="00424C36"/>
    <w:pPr>
      <w:adjustRightInd w:val="0"/>
      <w:spacing w:line="288" w:lineRule="auto"/>
      <w:ind w:firstLineChars="0" w:firstLine="0"/>
      <w:jc w:val="left"/>
      <w:textAlignment w:val="baseline"/>
    </w:pPr>
    <w:rPr>
      <w:snapToGrid w:val="0"/>
      <w:kern w:val="0"/>
      <w:sz w:val="21"/>
    </w:rPr>
  </w:style>
  <w:style w:type="paragraph" w:customStyle="1" w:styleId="1f7">
    <w:name w:val="1正文文本"/>
    <w:basedOn w:val="a0"/>
    <w:link w:val="1Char5"/>
    <w:qFormat/>
    <w:rsid w:val="00424C36"/>
    <w:pPr>
      <w:adjustRightInd w:val="0"/>
    </w:pPr>
  </w:style>
  <w:style w:type="paragraph" w:customStyle="1" w:styleId="TOC3">
    <w:name w:val="TOC 标题3"/>
    <w:basedOn w:val="1"/>
    <w:next w:val="a0"/>
    <w:uiPriority w:val="39"/>
    <w:unhideWhenUsed/>
    <w:qFormat/>
    <w:rsid w:val="00424C36"/>
    <w:pPr>
      <w:pageBreakBefore w:val="0"/>
      <w:numPr>
        <w:numId w:val="0"/>
      </w:numPr>
      <w:snapToGrid/>
      <w:spacing w:before="480" w:afterLines="0" w:after="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1Char5">
    <w:name w:val="1正文文本 Char"/>
    <w:basedOn w:val="a1"/>
    <w:link w:val="1f7"/>
    <w:qFormat/>
    <w:rsid w:val="00424C36"/>
    <w:rPr>
      <w:rFonts w:ascii="Times New Roman" w:eastAsia="宋体" w:hAnsi="Times New Roman" w:cs="Times New Roman"/>
      <w:sz w:val="24"/>
      <w:szCs w:val="24"/>
    </w:rPr>
  </w:style>
  <w:style w:type="character" w:customStyle="1" w:styleId="Charff6">
    <w:name w:val="正文表格 Char"/>
    <w:link w:val="afffff6"/>
    <w:qFormat/>
    <w:rsid w:val="00424C36"/>
    <w:rPr>
      <w:szCs w:val="24"/>
    </w:rPr>
  </w:style>
  <w:style w:type="paragraph" w:customStyle="1" w:styleId="afffff6">
    <w:name w:val="正文表格"/>
    <w:basedOn w:val="a0"/>
    <w:link w:val="Charff6"/>
    <w:qFormat/>
    <w:rsid w:val="00424C36"/>
    <w:pPr>
      <w:adjustRightInd w:val="0"/>
      <w:spacing w:line="240" w:lineRule="auto"/>
      <w:ind w:firstLineChars="0" w:firstLine="0"/>
      <w:jc w:val="center"/>
    </w:pPr>
    <w:rPr>
      <w:rFonts w:asciiTheme="minorHAnsi" w:eastAsiaTheme="minorEastAsia" w:hAnsiTheme="minorHAnsi" w:cstheme="minorBidi"/>
      <w:sz w:val="21"/>
    </w:rPr>
  </w:style>
  <w:style w:type="character" w:customStyle="1" w:styleId="Charff7">
    <w:name w:val="正文标题 Char"/>
    <w:link w:val="afffff7"/>
    <w:qFormat/>
    <w:rsid w:val="00424C36"/>
    <w:rPr>
      <w:rFonts w:ascii="宋体" w:eastAsia="黑体"/>
      <w:sz w:val="22"/>
      <w:szCs w:val="24"/>
    </w:rPr>
  </w:style>
  <w:style w:type="paragraph" w:customStyle="1" w:styleId="afffff7">
    <w:name w:val="正文标题"/>
    <w:basedOn w:val="a0"/>
    <w:link w:val="Charff7"/>
    <w:qFormat/>
    <w:rsid w:val="00424C36"/>
    <w:pPr>
      <w:adjustRightInd w:val="0"/>
      <w:spacing w:beforeLines="50" w:line="240" w:lineRule="auto"/>
      <w:ind w:firstLine="200"/>
    </w:pPr>
    <w:rPr>
      <w:rFonts w:ascii="宋体" w:eastAsia="黑体" w:hAnsiTheme="minorHAnsi" w:cstheme="minorBidi"/>
      <w:sz w:val="22"/>
    </w:rPr>
  </w:style>
  <w:style w:type="character" w:customStyle="1" w:styleId="vvg758c">
    <w:name w:val="vvg758c"/>
    <w:basedOn w:val="a1"/>
    <w:qFormat/>
    <w:rsid w:val="00424C36"/>
  </w:style>
  <w:style w:type="character" w:customStyle="1" w:styleId="CharCharChar">
    <w:name w:val="普通文字 Char Char Char"/>
    <w:basedOn w:val="a1"/>
    <w:qFormat/>
    <w:rsid w:val="00424C36"/>
    <w:rPr>
      <w:rFonts w:ascii="宋体" w:hAnsi="宋体"/>
      <w:sz w:val="28"/>
      <w:szCs w:val="28"/>
    </w:rPr>
  </w:style>
  <w:style w:type="character" w:customStyle="1" w:styleId="2Char8">
    <w:name w:val="2图标 Char"/>
    <w:link w:val="2e"/>
    <w:qFormat/>
    <w:rsid w:val="00424C36"/>
    <w:rPr>
      <w:rFonts w:eastAsia="黑体"/>
      <w:sz w:val="24"/>
      <w:szCs w:val="21"/>
    </w:rPr>
  </w:style>
  <w:style w:type="paragraph" w:customStyle="1" w:styleId="2e">
    <w:name w:val="2图标"/>
    <w:basedOn w:val="a0"/>
    <w:link w:val="2Char8"/>
    <w:qFormat/>
    <w:rsid w:val="00424C36"/>
    <w:pPr>
      <w:keepLines/>
      <w:adjustRightInd w:val="0"/>
      <w:spacing w:beforeLines="50" w:before="50" w:afterLines="100" w:after="100" w:line="240" w:lineRule="auto"/>
      <w:ind w:firstLineChars="0" w:firstLine="0"/>
      <w:jc w:val="center"/>
    </w:pPr>
    <w:rPr>
      <w:rFonts w:asciiTheme="minorHAnsi" w:eastAsia="黑体" w:hAnsiTheme="minorHAnsi" w:cstheme="minorBidi"/>
      <w:szCs w:val="21"/>
    </w:rPr>
  </w:style>
  <w:style w:type="character" w:customStyle="1" w:styleId="1Char11">
    <w:name w:val="表格标题1 Char1"/>
    <w:qFormat/>
    <w:rsid w:val="00424C36"/>
    <w:rPr>
      <w:rFonts w:ascii="Times New Roman" w:eastAsia="黑体" w:hAnsi="Times New Roman"/>
      <w:sz w:val="24"/>
      <w:szCs w:val="21"/>
    </w:rPr>
  </w:style>
  <w:style w:type="paragraph" w:customStyle="1" w:styleId="afffff8">
    <w:name w:val="表头字"/>
    <w:basedOn w:val="a0"/>
    <w:link w:val="Charff8"/>
    <w:qFormat/>
    <w:rsid w:val="00424C36"/>
    <w:pPr>
      <w:snapToGrid/>
      <w:spacing w:line="320" w:lineRule="exact"/>
      <w:ind w:firstLineChars="0" w:firstLine="0"/>
      <w:jc w:val="center"/>
    </w:pPr>
    <w:rPr>
      <w:rFonts w:eastAsia="黑体"/>
      <w:sz w:val="21"/>
      <w:szCs w:val="21"/>
    </w:rPr>
  </w:style>
  <w:style w:type="character" w:customStyle="1" w:styleId="Charff8">
    <w:name w:val="表头字 Char"/>
    <w:link w:val="afffff8"/>
    <w:qFormat/>
    <w:rsid w:val="00424C36"/>
    <w:rPr>
      <w:rFonts w:ascii="Times New Roman" w:eastAsia="黑体" w:hAnsi="Times New Roman" w:cs="Times New Roman"/>
      <w:szCs w:val="21"/>
    </w:rPr>
  </w:style>
  <w:style w:type="paragraph" w:customStyle="1" w:styleId="afffff9">
    <w:name w:val="表内"/>
    <w:basedOn w:val="a0"/>
    <w:link w:val="Charff9"/>
    <w:rsid w:val="00424C36"/>
    <w:pPr>
      <w:adjustRightInd w:val="0"/>
      <w:spacing w:line="240" w:lineRule="auto"/>
      <w:ind w:firstLineChars="0" w:firstLine="0"/>
      <w:jc w:val="center"/>
    </w:pPr>
    <w:rPr>
      <w:kern w:val="0"/>
      <w:sz w:val="21"/>
      <w:szCs w:val="21"/>
    </w:rPr>
  </w:style>
  <w:style w:type="character" w:customStyle="1" w:styleId="Charff9">
    <w:name w:val="表内 Char"/>
    <w:link w:val="afffff9"/>
    <w:qFormat/>
    <w:rsid w:val="00424C36"/>
    <w:rPr>
      <w:rFonts w:ascii="Times New Roman" w:eastAsia="宋体" w:hAnsi="Times New Roman" w:cs="Times New Roman"/>
      <w:kern w:val="0"/>
      <w:szCs w:val="21"/>
    </w:rPr>
  </w:style>
  <w:style w:type="paragraph" w:customStyle="1" w:styleId="afffffa">
    <w:name w:val="表头文字"/>
    <w:qFormat/>
    <w:rsid w:val="00424C36"/>
    <w:pPr>
      <w:widowControl w:val="0"/>
      <w:adjustRightInd w:val="0"/>
      <w:snapToGrid w:val="0"/>
      <w:jc w:val="center"/>
    </w:pPr>
    <w:rPr>
      <w:rFonts w:ascii="Times New Roman" w:eastAsia="黑体" w:hAnsi="Times New Roman" w:cs="Times New Roman"/>
      <w:bCs/>
      <w:kern w:val="0"/>
      <w:szCs w:val="24"/>
    </w:rPr>
  </w:style>
  <w:style w:type="paragraph" w:customStyle="1" w:styleId="afffffb">
    <w:name w:val="蓝森正文"/>
    <w:basedOn w:val="a0"/>
    <w:link w:val="CharCharb"/>
    <w:qFormat/>
    <w:rsid w:val="00424C36"/>
    <w:pPr>
      <w:snapToGrid/>
      <w:spacing w:line="440" w:lineRule="exact"/>
    </w:pPr>
    <w:rPr>
      <w:kern w:val="0"/>
    </w:rPr>
  </w:style>
  <w:style w:type="character" w:customStyle="1" w:styleId="CharCharb">
    <w:name w:val="蓝森正文 Char Char"/>
    <w:link w:val="afffffb"/>
    <w:qFormat/>
    <w:rsid w:val="00424C36"/>
    <w:rPr>
      <w:rFonts w:ascii="Times New Roman" w:eastAsia="宋体" w:hAnsi="Times New Roman" w:cs="Times New Roman"/>
      <w:kern w:val="0"/>
      <w:sz w:val="24"/>
      <w:szCs w:val="24"/>
    </w:rPr>
  </w:style>
  <w:style w:type="character" w:customStyle="1" w:styleId="font41">
    <w:name w:val="font41"/>
    <w:basedOn w:val="a1"/>
    <w:qFormat/>
    <w:rsid w:val="00424C36"/>
    <w:rPr>
      <w:rFonts w:ascii="Times New Roman" w:hAnsi="Times New Roman" w:cs="Times New Roman" w:hint="default"/>
      <w:color w:val="000000"/>
      <w:sz w:val="22"/>
      <w:szCs w:val="22"/>
      <w:u w:val="none"/>
    </w:rPr>
  </w:style>
  <w:style w:type="character" w:customStyle="1" w:styleId="1Char6">
    <w:name w:val="表格标题1 Char"/>
    <w:qFormat/>
    <w:rsid w:val="00424C36"/>
    <w:rPr>
      <w:rFonts w:eastAsia="黑体"/>
      <w:kern w:val="2"/>
      <w:sz w:val="24"/>
      <w:szCs w:val="21"/>
    </w:rPr>
  </w:style>
  <w:style w:type="character" w:customStyle="1" w:styleId="Charffa">
    <w:name w:val="表格、图标文字 Char"/>
    <w:basedOn w:val="a1"/>
    <w:link w:val="afffffc"/>
    <w:qFormat/>
    <w:locked/>
    <w:rsid w:val="00424C36"/>
    <w:rPr>
      <w:szCs w:val="24"/>
    </w:rPr>
  </w:style>
  <w:style w:type="paragraph" w:customStyle="1" w:styleId="afffffc">
    <w:name w:val="表格、图标文字"/>
    <w:basedOn w:val="a0"/>
    <w:link w:val="Charffa"/>
    <w:rsid w:val="00424C36"/>
    <w:pPr>
      <w:adjustRightInd w:val="0"/>
      <w:spacing w:line="360" w:lineRule="exact"/>
      <w:ind w:firstLineChars="0" w:firstLine="0"/>
      <w:jc w:val="center"/>
    </w:pPr>
    <w:rPr>
      <w:rFonts w:asciiTheme="minorHAnsi" w:eastAsiaTheme="minorEastAsia" w:hAnsiTheme="minorHAnsi" w:cstheme="minorBidi"/>
      <w:sz w:val="21"/>
    </w:rPr>
  </w:style>
  <w:style w:type="character" w:customStyle="1" w:styleId="afffffd">
    <w:name w:val="纯文本 字符"/>
    <w:qFormat/>
    <w:rsid w:val="00424C36"/>
    <w:rPr>
      <w:rFonts w:ascii="宋体" w:eastAsia="Times New Roman" w:hAnsi="Courier New"/>
    </w:rPr>
  </w:style>
  <w:style w:type="character" w:customStyle="1" w:styleId="2f">
    <w:name w:val="标题 2 字符"/>
    <w:uiPriority w:val="9"/>
    <w:qFormat/>
    <w:rsid w:val="00424C36"/>
    <w:rPr>
      <w:rFonts w:ascii="Times New Roman" w:eastAsia="黑体" w:hAnsi="Times New Roman" w:cs="Times New Roman"/>
      <w:bCs/>
      <w:sz w:val="28"/>
      <w:szCs w:val="32"/>
    </w:rPr>
  </w:style>
  <w:style w:type="character" w:customStyle="1" w:styleId="36">
    <w:name w:val="标题 3 字符"/>
    <w:uiPriority w:val="9"/>
    <w:qFormat/>
    <w:rsid w:val="00424C36"/>
    <w:rPr>
      <w:rFonts w:ascii="Times New Roman" w:eastAsia="宋体" w:hAnsi="Times New Roman" w:cs="Times New Roman"/>
      <w:b/>
      <w:bCs/>
      <w:sz w:val="24"/>
      <w:szCs w:val="32"/>
    </w:rPr>
  </w:style>
  <w:style w:type="character" w:customStyle="1" w:styleId="afffffe">
    <w:name w:val="文档结构图 字符"/>
    <w:uiPriority w:val="99"/>
    <w:semiHidden/>
    <w:qFormat/>
    <w:rsid w:val="00424C36"/>
    <w:rPr>
      <w:rFonts w:ascii="宋体" w:hAnsi="Times New Roman"/>
      <w:kern w:val="2"/>
      <w:sz w:val="18"/>
      <w:szCs w:val="18"/>
    </w:rPr>
  </w:style>
  <w:style w:type="character" w:customStyle="1" w:styleId="affffff">
    <w:name w:val="文本块 字符"/>
    <w:qFormat/>
    <w:rsid w:val="00424C36"/>
    <w:rPr>
      <w:rFonts w:ascii="Times New Roman" w:hAnsi="Times New Roman"/>
      <w:szCs w:val="24"/>
    </w:rPr>
  </w:style>
  <w:style w:type="character" w:customStyle="1" w:styleId="affffff0">
    <w:name w:val="日期 字符"/>
    <w:uiPriority w:val="99"/>
    <w:semiHidden/>
    <w:qFormat/>
    <w:rsid w:val="00424C36"/>
    <w:rPr>
      <w:rFonts w:ascii="Times New Roman" w:eastAsia="宋体" w:hAnsi="Times New Roman" w:cs="Times New Roman"/>
      <w:sz w:val="24"/>
      <w:szCs w:val="24"/>
    </w:rPr>
  </w:style>
  <w:style w:type="character" w:customStyle="1" w:styleId="affffff1">
    <w:name w:val="批注框文本 字符"/>
    <w:uiPriority w:val="99"/>
    <w:semiHidden/>
    <w:qFormat/>
    <w:rsid w:val="00424C36"/>
    <w:rPr>
      <w:rFonts w:ascii="Times New Roman" w:eastAsia="宋体" w:hAnsi="Times New Roman" w:cs="Times New Roman"/>
      <w:sz w:val="18"/>
      <w:szCs w:val="18"/>
    </w:rPr>
  </w:style>
  <w:style w:type="character" w:customStyle="1" w:styleId="affffff2">
    <w:name w:val="页脚 字符"/>
    <w:uiPriority w:val="99"/>
    <w:qFormat/>
    <w:rsid w:val="00424C36"/>
    <w:rPr>
      <w:rFonts w:ascii="Times New Roman" w:hAnsi="Times New Roman"/>
      <w:kern w:val="2"/>
      <w:sz w:val="18"/>
      <w:szCs w:val="18"/>
    </w:rPr>
  </w:style>
  <w:style w:type="character" w:customStyle="1" w:styleId="affffff3">
    <w:name w:val="页眉 字符"/>
    <w:uiPriority w:val="99"/>
    <w:qFormat/>
    <w:rsid w:val="00424C36"/>
    <w:rPr>
      <w:sz w:val="18"/>
      <w:szCs w:val="18"/>
    </w:rPr>
  </w:style>
  <w:style w:type="character" w:customStyle="1" w:styleId="affffff4">
    <w:name w:val="副标题 字符"/>
    <w:uiPriority w:val="11"/>
    <w:qFormat/>
    <w:rsid w:val="00424C36"/>
    <w:rPr>
      <w:rFonts w:ascii="Cambria" w:hAnsi="Cambria" w:cs="Times New Roman"/>
      <w:b/>
      <w:bCs/>
      <w:kern w:val="28"/>
      <w:sz w:val="32"/>
      <w:szCs w:val="32"/>
    </w:rPr>
  </w:style>
  <w:style w:type="character" w:customStyle="1" w:styleId="HTML0">
    <w:name w:val="HTML 预设格式 字符"/>
    <w:qFormat/>
    <w:rsid w:val="00424C36"/>
    <w:rPr>
      <w:rFonts w:ascii="宋体" w:eastAsia="宋体" w:hAnsi="宋体" w:cs="Times New Roman"/>
      <w:kern w:val="0"/>
      <w:sz w:val="24"/>
      <w:szCs w:val="24"/>
    </w:rPr>
  </w:style>
  <w:style w:type="character" w:customStyle="1" w:styleId="affffff5">
    <w:name w:val="标题 字符"/>
    <w:uiPriority w:val="10"/>
    <w:qFormat/>
    <w:rsid w:val="00424C36"/>
    <w:rPr>
      <w:rFonts w:ascii="Cambria" w:hAnsi="Cambria" w:cs="Times New Roman"/>
      <w:b/>
      <w:bCs/>
      <w:kern w:val="2"/>
      <w:sz w:val="32"/>
      <w:szCs w:val="32"/>
    </w:rPr>
  </w:style>
  <w:style w:type="character" w:customStyle="1" w:styleId="affffff6">
    <w:name w:val="批注主题 字符"/>
    <w:uiPriority w:val="99"/>
    <w:semiHidden/>
    <w:qFormat/>
    <w:rsid w:val="00424C36"/>
    <w:rPr>
      <w:rFonts w:ascii="Times New Roman" w:eastAsia="宋体" w:hAnsi="Times New Roman" w:cs="Times New Roman"/>
      <w:b/>
      <w:bCs/>
      <w:sz w:val="24"/>
      <w:szCs w:val="24"/>
    </w:rPr>
  </w:style>
  <w:style w:type="character" w:customStyle="1" w:styleId="2f0">
    <w:name w:val="正文首行缩进 2 字符"/>
    <w:uiPriority w:val="99"/>
    <w:semiHidden/>
    <w:qFormat/>
    <w:rsid w:val="00424C36"/>
    <w:rPr>
      <w:rFonts w:ascii="Times New Roman" w:eastAsia="宋体" w:hAnsi="Times New Roman" w:cs="Times New Roman"/>
      <w:kern w:val="2"/>
      <w:sz w:val="24"/>
      <w:szCs w:val="24"/>
    </w:rPr>
  </w:style>
  <w:style w:type="character" w:customStyle="1" w:styleId="description">
    <w:name w:val="description"/>
    <w:qFormat/>
    <w:rsid w:val="00424C36"/>
  </w:style>
  <w:style w:type="paragraph" w:customStyle="1" w:styleId="affffff7">
    <w:name w:val="一级标题"/>
    <w:qFormat/>
    <w:rsid w:val="00424C36"/>
    <w:pPr>
      <w:snapToGrid w:val="0"/>
      <w:spacing w:line="360" w:lineRule="auto"/>
      <w:outlineLvl w:val="0"/>
    </w:pPr>
    <w:rPr>
      <w:rFonts w:ascii="Times New Roman" w:eastAsia="黑体" w:hAnsi="Times New Roman" w:cs="Times New Roman" w:hint="eastAsia"/>
      <w:kern w:val="0"/>
      <w:sz w:val="30"/>
      <w:szCs w:val="20"/>
    </w:rPr>
  </w:style>
  <w:style w:type="paragraph" w:customStyle="1" w:styleId="190">
    <w:name w:val="正文_19"/>
    <w:qFormat/>
    <w:rsid w:val="00424C36"/>
    <w:pPr>
      <w:widowControl w:val="0"/>
      <w:jc w:val="both"/>
    </w:pPr>
    <w:rPr>
      <w:rFonts w:ascii="Calibri" w:eastAsia="宋体" w:hAnsi="Calibri" w:cs="Times New Roman"/>
      <w:szCs w:val="20"/>
    </w:rPr>
  </w:style>
  <w:style w:type="paragraph" w:customStyle="1" w:styleId="affffff8">
    <w:name w:val="五级条标题"/>
    <w:basedOn w:val="affffe"/>
    <w:next w:val="a0"/>
    <w:qFormat/>
    <w:rsid w:val="00424C36"/>
    <w:pPr>
      <w:ind w:left="3000"/>
      <w:outlineLvl w:val="6"/>
    </w:pPr>
    <w:rPr>
      <w:rFonts w:hAnsi="Times New Roman" w:cs="Times New Roman"/>
    </w:rPr>
  </w:style>
  <w:style w:type="character" w:customStyle="1" w:styleId="mh-content-desc-info">
    <w:name w:val="mh-content-desc-info"/>
    <w:qFormat/>
    <w:rsid w:val="00424C36"/>
  </w:style>
  <w:style w:type="table" w:customStyle="1" w:styleId="c1">
    <w:name w:val="网格型c1"/>
    <w:basedOn w:val="a2"/>
    <w:qFormat/>
    <w:rsid w:val="00424C36"/>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2">
    <w:name w:val="网格型c2"/>
    <w:basedOn w:val="a2"/>
    <w:qFormat/>
    <w:rsid w:val="00424C36"/>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纯文本 字符1"/>
    <w:qFormat/>
    <w:rsid w:val="00424C36"/>
    <w:rPr>
      <w:rFonts w:ascii="宋体" w:eastAsia="Times New Roman" w:hAnsi="Courier New"/>
    </w:rPr>
  </w:style>
  <w:style w:type="table" w:customStyle="1" w:styleId="1f9">
    <w:name w:val="网格型1"/>
    <w:basedOn w:val="a2"/>
    <w:uiPriority w:val="39"/>
    <w:qFormat/>
    <w:rsid w:val="00424C3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网格型2"/>
    <w:basedOn w:val="a2"/>
    <w:uiPriority w:val="39"/>
    <w:qFormat/>
    <w:rsid w:val="00424C3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表题"/>
    <w:basedOn w:val="afffc"/>
    <w:qFormat/>
    <w:rsid w:val="00424C36"/>
    <w:pPr>
      <w:spacing w:line="520" w:lineRule="exact"/>
      <w:ind w:firstLineChars="200" w:firstLine="200"/>
    </w:pPr>
    <w:rPr>
      <w:rFonts w:ascii="Times New Roman" w:eastAsia="黑体" w:hAnsi="Times New Roman"/>
      <w:kern w:val="28"/>
      <w:sz w:val="24"/>
      <w:szCs w:val="22"/>
    </w:rPr>
  </w:style>
  <w:style w:type="paragraph" w:customStyle="1" w:styleId="c">
    <w:name w:val="c表内容"/>
    <w:basedOn w:val="a0"/>
    <w:qFormat/>
    <w:rsid w:val="00424C36"/>
    <w:pPr>
      <w:snapToGrid/>
      <w:spacing w:line="320" w:lineRule="exact"/>
      <w:ind w:firstLineChars="0" w:firstLine="0"/>
      <w:jc w:val="center"/>
    </w:pPr>
    <w:rPr>
      <w:sz w:val="21"/>
      <w:szCs w:val="21"/>
    </w:rPr>
  </w:style>
  <w:style w:type="character" w:customStyle="1" w:styleId="font21">
    <w:name w:val="font21"/>
    <w:basedOn w:val="a1"/>
    <w:qFormat/>
    <w:rsid w:val="00424C36"/>
    <w:rPr>
      <w:rFonts w:ascii="宋体" w:eastAsia="宋体" w:hAnsi="宋体" w:cs="宋体" w:hint="eastAsia"/>
      <w:color w:val="000000"/>
      <w:sz w:val="22"/>
      <w:szCs w:val="22"/>
      <w:u w:val="none"/>
    </w:rPr>
  </w:style>
  <w:style w:type="paragraph" w:customStyle="1" w:styleId="Charffb">
    <w:name w:val="Char"/>
    <w:basedOn w:val="a0"/>
    <w:qFormat/>
    <w:rsid w:val="00424C36"/>
    <w:pPr>
      <w:ind w:firstLine="529"/>
    </w:pPr>
    <w:rPr>
      <w:sz w:val="21"/>
      <w:szCs w:val="20"/>
    </w:rPr>
  </w:style>
  <w:style w:type="character" w:customStyle="1" w:styleId="Charffc">
    <w:name w:val="标准正文 Char"/>
    <w:link w:val="affffffa"/>
    <w:qFormat/>
    <w:rsid w:val="00424C36"/>
    <w:rPr>
      <w:rFonts w:cs="宋体"/>
      <w:sz w:val="28"/>
    </w:rPr>
  </w:style>
  <w:style w:type="paragraph" w:customStyle="1" w:styleId="affffffa">
    <w:name w:val="标准正文"/>
    <w:basedOn w:val="a0"/>
    <w:link w:val="Charffc"/>
    <w:qFormat/>
    <w:rsid w:val="00424C36"/>
    <w:pPr>
      <w:adjustRightInd w:val="0"/>
      <w:spacing w:line="560" w:lineRule="exact"/>
      <w:ind w:firstLine="560"/>
    </w:pPr>
    <w:rPr>
      <w:rFonts w:asciiTheme="minorHAnsi" w:eastAsiaTheme="minorEastAsia" w:hAnsiTheme="minorHAnsi" w:cs="宋体"/>
      <w:sz w:val="28"/>
      <w:szCs w:val="22"/>
    </w:rPr>
  </w:style>
  <w:style w:type="character" w:customStyle="1" w:styleId="Charfb">
    <w:name w:val="表格标题 Char"/>
    <w:link w:val="afff6"/>
    <w:qFormat/>
    <w:rsid w:val="00424C36"/>
    <w:rPr>
      <w:rFonts w:ascii="Times New Roman" w:eastAsia="宋体" w:hAnsi="Times New Roman" w:cs="Times New Roman"/>
      <w:b/>
      <w:color w:val="000000"/>
      <w:sz w:val="24"/>
      <w:szCs w:val="24"/>
    </w:rPr>
  </w:style>
  <w:style w:type="paragraph" w:customStyle="1" w:styleId="1110">
    <w:name w:val="111样式 正文（测试）"/>
    <w:basedOn w:val="a0"/>
    <w:qFormat/>
    <w:rsid w:val="00424C36"/>
    <w:pPr>
      <w:snapToGrid/>
      <w:spacing w:line="300" w:lineRule="auto"/>
    </w:pPr>
    <w:rPr>
      <w:rFonts w:ascii="宋体" w:hAnsi="宋体" w:cs="宋体"/>
      <w:sz w:val="21"/>
      <w:szCs w:val="20"/>
    </w:rPr>
  </w:style>
  <w:style w:type="paragraph" w:customStyle="1" w:styleId="61">
    <w:name w:val="6表内文字 居中"/>
    <w:basedOn w:val="a0"/>
    <w:qFormat/>
    <w:rsid w:val="00424C36"/>
    <w:pPr>
      <w:adjustRightInd w:val="0"/>
      <w:snapToGrid/>
      <w:spacing w:line="400" w:lineRule="exact"/>
      <w:ind w:firstLineChars="0" w:firstLine="0"/>
      <w:jc w:val="center"/>
      <w:textAlignment w:val="baseline"/>
    </w:pPr>
    <w:rPr>
      <w:snapToGrid w:val="0"/>
      <w:kern w:val="0"/>
      <w:sz w:val="21"/>
    </w:rPr>
  </w:style>
  <w:style w:type="paragraph" w:customStyle="1" w:styleId="37">
    <w:name w:val="3级标题"/>
    <w:basedOn w:val="a0"/>
    <w:next w:val="a0"/>
    <w:link w:val="3Char2"/>
    <w:qFormat/>
    <w:rsid w:val="00424C36"/>
    <w:pPr>
      <w:snapToGrid/>
      <w:spacing w:beforeLines="50" w:afterLines="50" w:line="520" w:lineRule="exact"/>
      <w:ind w:firstLineChars="0" w:firstLine="0"/>
      <w:outlineLvl w:val="2"/>
    </w:pPr>
    <w:rPr>
      <w:rFonts w:eastAsia="楷体"/>
      <w:kern w:val="0"/>
      <w:sz w:val="28"/>
      <w:szCs w:val="20"/>
    </w:rPr>
  </w:style>
  <w:style w:type="paragraph" w:customStyle="1" w:styleId="54">
    <w:name w:val="5正文"/>
    <w:basedOn w:val="a0"/>
    <w:link w:val="5Char2"/>
    <w:qFormat/>
    <w:rsid w:val="00424C36"/>
    <w:pPr>
      <w:snapToGrid/>
      <w:spacing w:line="520" w:lineRule="exact"/>
      <w:ind w:firstLine="200"/>
    </w:pPr>
    <w:rPr>
      <w:szCs w:val="22"/>
    </w:rPr>
  </w:style>
  <w:style w:type="paragraph" w:customStyle="1" w:styleId="62">
    <w:name w:val="6表头"/>
    <w:basedOn w:val="a0"/>
    <w:link w:val="6CharChar"/>
    <w:qFormat/>
    <w:rsid w:val="00424C36"/>
    <w:pPr>
      <w:snapToGrid/>
      <w:spacing w:line="520" w:lineRule="exact"/>
      <w:ind w:firstLine="200"/>
    </w:pPr>
    <w:rPr>
      <w:rFonts w:eastAsia="黑体"/>
      <w:szCs w:val="22"/>
    </w:rPr>
  </w:style>
  <w:style w:type="paragraph" w:customStyle="1" w:styleId="71">
    <w:name w:val="7表格内容"/>
    <w:basedOn w:val="a0"/>
    <w:link w:val="7CharChar"/>
    <w:qFormat/>
    <w:rsid w:val="00424C36"/>
    <w:pPr>
      <w:snapToGrid/>
      <w:spacing w:line="400" w:lineRule="exact"/>
      <w:ind w:firstLineChars="0" w:firstLine="0"/>
      <w:jc w:val="center"/>
    </w:pPr>
    <w:rPr>
      <w:sz w:val="21"/>
      <w:szCs w:val="22"/>
    </w:rPr>
  </w:style>
  <w:style w:type="character" w:customStyle="1" w:styleId="7CharChar">
    <w:name w:val="7表格内容 Char Char"/>
    <w:basedOn w:val="a1"/>
    <w:link w:val="71"/>
    <w:qFormat/>
    <w:rsid w:val="00424C36"/>
    <w:rPr>
      <w:rFonts w:ascii="Times New Roman" w:eastAsia="宋体" w:hAnsi="Times New Roman" w:cs="Times New Roman"/>
    </w:rPr>
  </w:style>
  <w:style w:type="character" w:customStyle="1" w:styleId="5Char2">
    <w:name w:val="5正文 Char"/>
    <w:basedOn w:val="a1"/>
    <w:link w:val="54"/>
    <w:qFormat/>
    <w:rsid w:val="00424C36"/>
    <w:rPr>
      <w:rFonts w:ascii="Times New Roman" w:eastAsia="宋体" w:hAnsi="Times New Roman" w:cs="Times New Roman"/>
      <w:sz w:val="24"/>
    </w:rPr>
  </w:style>
  <w:style w:type="character" w:customStyle="1" w:styleId="6CharChar">
    <w:name w:val="6表头 Char Char"/>
    <w:basedOn w:val="a1"/>
    <w:link w:val="62"/>
    <w:qFormat/>
    <w:rsid w:val="00424C36"/>
    <w:rPr>
      <w:rFonts w:ascii="Times New Roman" w:eastAsia="黑体" w:hAnsi="Times New Roman" w:cs="Times New Roman"/>
      <w:sz w:val="24"/>
    </w:rPr>
  </w:style>
  <w:style w:type="character" w:customStyle="1" w:styleId="3Char2">
    <w:name w:val="3级标题 Char"/>
    <w:link w:val="37"/>
    <w:qFormat/>
    <w:rsid w:val="00424C36"/>
    <w:rPr>
      <w:rFonts w:ascii="Times New Roman" w:eastAsia="楷体" w:hAnsi="Times New Roman" w:cs="Times New Roman"/>
      <w:kern w:val="0"/>
      <w:sz w:val="28"/>
      <w:szCs w:val="20"/>
    </w:rPr>
  </w:style>
  <w:style w:type="paragraph" w:customStyle="1" w:styleId="affffffb">
    <w:name w:val="【表格】"/>
    <w:next w:val="a0"/>
    <w:qFormat/>
    <w:rsid w:val="00424C36"/>
    <w:pPr>
      <w:spacing w:line="0" w:lineRule="atLeast"/>
      <w:jc w:val="center"/>
    </w:pPr>
    <w:rPr>
      <w:rFonts w:ascii="Times New Roman" w:eastAsia="宋体" w:hAnsi="Times New Roman" w:cs="Times New Roman"/>
      <w:kern w:val="0"/>
      <w:szCs w:val="24"/>
    </w:rPr>
  </w:style>
  <w:style w:type="character" w:customStyle="1" w:styleId="1fa">
    <w:name w:val="标题 1 字符"/>
    <w:uiPriority w:val="9"/>
    <w:qFormat/>
    <w:rsid w:val="00424C36"/>
    <w:rPr>
      <w:b/>
      <w:sz w:val="32"/>
    </w:rPr>
  </w:style>
  <w:style w:type="character" w:customStyle="1" w:styleId="43">
    <w:name w:val="标题 4 字符"/>
    <w:uiPriority w:val="9"/>
    <w:qFormat/>
    <w:rsid w:val="00424C36"/>
    <w:rPr>
      <w:rFonts w:ascii="Times New Roman" w:eastAsia="宋体" w:hAnsi="Times New Roman" w:cs="Times New Roman"/>
      <w:b/>
      <w:bCs/>
      <w:sz w:val="24"/>
      <w:szCs w:val="28"/>
    </w:rPr>
  </w:style>
  <w:style w:type="paragraph" w:customStyle="1" w:styleId="72">
    <w:name w:val="7表格(治)"/>
    <w:qFormat/>
    <w:rsid w:val="00424C36"/>
    <w:pPr>
      <w:widowControl w:val="0"/>
      <w:adjustRightInd w:val="0"/>
      <w:snapToGrid w:val="0"/>
      <w:jc w:val="center"/>
    </w:pPr>
    <w:rPr>
      <w:rFonts w:ascii="Times New Roman" w:eastAsia="宋体" w:hAnsi="Times New Roman" w:cs="Times New Roman"/>
      <w:szCs w:val="21"/>
    </w:rPr>
  </w:style>
  <w:style w:type="character" w:customStyle="1" w:styleId="0Char0">
    <w:name w:val="0表头智汇元 Char"/>
    <w:link w:val="00"/>
    <w:qFormat/>
    <w:rsid w:val="00424C36"/>
    <w:rPr>
      <w:rFonts w:eastAsia="黑体"/>
      <w:sz w:val="24"/>
      <w:szCs w:val="21"/>
      <w:lang w:bidi="en-US"/>
    </w:rPr>
  </w:style>
  <w:style w:type="paragraph" w:customStyle="1" w:styleId="00">
    <w:name w:val="0表头智汇元"/>
    <w:link w:val="0Char0"/>
    <w:qFormat/>
    <w:rsid w:val="00424C36"/>
    <w:pPr>
      <w:spacing w:line="360" w:lineRule="auto"/>
      <w:jc w:val="center"/>
    </w:pPr>
    <w:rPr>
      <w:rFonts w:eastAsia="黑体"/>
      <w:sz w:val="24"/>
      <w:szCs w:val="21"/>
      <w:lang w:bidi="en-US"/>
    </w:rPr>
  </w:style>
  <w:style w:type="paragraph" w:customStyle="1" w:styleId="001">
    <w:name w:val="00正文"/>
    <w:qFormat/>
    <w:rsid w:val="00424C36"/>
    <w:pPr>
      <w:widowControl w:val="0"/>
      <w:spacing w:line="520" w:lineRule="exact"/>
      <w:ind w:firstLineChars="200" w:firstLine="480"/>
      <w:jc w:val="both"/>
    </w:pPr>
    <w:rPr>
      <w:rFonts w:ascii="Calibri" w:eastAsia="宋体" w:hAnsi="Calibri" w:cs="Times New Roman"/>
      <w:sz w:val="24"/>
      <w:szCs w:val="24"/>
    </w:rPr>
  </w:style>
  <w:style w:type="character" w:customStyle="1" w:styleId="2Char9">
    <w:name w:val="2图标号 Char"/>
    <w:link w:val="2f2"/>
    <w:qFormat/>
    <w:rsid w:val="00424C36"/>
    <w:rPr>
      <w:rFonts w:eastAsia="黑体"/>
      <w:sz w:val="24"/>
      <w:szCs w:val="21"/>
    </w:rPr>
  </w:style>
  <w:style w:type="paragraph" w:customStyle="1" w:styleId="2f2">
    <w:name w:val="2图标号"/>
    <w:basedOn w:val="a0"/>
    <w:next w:val="a0"/>
    <w:link w:val="2Char9"/>
    <w:qFormat/>
    <w:rsid w:val="00424C36"/>
    <w:pPr>
      <w:keepLines/>
      <w:adjustRightInd w:val="0"/>
      <w:spacing w:beforeLines="50" w:before="50" w:line="240" w:lineRule="auto"/>
      <w:ind w:firstLineChars="0" w:firstLine="0"/>
      <w:jc w:val="center"/>
    </w:pPr>
    <w:rPr>
      <w:rFonts w:asciiTheme="minorHAnsi" w:eastAsia="黑体" w:hAnsiTheme="minorHAnsi" w:cstheme="minorBidi"/>
      <w:szCs w:val="21"/>
    </w:rPr>
  </w:style>
  <w:style w:type="paragraph" w:customStyle="1" w:styleId="3">
    <w:name w:val="矿3表头"/>
    <w:basedOn w:val="a0"/>
    <w:qFormat/>
    <w:rsid w:val="00424C36"/>
    <w:pPr>
      <w:numPr>
        <w:numId w:val="8"/>
      </w:numPr>
      <w:snapToGrid/>
      <w:spacing w:line="480" w:lineRule="exact"/>
      <w:ind w:firstLineChars="0" w:firstLine="0"/>
      <w:jc w:val="center"/>
    </w:pPr>
    <w:rPr>
      <w:rFonts w:eastAsia="黑体"/>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List" w:uiPriority="0" w:qFormat="1"/>
    <w:lsdException w:name="List 2" w:uiPriority="0" w:qFormat="1"/>
    <w:lsdException w:name="List Bullet 5" w:uiPriority="0" w:qFormat="1"/>
    <w:lsdException w:name="List Number 3"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qFormat="1"/>
    <w:lsdException w:name="Body Text First Indent" w:qFormat="1"/>
    <w:lsdException w:name="Body Text First Indent 2" w:qFormat="1"/>
    <w:lsdException w:name="Body Text 2"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HTML Preformatted" w:uiPriority="0"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424C36"/>
    <w:pPr>
      <w:widowControl w:val="0"/>
      <w:snapToGrid w:val="0"/>
      <w:spacing w:line="360" w:lineRule="auto"/>
      <w:ind w:firstLineChars="200" w:firstLine="480"/>
      <w:jc w:val="both"/>
    </w:pPr>
    <w:rPr>
      <w:rFonts w:ascii="Times New Roman" w:eastAsia="宋体" w:hAnsi="Times New Roman" w:cs="Times New Roman"/>
      <w:sz w:val="24"/>
      <w:szCs w:val="24"/>
    </w:rPr>
  </w:style>
  <w:style w:type="paragraph" w:styleId="1">
    <w:name w:val="heading 1"/>
    <w:basedOn w:val="a0"/>
    <w:next w:val="a0"/>
    <w:link w:val="1Char"/>
    <w:uiPriority w:val="9"/>
    <w:qFormat/>
    <w:rsid w:val="00424C36"/>
    <w:pPr>
      <w:keepNext/>
      <w:keepLines/>
      <w:pageBreakBefore/>
      <w:widowControl/>
      <w:numPr>
        <w:numId w:val="1"/>
      </w:numPr>
      <w:spacing w:afterLines="150" w:after="150"/>
      <w:ind w:left="0" w:firstLineChars="0" w:firstLine="0"/>
      <w:jc w:val="center"/>
      <w:outlineLvl w:val="0"/>
    </w:pPr>
    <w:rPr>
      <w:b/>
      <w:sz w:val="32"/>
    </w:rPr>
  </w:style>
  <w:style w:type="paragraph" w:styleId="2">
    <w:name w:val="heading 2"/>
    <w:basedOn w:val="a0"/>
    <w:next w:val="a0"/>
    <w:link w:val="2Char"/>
    <w:unhideWhenUsed/>
    <w:qFormat/>
    <w:rsid w:val="00424C36"/>
    <w:pPr>
      <w:keepNext/>
      <w:keepLines/>
      <w:widowControl/>
      <w:spacing w:beforeLines="50" w:before="50" w:afterLines="50" w:after="50"/>
      <w:ind w:firstLineChars="0" w:firstLine="0"/>
      <w:outlineLvl w:val="1"/>
    </w:pPr>
    <w:rPr>
      <w:rFonts w:eastAsia="黑体"/>
      <w:bCs/>
      <w:sz w:val="28"/>
      <w:szCs w:val="32"/>
    </w:rPr>
  </w:style>
  <w:style w:type="paragraph" w:styleId="31">
    <w:name w:val="heading 3"/>
    <w:basedOn w:val="a0"/>
    <w:next w:val="a0"/>
    <w:link w:val="3Char"/>
    <w:unhideWhenUsed/>
    <w:qFormat/>
    <w:rsid w:val="00424C36"/>
    <w:pPr>
      <w:keepNext/>
      <w:keepLines/>
      <w:widowControl/>
      <w:spacing w:beforeLines="50" w:before="50" w:afterLines="50" w:after="50"/>
      <w:ind w:firstLineChars="0" w:firstLine="0"/>
      <w:outlineLvl w:val="2"/>
    </w:pPr>
    <w:rPr>
      <w:rFonts w:eastAsia="黑体"/>
      <w:bCs/>
      <w:szCs w:val="32"/>
    </w:rPr>
  </w:style>
  <w:style w:type="paragraph" w:styleId="4">
    <w:name w:val="heading 4"/>
    <w:basedOn w:val="a0"/>
    <w:next w:val="a0"/>
    <w:link w:val="4Char"/>
    <w:uiPriority w:val="9"/>
    <w:unhideWhenUsed/>
    <w:qFormat/>
    <w:rsid w:val="00424C36"/>
    <w:pPr>
      <w:keepNext/>
      <w:keepLines/>
      <w:spacing w:beforeLines="50" w:before="50" w:afterLines="50" w:after="50"/>
      <w:ind w:firstLineChars="0" w:firstLine="0"/>
      <w:outlineLvl w:val="3"/>
    </w:pPr>
    <w:rPr>
      <w:rFonts w:eastAsia="黑体"/>
      <w:bCs/>
      <w:szCs w:val="28"/>
    </w:rPr>
  </w:style>
  <w:style w:type="paragraph" w:styleId="50">
    <w:name w:val="heading 5"/>
    <w:basedOn w:val="a0"/>
    <w:next w:val="a0"/>
    <w:link w:val="5Char"/>
    <w:uiPriority w:val="9"/>
    <w:qFormat/>
    <w:rsid w:val="00424C36"/>
    <w:pPr>
      <w:keepNext/>
      <w:keepLines/>
      <w:spacing w:line="372" w:lineRule="auto"/>
      <w:ind w:firstLineChars="0" w:firstLine="0"/>
      <w:outlineLvl w:val="4"/>
    </w:pPr>
    <w:rPr>
      <w:b/>
      <w:bCs/>
      <w:szCs w:val="28"/>
    </w:rPr>
  </w:style>
  <w:style w:type="paragraph" w:styleId="6">
    <w:name w:val="heading 6"/>
    <w:basedOn w:val="a0"/>
    <w:next w:val="a0"/>
    <w:link w:val="6Char"/>
    <w:uiPriority w:val="9"/>
    <w:qFormat/>
    <w:rsid w:val="00424C36"/>
    <w:pPr>
      <w:keepNext/>
      <w:keepLines/>
      <w:ind w:rightChars="200" w:right="200" w:firstLineChars="0" w:firstLine="0"/>
      <w:outlineLvl w:val="5"/>
    </w:pPr>
    <w:rPr>
      <w:rFonts w:ascii="Arial" w:eastAsia="黑体" w:hAnsi="Arial"/>
      <w:bCs/>
    </w:rPr>
  </w:style>
  <w:style w:type="paragraph" w:styleId="7">
    <w:name w:val="heading 7"/>
    <w:basedOn w:val="a0"/>
    <w:next w:val="a0"/>
    <w:link w:val="7Char"/>
    <w:qFormat/>
    <w:rsid w:val="00424C36"/>
    <w:pPr>
      <w:keepNext/>
      <w:keepLines/>
      <w:spacing w:line="317" w:lineRule="auto"/>
      <w:ind w:firstLineChars="0" w:firstLine="0"/>
      <w:outlineLvl w:val="6"/>
    </w:pPr>
    <w:rPr>
      <w:b/>
      <w:bCs/>
    </w:rPr>
  </w:style>
  <w:style w:type="paragraph" w:styleId="8">
    <w:name w:val="heading 8"/>
    <w:basedOn w:val="a0"/>
    <w:next w:val="a0"/>
    <w:link w:val="8Char"/>
    <w:qFormat/>
    <w:rsid w:val="00424C36"/>
    <w:pPr>
      <w:keepNext/>
      <w:keepLines/>
      <w:spacing w:line="317" w:lineRule="auto"/>
      <w:ind w:firstLineChars="0" w:firstLine="0"/>
      <w:outlineLvl w:val="7"/>
    </w:pPr>
    <w:rPr>
      <w:rFonts w:ascii="Arial" w:eastAsia="黑体" w:hAnsi="Arial"/>
    </w:rPr>
  </w:style>
  <w:style w:type="paragraph" w:styleId="9">
    <w:name w:val="heading 9"/>
    <w:basedOn w:val="a0"/>
    <w:next w:val="a0"/>
    <w:link w:val="9Char"/>
    <w:qFormat/>
    <w:rsid w:val="00424C36"/>
    <w:pPr>
      <w:keepNext/>
      <w:keepLines/>
      <w:spacing w:line="317" w:lineRule="auto"/>
      <w:ind w:firstLineChars="0" w:firstLine="0"/>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424C36"/>
    <w:rPr>
      <w:rFonts w:ascii="Times New Roman" w:eastAsia="宋体" w:hAnsi="Times New Roman" w:cs="Times New Roman"/>
      <w:b/>
      <w:sz w:val="32"/>
      <w:szCs w:val="24"/>
    </w:rPr>
  </w:style>
  <w:style w:type="character" w:customStyle="1" w:styleId="2Char">
    <w:name w:val="标题 2 Char"/>
    <w:basedOn w:val="a1"/>
    <w:link w:val="2"/>
    <w:qFormat/>
    <w:rsid w:val="00424C36"/>
    <w:rPr>
      <w:rFonts w:ascii="Times New Roman" w:eastAsia="黑体" w:hAnsi="Times New Roman" w:cs="Times New Roman"/>
      <w:bCs/>
      <w:sz w:val="28"/>
      <w:szCs w:val="32"/>
    </w:rPr>
  </w:style>
  <w:style w:type="character" w:customStyle="1" w:styleId="3Char">
    <w:name w:val="标题 3 Char"/>
    <w:basedOn w:val="a1"/>
    <w:link w:val="31"/>
    <w:qFormat/>
    <w:rsid w:val="00424C36"/>
    <w:rPr>
      <w:rFonts w:ascii="Times New Roman" w:eastAsia="黑体" w:hAnsi="Times New Roman" w:cs="Times New Roman"/>
      <w:bCs/>
      <w:sz w:val="24"/>
      <w:szCs w:val="32"/>
    </w:rPr>
  </w:style>
  <w:style w:type="character" w:customStyle="1" w:styleId="4Char">
    <w:name w:val="标题 4 Char"/>
    <w:basedOn w:val="a1"/>
    <w:link w:val="4"/>
    <w:uiPriority w:val="9"/>
    <w:qFormat/>
    <w:rsid w:val="00424C36"/>
    <w:rPr>
      <w:rFonts w:ascii="Times New Roman" w:eastAsia="黑体" w:hAnsi="Times New Roman" w:cs="Times New Roman"/>
      <w:bCs/>
      <w:sz w:val="24"/>
      <w:szCs w:val="28"/>
    </w:rPr>
  </w:style>
  <w:style w:type="character" w:customStyle="1" w:styleId="5Char">
    <w:name w:val="标题 5 Char"/>
    <w:basedOn w:val="a1"/>
    <w:link w:val="50"/>
    <w:uiPriority w:val="9"/>
    <w:qFormat/>
    <w:rsid w:val="00424C36"/>
    <w:rPr>
      <w:rFonts w:ascii="Times New Roman" w:eastAsia="宋体" w:hAnsi="Times New Roman" w:cs="Times New Roman"/>
      <w:b/>
      <w:bCs/>
      <w:sz w:val="24"/>
      <w:szCs w:val="28"/>
    </w:rPr>
  </w:style>
  <w:style w:type="character" w:customStyle="1" w:styleId="6Char">
    <w:name w:val="标题 6 Char"/>
    <w:basedOn w:val="a1"/>
    <w:link w:val="6"/>
    <w:uiPriority w:val="9"/>
    <w:qFormat/>
    <w:rsid w:val="00424C36"/>
    <w:rPr>
      <w:rFonts w:ascii="Arial" w:eastAsia="黑体" w:hAnsi="Arial" w:cs="Times New Roman"/>
      <w:bCs/>
      <w:sz w:val="24"/>
      <w:szCs w:val="24"/>
    </w:rPr>
  </w:style>
  <w:style w:type="character" w:customStyle="1" w:styleId="7Char">
    <w:name w:val="标题 7 Char"/>
    <w:basedOn w:val="a1"/>
    <w:link w:val="7"/>
    <w:qFormat/>
    <w:rsid w:val="00424C36"/>
    <w:rPr>
      <w:rFonts w:ascii="Times New Roman" w:eastAsia="宋体" w:hAnsi="Times New Roman" w:cs="Times New Roman"/>
      <w:b/>
      <w:bCs/>
      <w:sz w:val="24"/>
      <w:szCs w:val="24"/>
    </w:rPr>
  </w:style>
  <w:style w:type="character" w:customStyle="1" w:styleId="8Char">
    <w:name w:val="标题 8 Char"/>
    <w:basedOn w:val="a1"/>
    <w:link w:val="8"/>
    <w:qFormat/>
    <w:rsid w:val="00424C36"/>
    <w:rPr>
      <w:rFonts w:ascii="Arial" w:eastAsia="黑体" w:hAnsi="Arial" w:cs="Times New Roman"/>
      <w:sz w:val="24"/>
      <w:szCs w:val="24"/>
    </w:rPr>
  </w:style>
  <w:style w:type="character" w:customStyle="1" w:styleId="9Char">
    <w:name w:val="标题 9 Char"/>
    <w:basedOn w:val="a1"/>
    <w:link w:val="9"/>
    <w:qFormat/>
    <w:rsid w:val="00424C36"/>
    <w:rPr>
      <w:rFonts w:ascii="Arial" w:eastAsia="黑体" w:hAnsi="Arial" w:cs="Times New Roman"/>
      <w:szCs w:val="21"/>
    </w:rPr>
  </w:style>
  <w:style w:type="paragraph" w:styleId="a4">
    <w:name w:val="annotation text"/>
    <w:basedOn w:val="a0"/>
    <w:link w:val="Char"/>
    <w:uiPriority w:val="99"/>
    <w:unhideWhenUsed/>
    <w:qFormat/>
    <w:rsid w:val="00424C36"/>
    <w:pPr>
      <w:jc w:val="left"/>
    </w:pPr>
  </w:style>
  <w:style w:type="character" w:customStyle="1" w:styleId="Char">
    <w:name w:val="批注文字 Char"/>
    <w:basedOn w:val="a1"/>
    <w:link w:val="a4"/>
    <w:uiPriority w:val="99"/>
    <w:qFormat/>
    <w:rsid w:val="00424C36"/>
    <w:rPr>
      <w:rFonts w:ascii="Times New Roman" w:eastAsia="宋体" w:hAnsi="Times New Roman" w:cs="Times New Roman"/>
      <w:sz w:val="24"/>
      <w:szCs w:val="24"/>
    </w:rPr>
  </w:style>
  <w:style w:type="paragraph" w:styleId="a5">
    <w:name w:val="annotation subject"/>
    <w:basedOn w:val="a4"/>
    <w:next w:val="a4"/>
    <w:link w:val="Char0"/>
    <w:uiPriority w:val="99"/>
    <w:unhideWhenUsed/>
    <w:qFormat/>
    <w:rsid w:val="00424C36"/>
    <w:rPr>
      <w:b/>
      <w:bCs/>
    </w:rPr>
  </w:style>
  <w:style w:type="character" w:customStyle="1" w:styleId="Char0">
    <w:name w:val="批注主题 Char"/>
    <w:basedOn w:val="Char"/>
    <w:link w:val="a5"/>
    <w:uiPriority w:val="99"/>
    <w:qFormat/>
    <w:rsid w:val="00424C36"/>
    <w:rPr>
      <w:rFonts w:ascii="Times New Roman" w:eastAsia="宋体" w:hAnsi="Times New Roman" w:cs="Times New Roman"/>
      <w:b/>
      <w:bCs/>
      <w:sz w:val="24"/>
      <w:szCs w:val="24"/>
    </w:rPr>
  </w:style>
  <w:style w:type="paragraph" w:styleId="70">
    <w:name w:val="toc 7"/>
    <w:next w:val="a0"/>
    <w:uiPriority w:val="39"/>
    <w:qFormat/>
    <w:rsid w:val="00424C36"/>
    <w:pPr>
      <w:widowControl w:val="0"/>
      <w:snapToGrid w:val="0"/>
      <w:spacing w:line="360" w:lineRule="auto"/>
      <w:ind w:left="1440" w:firstLineChars="200" w:firstLine="480"/>
    </w:pPr>
    <w:rPr>
      <w:rFonts w:eastAsia="宋体" w:cstheme="minorHAnsi"/>
      <w:sz w:val="18"/>
      <w:szCs w:val="18"/>
    </w:rPr>
  </w:style>
  <w:style w:type="paragraph" w:styleId="a6">
    <w:name w:val="Body Text"/>
    <w:basedOn w:val="a0"/>
    <w:link w:val="Char1"/>
    <w:unhideWhenUsed/>
    <w:qFormat/>
    <w:rsid w:val="00424C36"/>
    <w:pPr>
      <w:spacing w:after="120"/>
    </w:pPr>
  </w:style>
  <w:style w:type="character" w:customStyle="1" w:styleId="Char1">
    <w:name w:val="正文文本 Char"/>
    <w:basedOn w:val="a1"/>
    <w:link w:val="a6"/>
    <w:qFormat/>
    <w:rsid w:val="00424C36"/>
    <w:rPr>
      <w:rFonts w:ascii="Times New Roman" w:eastAsia="宋体" w:hAnsi="Times New Roman" w:cs="Times New Roman"/>
      <w:sz w:val="24"/>
      <w:szCs w:val="24"/>
    </w:rPr>
  </w:style>
  <w:style w:type="paragraph" w:styleId="a7">
    <w:name w:val="Body Text First Indent"/>
    <w:basedOn w:val="a6"/>
    <w:link w:val="Char2"/>
    <w:uiPriority w:val="99"/>
    <w:unhideWhenUsed/>
    <w:qFormat/>
    <w:rsid w:val="00424C36"/>
    <w:pPr>
      <w:spacing w:line="240" w:lineRule="auto"/>
      <w:ind w:firstLineChars="100" w:firstLine="420"/>
    </w:pPr>
    <w:rPr>
      <w:sz w:val="21"/>
      <w:szCs w:val="20"/>
    </w:rPr>
  </w:style>
  <w:style w:type="character" w:customStyle="1" w:styleId="Char2">
    <w:name w:val="正文首行缩进 Char"/>
    <w:basedOn w:val="Char1"/>
    <w:link w:val="a7"/>
    <w:uiPriority w:val="99"/>
    <w:qFormat/>
    <w:rsid w:val="00424C36"/>
    <w:rPr>
      <w:rFonts w:ascii="Times New Roman" w:eastAsia="宋体" w:hAnsi="Times New Roman" w:cs="Times New Roman"/>
      <w:sz w:val="24"/>
      <w:szCs w:val="20"/>
    </w:rPr>
  </w:style>
  <w:style w:type="paragraph" w:styleId="a8">
    <w:name w:val="Normal Indent"/>
    <w:basedOn w:val="a0"/>
    <w:link w:val="Char3"/>
    <w:qFormat/>
    <w:rsid w:val="00424C36"/>
    <w:pPr>
      <w:ind w:firstLine="420"/>
      <w:jc w:val="left"/>
    </w:pPr>
    <w:rPr>
      <w:kern w:val="0"/>
      <w:sz w:val="20"/>
    </w:rPr>
  </w:style>
  <w:style w:type="paragraph" w:styleId="a9">
    <w:name w:val="caption"/>
    <w:basedOn w:val="a0"/>
    <w:next w:val="a0"/>
    <w:link w:val="Char4"/>
    <w:qFormat/>
    <w:rsid w:val="00424C36"/>
    <w:pPr>
      <w:spacing w:line="240" w:lineRule="auto"/>
      <w:ind w:firstLineChars="0" w:firstLine="0"/>
    </w:pPr>
    <w:rPr>
      <w:rFonts w:ascii="Arial" w:eastAsia="黑体" w:hAnsi="Arial" w:cs="Arial"/>
      <w:sz w:val="20"/>
      <w:szCs w:val="20"/>
    </w:rPr>
  </w:style>
  <w:style w:type="paragraph" w:styleId="aa">
    <w:name w:val="Document Map"/>
    <w:basedOn w:val="a0"/>
    <w:link w:val="Char5"/>
    <w:uiPriority w:val="99"/>
    <w:qFormat/>
    <w:rsid w:val="00424C36"/>
    <w:pPr>
      <w:shd w:val="clear" w:color="auto" w:fill="000080"/>
      <w:spacing w:line="240" w:lineRule="auto"/>
      <w:ind w:firstLineChars="0" w:firstLine="0"/>
    </w:pPr>
    <w:rPr>
      <w:sz w:val="21"/>
    </w:rPr>
  </w:style>
  <w:style w:type="character" w:customStyle="1" w:styleId="Char5">
    <w:name w:val="文档结构图 Char"/>
    <w:basedOn w:val="a1"/>
    <w:link w:val="aa"/>
    <w:uiPriority w:val="99"/>
    <w:qFormat/>
    <w:rsid w:val="00424C36"/>
    <w:rPr>
      <w:rFonts w:ascii="Times New Roman" w:eastAsia="宋体" w:hAnsi="Times New Roman" w:cs="Times New Roman"/>
      <w:szCs w:val="24"/>
      <w:shd w:val="clear" w:color="auto" w:fill="000080"/>
    </w:rPr>
  </w:style>
  <w:style w:type="paragraph" w:styleId="ab">
    <w:name w:val="Body Text Indent"/>
    <w:basedOn w:val="a0"/>
    <w:link w:val="Char6"/>
    <w:unhideWhenUsed/>
    <w:qFormat/>
    <w:rsid w:val="00424C36"/>
    <w:pPr>
      <w:spacing w:after="120"/>
      <w:ind w:leftChars="200" w:left="420"/>
    </w:pPr>
  </w:style>
  <w:style w:type="character" w:customStyle="1" w:styleId="Char6">
    <w:name w:val="正文文本缩进 Char"/>
    <w:basedOn w:val="a1"/>
    <w:link w:val="ab"/>
    <w:qFormat/>
    <w:rsid w:val="00424C36"/>
    <w:rPr>
      <w:rFonts w:ascii="Times New Roman" w:eastAsia="宋体" w:hAnsi="Times New Roman" w:cs="Times New Roman"/>
      <w:sz w:val="24"/>
      <w:szCs w:val="24"/>
    </w:rPr>
  </w:style>
  <w:style w:type="paragraph" w:styleId="30">
    <w:name w:val="List Number 3"/>
    <w:basedOn w:val="a0"/>
    <w:next w:val="ac"/>
    <w:qFormat/>
    <w:rsid w:val="00424C36"/>
    <w:pPr>
      <w:numPr>
        <w:numId w:val="2"/>
      </w:numPr>
      <w:tabs>
        <w:tab w:val="left" w:pos="887"/>
      </w:tabs>
      <w:adjustRightInd w:val="0"/>
      <w:spacing w:beforeLines="10" w:line="520" w:lineRule="exact"/>
      <w:ind w:left="887" w:firstLineChars="0" w:hanging="454"/>
    </w:pPr>
    <w:rPr>
      <w:rFonts w:ascii="宋体" w:cs="宋体"/>
      <w:kern w:val="0"/>
      <w:sz w:val="28"/>
    </w:rPr>
  </w:style>
  <w:style w:type="paragraph" w:customStyle="1" w:styleId="ac">
    <w:name w:val="报告书正文"/>
    <w:basedOn w:val="a0"/>
    <w:link w:val="Char10"/>
    <w:qFormat/>
    <w:rsid w:val="00424C36"/>
    <w:pPr>
      <w:autoSpaceDE w:val="0"/>
      <w:autoSpaceDN w:val="0"/>
      <w:spacing w:line="520" w:lineRule="exact"/>
    </w:pPr>
    <w:rPr>
      <w:rFonts w:ascii="Calibri" w:hAnsi="Calibri"/>
      <w:kern w:val="0"/>
      <w:sz w:val="28"/>
      <w:szCs w:val="28"/>
    </w:rPr>
  </w:style>
  <w:style w:type="paragraph" w:styleId="20">
    <w:name w:val="List 2"/>
    <w:basedOn w:val="a0"/>
    <w:next w:val="ad"/>
    <w:qFormat/>
    <w:rsid w:val="00424C36"/>
    <w:pPr>
      <w:autoSpaceDE w:val="0"/>
      <w:autoSpaceDN w:val="0"/>
      <w:snapToGrid/>
      <w:spacing w:line="240" w:lineRule="auto"/>
      <w:ind w:left="840" w:firstLineChars="0" w:hanging="420"/>
    </w:pPr>
    <w:rPr>
      <w:rFonts w:ascii="Arial" w:eastAsia="楷体" w:hAnsi="宋体" w:cs="宋体"/>
      <w:kern w:val="0"/>
      <w:sz w:val="32"/>
      <w:szCs w:val="20"/>
    </w:rPr>
  </w:style>
  <w:style w:type="paragraph" w:customStyle="1" w:styleId="ad">
    <w:name w:val="报告书图"/>
    <w:basedOn w:val="a0"/>
    <w:next w:val="ae"/>
    <w:qFormat/>
    <w:rsid w:val="00424C36"/>
    <w:pPr>
      <w:autoSpaceDE w:val="0"/>
      <w:autoSpaceDN w:val="0"/>
      <w:snapToGrid/>
      <w:spacing w:line="240" w:lineRule="auto"/>
      <w:ind w:firstLineChars="0" w:firstLine="0"/>
      <w:jc w:val="center"/>
    </w:pPr>
    <w:rPr>
      <w:rFonts w:ascii="宋体" w:hAnsi="宋体" w:cs="宋体"/>
      <w:kern w:val="0"/>
      <w:sz w:val="28"/>
      <w:szCs w:val="20"/>
    </w:rPr>
  </w:style>
  <w:style w:type="paragraph" w:styleId="ae">
    <w:name w:val="header"/>
    <w:basedOn w:val="a0"/>
    <w:link w:val="Char7"/>
    <w:uiPriority w:val="99"/>
    <w:unhideWhenUsed/>
    <w:qFormat/>
    <w:rsid w:val="00424C36"/>
    <w:pPr>
      <w:pBdr>
        <w:bottom w:val="single" w:sz="6" w:space="1" w:color="auto"/>
      </w:pBdr>
      <w:tabs>
        <w:tab w:val="center" w:pos="4153"/>
        <w:tab w:val="right" w:pos="8306"/>
      </w:tabs>
      <w:jc w:val="center"/>
    </w:pPr>
    <w:rPr>
      <w:sz w:val="18"/>
      <w:szCs w:val="18"/>
    </w:rPr>
  </w:style>
  <w:style w:type="character" w:customStyle="1" w:styleId="Char7">
    <w:name w:val="页眉 Char"/>
    <w:basedOn w:val="a1"/>
    <w:link w:val="ae"/>
    <w:uiPriority w:val="99"/>
    <w:qFormat/>
    <w:rsid w:val="00424C36"/>
    <w:rPr>
      <w:rFonts w:ascii="Times New Roman" w:eastAsia="宋体" w:hAnsi="Times New Roman" w:cs="Times New Roman"/>
      <w:sz w:val="18"/>
      <w:szCs w:val="18"/>
    </w:rPr>
  </w:style>
  <w:style w:type="paragraph" w:styleId="af">
    <w:name w:val="Block Text"/>
    <w:basedOn w:val="a0"/>
    <w:next w:val="a0"/>
    <w:link w:val="Char8"/>
    <w:qFormat/>
    <w:rsid w:val="00424C36"/>
    <w:pPr>
      <w:spacing w:line="420" w:lineRule="exact"/>
      <w:ind w:leftChars="48" w:left="101" w:rightChars="71" w:right="149" w:firstLineChars="203" w:firstLine="426"/>
    </w:pPr>
    <w:rPr>
      <w:kern w:val="0"/>
      <w:sz w:val="20"/>
    </w:rPr>
  </w:style>
  <w:style w:type="paragraph" w:styleId="51">
    <w:name w:val="toc 5"/>
    <w:next w:val="a0"/>
    <w:uiPriority w:val="39"/>
    <w:qFormat/>
    <w:rsid w:val="00424C36"/>
    <w:pPr>
      <w:widowControl w:val="0"/>
      <w:snapToGrid w:val="0"/>
      <w:spacing w:line="360" w:lineRule="auto"/>
      <w:ind w:left="960" w:firstLineChars="200" w:firstLine="480"/>
    </w:pPr>
    <w:rPr>
      <w:rFonts w:eastAsia="宋体" w:cstheme="minorHAnsi"/>
      <w:sz w:val="18"/>
      <w:szCs w:val="18"/>
    </w:rPr>
  </w:style>
  <w:style w:type="paragraph" w:styleId="32">
    <w:name w:val="toc 3"/>
    <w:basedOn w:val="a0"/>
    <w:next w:val="a0"/>
    <w:uiPriority w:val="39"/>
    <w:unhideWhenUsed/>
    <w:qFormat/>
    <w:rsid w:val="00424C36"/>
    <w:pPr>
      <w:ind w:left="480"/>
      <w:jc w:val="left"/>
    </w:pPr>
    <w:rPr>
      <w:rFonts w:asciiTheme="minorHAnsi" w:hAnsiTheme="minorHAnsi" w:cstheme="minorHAnsi"/>
      <w:i/>
      <w:iCs/>
      <w:sz w:val="20"/>
      <w:szCs w:val="20"/>
    </w:rPr>
  </w:style>
  <w:style w:type="paragraph" w:styleId="af0">
    <w:name w:val="Plain Text"/>
    <w:basedOn w:val="a0"/>
    <w:link w:val="Char11"/>
    <w:qFormat/>
    <w:rsid w:val="00424C36"/>
    <w:pPr>
      <w:spacing w:line="320" w:lineRule="exact"/>
      <w:ind w:firstLineChars="0" w:firstLine="0"/>
    </w:pPr>
    <w:rPr>
      <w:rFonts w:ascii="宋体" w:eastAsia="Times New Roman" w:hAnsi="Courier New"/>
      <w:kern w:val="0"/>
      <w:sz w:val="20"/>
      <w:szCs w:val="20"/>
    </w:rPr>
  </w:style>
  <w:style w:type="character" w:customStyle="1" w:styleId="Char9">
    <w:name w:val="纯文本 Char"/>
    <w:basedOn w:val="a1"/>
    <w:uiPriority w:val="99"/>
    <w:qFormat/>
    <w:rsid w:val="00424C36"/>
    <w:rPr>
      <w:rFonts w:ascii="宋体" w:eastAsia="宋体" w:hAnsi="Courier New" w:cs="Courier New"/>
      <w:szCs w:val="21"/>
    </w:rPr>
  </w:style>
  <w:style w:type="paragraph" w:styleId="5">
    <w:name w:val="List Bullet 5"/>
    <w:basedOn w:val="a0"/>
    <w:qFormat/>
    <w:rsid w:val="00424C36"/>
    <w:pPr>
      <w:numPr>
        <w:numId w:val="3"/>
      </w:numPr>
      <w:snapToGrid/>
      <w:spacing w:line="240" w:lineRule="auto"/>
      <w:ind w:firstLineChars="0" w:firstLine="0"/>
    </w:pPr>
    <w:rPr>
      <w:rFonts w:ascii="宋体" w:cs="宋体"/>
      <w:sz w:val="21"/>
    </w:rPr>
  </w:style>
  <w:style w:type="paragraph" w:styleId="80">
    <w:name w:val="toc 8"/>
    <w:next w:val="a0"/>
    <w:uiPriority w:val="39"/>
    <w:qFormat/>
    <w:rsid w:val="00424C36"/>
    <w:pPr>
      <w:widowControl w:val="0"/>
      <w:snapToGrid w:val="0"/>
      <w:spacing w:line="360" w:lineRule="auto"/>
      <w:ind w:left="1680" w:firstLineChars="200" w:firstLine="480"/>
    </w:pPr>
    <w:rPr>
      <w:rFonts w:eastAsia="宋体" w:cstheme="minorHAnsi"/>
      <w:sz w:val="18"/>
      <w:szCs w:val="18"/>
    </w:rPr>
  </w:style>
  <w:style w:type="paragraph" w:styleId="af1">
    <w:name w:val="Date"/>
    <w:basedOn w:val="a0"/>
    <w:next w:val="a0"/>
    <w:link w:val="Chara"/>
    <w:uiPriority w:val="99"/>
    <w:unhideWhenUsed/>
    <w:qFormat/>
    <w:rsid w:val="00424C36"/>
    <w:pPr>
      <w:ind w:leftChars="2500" w:left="100"/>
    </w:pPr>
  </w:style>
  <w:style w:type="character" w:customStyle="1" w:styleId="Chara">
    <w:name w:val="日期 Char"/>
    <w:basedOn w:val="a1"/>
    <w:link w:val="af1"/>
    <w:uiPriority w:val="99"/>
    <w:qFormat/>
    <w:rsid w:val="00424C36"/>
    <w:rPr>
      <w:rFonts w:ascii="Times New Roman" w:eastAsia="宋体" w:hAnsi="Times New Roman" w:cs="Times New Roman"/>
      <w:sz w:val="24"/>
      <w:szCs w:val="24"/>
    </w:rPr>
  </w:style>
  <w:style w:type="paragraph" w:styleId="21">
    <w:name w:val="Body Text Indent 2"/>
    <w:basedOn w:val="a0"/>
    <w:link w:val="2Char0"/>
    <w:qFormat/>
    <w:rsid w:val="00424C36"/>
    <w:pPr>
      <w:spacing w:line="480" w:lineRule="auto"/>
      <w:ind w:leftChars="200" w:left="420" w:firstLineChars="0" w:firstLine="0"/>
    </w:pPr>
    <w:rPr>
      <w:sz w:val="21"/>
    </w:rPr>
  </w:style>
  <w:style w:type="character" w:customStyle="1" w:styleId="2Char0">
    <w:name w:val="正文文本缩进 2 Char"/>
    <w:basedOn w:val="a1"/>
    <w:link w:val="21"/>
    <w:qFormat/>
    <w:rsid w:val="00424C36"/>
    <w:rPr>
      <w:rFonts w:ascii="Times New Roman" w:eastAsia="宋体" w:hAnsi="Times New Roman" w:cs="Times New Roman"/>
      <w:szCs w:val="24"/>
    </w:rPr>
  </w:style>
  <w:style w:type="paragraph" w:styleId="af2">
    <w:name w:val="Balloon Text"/>
    <w:basedOn w:val="a0"/>
    <w:link w:val="Charb"/>
    <w:uiPriority w:val="99"/>
    <w:unhideWhenUsed/>
    <w:qFormat/>
    <w:rsid w:val="00424C36"/>
    <w:pPr>
      <w:spacing w:line="240" w:lineRule="auto"/>
    </w:pPr>
    <w:rPr>
      <w:sz w:val="18"/>
      <w:szCs w:val="18"/>
    </w:rPr>
  </w:style>
  <w:style w:type="character" w:customStyle="1" w:styleId="Charb">
    <w:name w:val="批注框文本 Char"/>
    <w:basedOn w:val="a1"/>
    <w:link w:val="af2"/>
    <w:uiPriority w:val="99"/>
    <w:qFormat/>
    <w:rsid w:val="00424C36"/>
    <w:rPr>
      <w:rFonts w:ascii="Times New Roman" w:eastAsia="宋体" w:hAnsi="Times New Roman" w:cs="Times New Roman"/>
      <w:sz w:val="18"/>
      <w:szCs w:val="18"/>
    </w:rPr>
  </w:style>
  <w:style w:type="paragraph" w:styleId="af3">
    <w:name w:val="footer"/>
    <w:basedOn w:val="a0"/>
    <w:link w:val="Charc"/>
    <w:uiPriority w:val="99"/>
    <w:unhideWhenUsed/>
    <w:qFormat/>
    <w:rsid w:val="00424C36"/>
    <w:pPr>
      <w:pBdr>
        <w:top w:val="single" w:sz="4" w:space="1" w:color="auto"/>
      </w:pBdr>
      <w:tabs>
        <w:tab w:val="center" w:pos="4153"/>
        <w:tab w:val="right" w:pos="8306"/>
      </w:tabs>
      <w:ind w:firstLine="360"/>
      <w:jc w:val="center"/>
    </w:pPr>
    <w:rPr>
      <w:sz w:val="18"/>
      <w:szCs w:val="18"/>
    </w:rPr>
  </w:style>
  <w:style w:type="character" w:customStyle="1" w:styleId="Charc">
    <w:name w:val="页脚 Char"/>
    <w:basedOn w:val="a1"/>
    <w:link w:val="af3"/>
    <w:uiPriority w:val="99"/>
    <w:qFormat/>
    <w:rsid w:val="00424C36"/>
    <w:rPr>
      <w:rFonts w:ascii="Times New Roman" w:eastAsia="宋体" w:hAnsi="Times New Roman" w:cs="Times New Roman"/>
      <w:sz w:val="18"/>
      <w:szCs w:val="18"/>
    </w:rPr>
  </w:style>
  <w:style w:type="paragraph" w:styleId="22">
    <w:name w:val="Body Text First Indent 2"/>
    <w:basedOn w:val="ab"/>
    <w:link w:val="2Char1"/>
    <w:uiPriority w:val="99"/>
    <w:qFormat/>
    <w:rsid w:val="00424C36"/>
    <w:pPr>
      <w:spacing w:after="0" w:line="240" w:lineRule="auto"/>
      <w:ind w:firstLine="420"/>
    </w:pPr>
    <w:rPr>
      <w:sz w:val="21"/>
    </w:rPr>
  </w:style>
  <w:style w:type="character" w:customStyle="1" w:styleId="2Char1">
    <w:name w:val="正文首行缩进 2 Char"/>
    <w:basedOn w:val="Char6"/>
    <w:link w:val="22"/>
    <w:uiPriority w:val="99"/>
    <w:qFormat/>
    <w:rsid w:val="00424C36"/>
    <w:rPr>
      <w:rFonts w:ascii="Times New Roman" w:eastAsia="宋体" w:hAnsi="Times New Roman" w:cs="Times New Roman"/>
      <w:sz w:val="24"/>
      <w:szCs w:val="24"/>
    </w:rPr>
  </w:style>
  <w:style w:type="paragraph" w:styleId="10">
    <w:name w:val="toc 1"/>
    <w:basedOn w:val="a0"/>
    <w:next w:val="a0"/>
    <w:link w:val="1Char0"/>
    <w:uiPriority w:val="39"/>
    <w:unhideWhenUsed/>
    <w:qFormat/>
    <w:rsid w:val="00424C36"/>
    <w:pPr>
      <w:spacing w:before="120" w:after="120"/>
      <w:jc w:val="left"/>
    </w:pPr>
    <w:rPr>
      <w:rFonts w:asciiTheme="minorHAnsi" w:hAnsiTheme="minorHAnsi" w:cstheme="minorHAnsi"/>
      <w:b/>
      <w:bCs/>
      <w:caps/>
      <w:sz w:val="20"/>
      <w:szCs w:val="20"/>
    </w:rPr>
  </w:style>
  <w:style w:type="paragraph" w:styleId="40">
    <w:name w:val="toc 4"/>
    <w:next w:val="a0"/>
    <w:uiPriority w:val="39"/>
    <w:qFormat/>
    <w:rsid w:val="00424C36"/>
    <w:pPr>
      <w:widowControl w:val="0"/>
      <w:snapToGrid w:val="0"/>
      <w:spacing w:line="360" w:lineRule="auto"/>
      <w:ind w:left="720" w:firstLineChars="200" w:firstLine="480"/>
    </w:pPr>
    <w:rPr>
      <w:rFonts w:eastAsia="宋体" w:cstheme="minorHAnsi"/>
      <w:sz w:val="18"/>
      <w:szCs w:val="18"/>
    </w:rPr>
  </w:style>
  <w:style w:type="paragraph" w:styleId="af4">
    <w:name w:val="Subtitle"/>
    <w:basedOn w:val="a0"/>
    <w:next w:val="a0"/>
    <w:link w:val="Chard"/>
    <w:qFormat/>
    <w:rsid w:val="00424C36"/>
    <w:pPr>
      <w:snapToGrid/>
      <w:spacing w:line="440" w:lineRule="exact"/>
      <w:ind w:firstLineChars="0" w:firstLine="0"/>
      <w:jc w:val="center"/>
    </w:pPr>
    <w:rPr>
      <w:rFonts w:ascii="Cambria" w:eastAsia="黑体" w:hAnsi="Cambria"/>
      <w:bCs/>
      <w:kern w:val="28"/>
      <w:szCs w:val="32"/>
    </w:rPr>
  </w:style>
  <w:style w:type="character" w:customStyle="1" w:styleId="Chard">
    <w:name w:val="副标题 Char"/>
    <w:basedOn w:val="a1"/>
    <w:link w:val="af4"/>
    <w:qFormat/>
    <w:rsid w:val="00424C36"/>
    <w:rPr>
      <w:rFonts w:ascii="Cambria" w:eastAsia="黑体" w:hAnsi="Cambria" w:cs="Times New Roman"/>
      <w:bCs/>
      <w:kern w:val="28"/>
      <w:sz w:val="24"/>
      <w:szCs w:val="32"/>
    </w:rPr>
  </w:style>
  <w:style w:type="paragraph" w:styleId="af5">
    <w:name w:val="List"/>
    <w:basedOn w:val="a0"/>
    <w:qFormat/>
    <w:rsid w:val="00424C36"/>
    <w:pPr>
      <w:spacing w:line="240" w:lineRule="auto"/>
      <w:ind w:left="200" w:hangingChars="200" w:hanging="200"/>
    </w:pPr>
    <w:rPr>
      <w:sz w:val="21"/>
    </w:rPr>
  </w:style>
  <w:style w:type="paragraph" w:styleId="60">
    <w:name w:val="toc 6"/>
    <w:next w:val="a0"/>
    <w:uiPriority w:val="39"/>
    <w:qFormat/>
    <w:rsid w:val="00424C36"/>
    <w:pPr>
      <w:widowControl w:val="0"/>
      <w:snapToGrid w:val="0"/>
      <w:spacing w:line="360" w:lineRule="auto"/>
      <w:ind w:left="1200" w:firstLineChars="200" w:firstLine="480"/>
    </w:pPr>
    <w:rPr>
      <w:rFonts w:eastAsia="宋体" w:cstheme="minorHAnsi"/>
      <w:sz w:val="18"/>
      <w:szCs w:val="18"/>
    </w:rPr>
  </w:style>
  <w:style w:type="paragraph" w:styleId="33">
    <w:name w:val="Body Text Indent 3"/>
    <w:basedOn w:val="a0"/>
    <w:link w:val="3Char0"/>
    <w:qFormat/>
    <w:rsid w:val="00424C36"/>
    <w:pPr>
      <w:spacing w:line="240" w:lineRule="auto"/>
      <w:ind w:leftChars="200" w:left="420" w:firstLineChars="0" w:firstLine="0"/>
    </w:pPr>
    <w:rPr>
      <w:sz w:val="16"/>
      <w:szCs w:val="16"/>
    </w:rPr>
  </w:style>
  <w:style w:type="character" w:customStyle="1" w:styleId="3Char0">
    <w:name w:val="正文文本缩进 3 Char"/>
    <w:basedOn w:val="a1"/>
    <w:link w:val="33"/>
    <w:qFormat/>
    <w:rsid w:val="00424C36"/>
    <w:rPr>
      <w:rFonts w:ascii="Times New Roman" w:eastAsia="宋体" w:hAnsi="Times New Roman" w:cs="Times New Roman"/>
      <w:sz w:val="16"/>
      <w:szCs w:val="16"/>
    </w:rPr>
  </w:style>
  <w:style w:type="paragraph" w:styleId="23">
    <w:name w:val="toc 2"/>
    <w:basedOn w:val="a0"/>
    <w:next w:val="a0"/>
    <w:uiPriority w:val="39"/>
    <w:unhideWhenUsed/>
    <w:qFormat/>
    <w:rsid w:val="00424C36"/>
    <w:pPr>
      <w:ind w:left="240"/>
      <w:jc w:val="left"/>
    </w:pPr>
    <w:rPr>
      <w:rFonts w:asciiTheme="minorHAnsi" w:hAnsiTheme="minorHAnsi" w:cstheme="minorHAnsi"/>
      <w:smallCaps/>
      <w:sz w:val="20"/>
      <w:szCs w:val="20"/>
    </w:rPr>
  </w:style>
  <w:style w:type="paragraph" w:styleId="90">
    <w:name w:val="toc 9"/>
    <w:next w:val="a0"/>
    <w:uiPriority w:val="39"/>
    <w:qFormat/>
    <w:rsid w:val="00424C36"/>
    <w:pPr>
      <w:widowControl w:val="0"/>
      <w:snapToGrid w:val="0"/>
      <w:spacing w:line="360" w:lineRule="auto"/>
      <w:ind w:left="1920" w:firstLineChars="200" w:firstLine="480"/>
    </w:pPr>
    <w:rPr>
      <w:rFonts w:eastAsia="宋体" w:cstheme="minorHAnsi"/>
      <w:sz w:val="18"/>
      <w:szCs w:val="18"/>
    </w:rPr>
  </w:style>
  <w:style w:type="paragraph" w:styleId="24">
    <w:name w:val="Body Text 2"/>
    <w:basedOn w:val="a0"/>
    <w:link w:val="2Char2"/>
    <w:qFormat/>
    <w:rsid w:val="00424C36"/>
    <w:pPr>
      <w:spacing w:line="480" w:lineRule="auto"/>
      <w:ind w:firstLineChars="0" w:firstLine="0"/>
    </w:pPr>
    <w:rPr>
      <w:sz w:val="21"/>
    </w:rPr>
  </w:style>
  <w:style w:type="character" w:customStyle="1" w:styleId="2Char2">
    <w:name w:val="正文文本 2 Char"/>
    <w:basedOn w:val="a1"/>
    <w:link w:val="24"/>
    <w:qFormat/>
    <w:rsid w:val="00424C36"/>
    <w:rPr>
      <w:rFonts w:ascii="Times New Roman" w:eastAsia="宋体" w:hAnsi="Times New Roman" w:cs="Times New Roman"/>
      <w:szCs w:val="24"/>
    </w:rPr>
  </w:style>
  <w:style w:type="paragraph" w:styleId="HTML">
    <w:name w:val="HTML Preformatted"/>
    <w:basedOn w:val="a0"/>
    <w:link w:val="HTMLChar"/>
    <w:qFormat/>
    <w:rsid w:val="00424C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hint="eastAsia"/>
      <w:kern w:val="0"/>
    </w:rPr>
  </w:style>
  <w:style w:type="character" w:customStyle="1" w:styleId="HTMLChar">
    <w:name w:val="HTML 预设格式 Char"/>
    <w:basedOn w:val="a1"/>
    <w:link w:val="HTML"/>
    <w:qFormat/>
    <w:rsid w:val="00424C36"/>
    <w:rPr>
      <w:rFonts w:ascii="宋体" w:eastAsia="宋体" w:hAnsi="宋体" w:cs="Times New Roman"/>
      <w:kern w:val="0"/>
      <w:sz w:val="24"/>
      <w:szCs w:val="24"/>
    </w:rPr>
  </w:style>
  <w:style w:type="paragraph" w:styleId="af6">
    <w:name w:val="Normal (Web)"/>
    <w:basedOn w:val="a0"/>
    <w:link w:val="Chare"/>
    <w:uiPriority w:val="99"/>
    <w:unhideWhenUsed/>
    <w:qFormat/>
    <w:rsid w:val="00424C36"/>
    <w:pPr>
      <w:widowControl/>
      <w:spacing w:before="100" w:beforeAutospacing="1" w:after="100" w:afterAutospacing="1" w:line="240" w:lineRule="auto"/>
      <w:ind w:firstLineChars="0" w:firstLine="0"/>
      <w:jc w:val="left"/>
    </w:pPr>
    <w:rPr>
      <w:rFonts w:ascii="宋体" w:hAnsi="宋体" w:cs="宋体"/>
      <w:kern w:val="0"/>
    </w:rPr>
  </w:style>
  <w:style w:type="paragraph" w:styleId="af7">
    <w:name w:val="Title"/>
    <w:basedOn w:val="a0"/>
    <w:next w:val="a0"/>
    <w:link w:val="Charf"/>
    <w:uiPriority w:val="10"/>
    <w:qFormat/>
    <w:rsid w:val="00424C36"/>
    <w:pPr>
      <w:ind w:firstLineChars="0" w:firstLine="0"/>
      <w:jc w:val="center"/>
      <w:outlineLvl w:val="0"/>
    </w:pPr>
    <w:rPr>
      <w:rFonts w:asciiTheme="majorHAnsi" w:hAnsiTheme="majorHAnsi" w:cstheme="majorBidi"/>
      <w:b/>
      <w:bCs/>
      <w:sz w:val="32"/>
      <w:szCs w:val="32"/>
    </w:rPr>
  </w:style>
  <w:style w:type="character" w:customStyle="1" w:styleId="Charf">
    <w:name w:val="标题 Char"/>
    <w:basedOn w:val="a1"/>
    <w:link w:val="af7"/>
    <w:uiPriority w:val="10"/>
    <w:qFormat/>
    <w:rsid w:val="00424C36"/>
    <w:rPr>
      <w:rFonts w:asciiTheme="majorHAnsi" w:eastAsia="宋体" w:hAnsiTheme="majorHAnsi" w:cstheme="majorBidi"/>
      <w:b/>
      <w:bCs/>
      <w:sz w:val="32"/>
      <w:szCs w:val="32"/>
    </w:rPr>
  </w:style>
  <w:style w:type="character" w:styleId="af8">
    <w:name w:val="Strong"/>
    <w:basedOn w:val="a1"/>
    <w:uiPriority w:val="22"/>
    <w:qFormat/>
    <w:rsid w:val="00424C36"/>
    <w:rPr>
      <w:b/>
      <w:bCs/>
    </w:rPr>
  </w:style>
  <w:style w:type="character" w:styleId="af9">
    <w:name w:val="page number"/>
    <w:basedOn w:val="a1"/>
    <w:qFormat/>
    <w:rsid w:val="00424C36"/>
  </w:style>
  <w:style w:type="character" w:styleId="afa">
    <w:name w:val="FollowedHyperlink"/>
    <w:basedOn w:val="a1"/>
    <w:uiPriority w:val="99"/>
    <w:qFormat/>
    <w:rsid w:val="00424C36"/>
    <w:rPr>
      <w:color w:val="800080"/>
      <w:u w:val="single"/>
    </w:rPr>
  </w:style>
  <w:style w:type="character" w:styleId="afb">
    <w:name w:val="Emphasis"/>
    <w:uiPriority w:val="20"/>
    <w:qFormat/>
    <w:rsid w:val="00424C36"/>
    <w:rPr>
      <w:i/>
      <w:iCs/>
    </w:rPr>
  </w:style>
  <w:style w:type="character" w:styleId="afc">
    <w:name w:val="Hyperlink"/>
    <w:basedOn w:val="a1"/>
    <w:uiPriority w:val="99"/>
    <w:unhideWhenUsed/>
    <w:qFormat/>
    <w:rsid w:val="00424C36"/>
    <w:rPr>
      <w:color w:val="0000FF"/>
      <w:u w:val="single"/>
    </w:rPr>
  </w:style>
  <w:style w:type="character" w:styleId="afd">
    <w:name w:val="annotation reference"/>
    <w:basedOn w:val="a1"/>
    <w:uiPriority w:val="99"/>
    <w:unhideWhenUsed/>
    <w:qFormat/>
    <w:rsid w:val="00424C36"/>
    <w:rPr>
      <w:sz w:val="21"/>
      <w:szCs w:val="21"/>
    </w:rPr>
  </w:style>
  <w:style w:type="table" w:styleId="afe">
    <w:name w:val="Table Grid"/>
    <w:basedOn w:val="a2"/>
    <w:uiPriority w:val="39"/>
    <w:qFormat/>
    <w:rsid w:val="00424C3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正文"/>
    <w:basedOn w:val="ab"/>
    <w:link w:val="0Char"/>
    <w:qFormat/>
    <w:rsid w:val="00424C36"/>
    <w:pPr>
      <w:spacing w:after="0" w:line="300" w:lineRule="auto"/>
      <w:ind w:leftChars="0" w:left="0"/>
    </w:pPr>
    <w:rPr>
      <w:kern w:val="0"/>
      <w:szCs w:val="20"/>
    </w:rPr>
  </w:style>
  <w:style w:type="character" w:customStyle="1" w:styleId="0Char">
    <w:name w:val="0正文 Char"/>
    <w:link w:val="0"/>
    <w:qFormat/>
    <w:rsid w:val="00424C36"/>
    <w:rPr>
      <w:rFonts w:ascii="Times New Roman" w:eastAsia="宋体" w:hAnsi="Times New Roman" w:cs="Times New Roman"/>
      <w:kern w:val="0"/>
      <w:sz w:val="24"/>
      <w:szCs w:val="20"/>
    </w:rPr>
  </w:style>
  <w:style w:type="character" w:customStyle="1" w:styleId="Char3">
    <w:name w:val="正文缩进 Char"/>
    <w:link w:val="a8"/>
    <w:qFormat/>
    <w:rsid w:val="00424C36"/>
    <w:rPr>
      <w:rFonts w:ascii="Times New Roman" w:eastAsia="宋体" w:hAnsi="Times New Roman" w:cs="Times New Roman"/>
      <w:kern w:val="0"/>
      <w:sz w:val="20"/>
      <w:szCs w:val="24"/>
    </w:rPr>
  </w:style>
  <w:style w:type="character" w:customStyle="1" w:styleId="Char8">
    <w:name w:val="文本块 Char"/>
    <w:link w:val="af"/>
    <w:qFormat/>
    <w:rsid w:val="00424C36"/>
    <w:rPr>
      <w:rFonts w:ascii="Times New Roman" w:eastAsia="宋体" w:hAnsi="Times New Roman" w:cs="Times New Roman"/>
      <w:kern w:val="0"/>
      <w:sz w:val="20"/>
      <w:szCs w:val="24"/>
    </w:rPr>
  </w:style>
  <w:style w:type="character" w:customStyle="1" w:styleId="Char11">
    <w:name w:val="纯文本 Char1"/>
    <w:link w:val="af0"/>
    <w:qFormat/>
    <w:rsid w:val="00424C36"/>
    <w:rPr>
      <w:rFonts w:ascii="宋体" w:eastAsia="Times New Roman" w:hAnsi="Courier New" w:cs="Times New Roman"/>
      <w:kern w:val="0"/>
      <w:sz w:val="20"/>
      <w:szCs w:val="20"/>
    </w:rPr>
  </w:style>
  <w:style w:type="character" w:customStyle="1" w:styleId="11">
    <w:name w:val="新正文11 字符"/>
    <w:link w:val="110"/>
    <w:qFormat/>
    <w:rsid w:val="00424C36"/>
    <w:rPr>
      <w:rFonts w:ascii="Times New Roman" w:hAnsi="宋体"/>
      <w:sz w:val="24"/>
      <w:szCs w:val="24"/>
    </w:rPr>
  </w:style>
  <w:style w:type="paragraph" w:customStyle="1" w:styleId="110">
    <w:name w:val="新正文11"/>
    <w:basedOn w:val="a0"/>
    <w:link w:val="11"/>
    <w:rsid w:val="00424C36"/>
    <w:pPr>
      <w:autoSpaceDE w:val="0"/>
      <w:autoSpaceDN w:val="0"/>
      <w:adjustRightInd w:val="0"/>
      <w:spacing w:line="480" w:lineRule="exact"/>
      <w:jc w:val="left"/>
    </w:pPr>
    <w:rPr>
      <w:rFonts w:eastAsiaTheme="minorEastAsia" w:hAnsi="宋体" w:cstheme="minorBidi"/>
    </w:rPr>
  </w:style>
  <w:style w:type="character" w:customStyle="1" w:styleId="aff">
    <w:name w:val="新正文 字符"/>
    <w:link w:val="aff0"/>
    <w:qFormat/>
    <w:rsid w:val="00424C36"/>
    <w:rPr>
      <w:rFonts w:ascii="Times New Roman" w:hAnsi="Times New Roman"/>
      <w:sz w:val="24"/>
    </w:rPr>
  </w:style>
  <w:style w:type="paragraph" w:customStyle="1" w:styleId="aff0">
    <w:name w:val="新正文"/>
    <w:basedOn w:val="a0"/>
    <w:link w:val="aff"/>
    <w:qFormat/>
    <w:rsid w:val="00424C36"/>
    <w:pPr>
      <w:spacing w:before="60" w:line="460" w:lineRule="exact"/>
    </w:pPr>
    <w:rPr>
      <w:rFonts w:eastAsiaTheme="minorEastAsia" w:cstheme="minorBidi"/>
      <w:szCs w:val="22"/>
    </w:rPr>
  </w:style>
  <w:style w:type="character" w:customStyle="1" w:styleId="2Char3">
    <w:name w:val="2表头 Char"/>
    <w:link w:val="25"/>
    <w:qFormat/>
    <w:rsid w:val="00424C36"/>
    <w:rPr>
      <w:rFonts w:eastAsia="黑体"/>
      <w:sz w:val="24"/>
      <w:szCs w:val="21"/>
    </w:rPr>
  </w:style>
  <w:style w:type="paragraph" w:customStyle="1" w:styleId="25">
    <w:name w:val="2表头"/>
    <w:basedOn w:val="a0"/>
    <w:link w:val="2Char3"/>
    <w:qFormat/>
    <w:rsid w:val="00424C36"/>
    <w:pPr>
      <w:keepNext/>
      <w:keepLines/>
      <w:adjustRightInd w:val="0"/>
      <w:spacing w:beforeLines="50" w:before="50" w:line="240" w:lineRule="auto"/>
      <w:ind w:firstLineChars="0" w:firstLine="0"/>
      <w:jc w:val="center"/>
    </w:pPr>
    <w:rPr>
      <w:rFonts w:asciiTheme="minorHAnsi" w:eastAsia="黑体" w:hAnsiTheme="minorHAnsi" w:cstheme="minorBidi"/>
      <w:szCs w:val="21"/>
    </w:rPr>
  </w:style>
  <w:style w:type="character" w:customStyle="1" w:styleId="2Char4">
    <w:name w:val="2表头及图例 Char"/>
    <w:link w:val="26"/>
    <w:qFormat/>
    <w:rsid w:val="00424C36"/>
    <w:rPr>
      <w:rFonts w:eastAsia="黑体"/>
      <w:sz w:val="24"/>
      <w:szCs w:val="21"/>
    </w:rPr>
  </w:style>
  <w:style w:type="paragraph" w:customStyle="1" w:styleId="26">
    <w:name w:val="2表头及图例"/>
    <w:basedOn w:val="a0"/>
    <w:link w:val="2Char4"/>
    <w:qFormat/>
    <w:rsid w:val="00424C36"/>
    <w:pPr>
      <w:keepNext/>
      <w:keepLines/>
      <w:adjustRightInd w:val="0"/>
      <w:spacing w:beforeLines="50" w:before="50" w:line="240" w:lineRule="auto"/>
      <w:ind w:firstLineChars="0" w:firstLine="0"/>
      <w:jc w:val="center"/>
    </w:pPr>
    <w:rPr>
      <w:rFonts w:asciiTheme="minorHAnsi" w:eastAsia="黑体" w:hAnsiTheme="minorHAnsi" w:cstheme="minorBidi"/>
      <w:szCs w:val="21"/>
    </w:rPr>
  </w:style>
  <w:style w:type="paragraph" w:customStyle="1" w:styleId="aff1">
    <w:name w:val="正文修改"/>
    <w:basedOn w:val="a0"/>
    <w:link w:val="Charf0"/>
    <w:qFormat/>
    <w:rsid w:val="00424C36"/>
    <w:pPr>
      <w:spacing w:line="440" w:lineRule="exact"/>
    </w:pPr>
    <w:rPr>
      <w:kern w:val="0"/>
    </w:rPr>
  </w:style>
  <w:style w:type="character" w:customStyle="1" w:styleId="Charf0">
    <w:name w:val="正文修改 Char"/>
    <w:link w:val="aff1"/>
    <w:qFormat/>
    <w:rsid w:val="00424C36"/>
    <w:rPr>
      <w:rFonts w:ascii="Times New Roman" w:eastAsia="宋体" w:hAnsi="Times New Roman" w:cs="Times New Roman"/>
      <w:kern w:val="0"/>
      <w:sz w:val="24"/>
      <w:szCs w:val="24"/>
    </w:rPr>
  </w:style>
  <w:style w:type="paragraph" w:customStyle="1" w:styleId="aff2">
    <w:name w:val="表格文字"/>
    <w:basedOn w:val="a0"/>
    <w:next w:val="a0"/>
    <w:link w:val="Charf1"/>
    <w:qFormat/>
    <w:rsid w:val="00424C36"/>
    <w:pPr>
      <w:adjustRightInd w:val="0"/>
      <w:spacing w:line="240" w:lineRule="auto"/>
      <w:ind w:firstLineChars="0" w:firstLine="0"/>
      <w:jc w:val="center"/>
    </w:pPr>
    <w:rPr>
      <w:sz w:val="21"/>
      <w:szCs w:val="20"/>
    </w:rPr>
  </w:style>
  <w:style w:type="character" w:customStyle="1" w:styleId="CharChar">
    <w:name w:val="我的正文 Char Char"/>
    <w:link w:val="aff3"/>
    <w:qFormat/>
    <w:rsid w:val="00424C36"/>
    <w:rPr>
      <w:rFonts w:ascii="Times New Roman" w:hAnsi="Times New Roman"/>
      <w:sz w:val="24"/>
      <w:szCs w:val="24"/>
    </w:rPr>
  </w:style>
  <w:style w:type="paragraph" w:customStyle="1" w:styleId="aff3">
    <w:name w:val="我的正文"/>
    <w:basedOn w:val="a0"/>
    <w:link w:val="CharChar"/>
    <w:qFormat/>
    <w:rsid w:val="00424C36"/>
    <w:pPr>
      <w:spacing w:line="460" w:lineRule="exact"/>
      <w:ind w:firstLineChars="0" w:firstLine="482"/>
    </w:pPr>
    <w:rPr>
      <w:rFonts w:eastAsiaTheme="minorEastAsia" w:cstheme="minorBidi"/>
    </w:rPr>
  </w:style>
  <w:style w:type="character" w:customStyle="1" w:styleId="1Char1">
    <w:name w:val="正文1 Char"/>
    <w:link w:val="12"/>
    <w:qFormat/>
    <w:rsid w:val="00424C36"/>
    <w:rPr>
      <w:sz w:val="24"/>
    </w:rPr>
  </w:style>
  <w:style w:type="paragraph" w:customStyle="1" w:styleId="12">
    <w:name w:val="正文1"/>
    <w:basedOn w:val="a0"/>
    <w:link w:val="1Char1"/>
    <w:rsid w:val="00424C36"/>
    <w:rPr>
      <w:rFonts w:asciiTheme="minorHAnsi" w:eastAsiaTheme="minorEastAsia" w:hAnsiTheme="minorHAnsi" w:cstheme="minorBidi"/>
      <w:szCs w:val="22"/>
    </w:rPr>
  </w:style>
  <w:style w:type="character" w:customStyle="1" w:styleId="Charf2">
    <w:name w:val="正文内容 Char"/>
    <w:link w:val="aff4"/>
    <w:qFormat/>
    <w:rsid w:val="00424C36"/>
    <w:rPr>
      <w:rFonts w:ascii="Times New Roman" w:hAnsi="Times New Roman"/>
      <w:sz w:val="24"/>
      <w:szCs w:val="24"/>
    </w:rPr>
  </w:style>
  <w:style w:type="paragraph" w:customStyle="1" w:styleId="aff4">
    <w:name w:val="正文内容"/>
    <w:link w:val="Charf2"/>
    <w:qFormat/>
    <w:rsid w:val="00424C36"/>
    <w:pPr>
      <w:widowControl w:val="0"/>
      <w:snapToGrid w:val="0"/>
      <w:spacing w:before="60" w:after="60" w:line="440" w:lineRule="exact"/>
      <w:ind w:firstLineChars="200" w:firstLine="200"/>
      <w:jc w:val="both"/>
    </w:pPr>
    <w:rPr>
      <w:rFonts w:ascii="Times New Roman" w:hAnsi="Times New Roman"/>
      <w:sz w:val="24"/>
      <w:szCs w:val="24"/>
    </w:rPr>
  </w:style>
  <w:style w:type="character" w:customStyle="1" w:styleId="CharChar0">
    <w:name w:val="表头 Char Char"/>
    <w:link w:val="aff5"/>
    <w:qFormat/>
    <w:rsid w:val="00424C36"/>
    <w:rPr>
      <w:rFonts w:ascii="Times New Roman" w:hAnsi="Times New Roman"/>
      <w:b/>
      <w:kern w:val="22"/>
      <w:sz w:val="24"/>
    </w:rPr>
  </w:style>
  <w:style w:type="paragraph" w:customStyle="1" w:styleId="aff5">
    <w:name w:val="表头"/>
    <w:basedOn w:val="a0"/>
    <w:next w:val="a0"/>
    <w:link w:val="CharChar0"/>
    <w:qFormat/>
    <w:rsid w:val="00424C36"/>
    <w:pPr>
      <w:spacing w:before="120" w:after="120" w:line="360" w:lineRule="exact"/>
      <w:ind w:firstLineChars="0" w:firstLine="0"/>
      <w:jc w:val="center"/>
    </w:pPr>
    <w:rPr>
      <w:rFonts w:eastAsiaTheme="minorEastAsia" w:cstheme="minorBidi"/>
      <w:b/>
      <w:kern w:val="22"/>
      <w:szCs w:val="22"/>
    </w:rPr>
  </w:style>
  <w:style w:type="character" w:customStyle="1" w:styleId="5Char0">
    <w:name w:val="表格内容5号 Char"/>
    <w:link w:val="52"/>
    <w:qFormat/>
    <w:rsid w:val="00424C36"/>
    <w:rPr>
      <w:rFonts w:ascii="Times New Roman" w:hAnsi="Times New Roman"/>
      <w:szCs w:val="24"/>
    </w:rPr>
  </w:style>
  <w:style w:type="paragraph" w:customStyle="1" w:styleId="52">
    <w:name w:val="表格内容5号"/>
    <w:link w:val="5Char0"/>
    <w:qFormat/>
    <w:rsid w:val="00424C36"/>
    <w:pPr>
      <w:widowControl w:val="0"/>
      <w:snapToGrid w:val="0"/>
      <w:spacing w:line="240" w:lineRule="atLeast"/>
      <w:jc w:val="center"/>
    </w:pPr>
    <w:rPr>
      <w:rFonts w:ascii="Times New Roman" w:hAnsi="Times New Roman"/>
      <w:szCs w:val="24"/>
    </w:rPr>
  </w:style>
  <w:style w:type="character" w:customStyle="1" w:styleId="111">
    <w:name w:val="表格文字11 字符"/>
    <w:link w:val="112"/>
    <w:qFormat/>
    <w:rsid w:val="00424C36"/>
    <w:rPr>
      <w:spacing w:val="6"/>
      <w:szCs w:val="21"/>
    </w:rPr>
  </w:style>
  <w:style w:type="paragraph" w:customStyle="1" w:styleId="112">
    <w:name w:val="表格文字11"/>
    <w:basedOn w:val="a0"/>
    <w:link w:val="111"/>
    <w:qFormat/>
    <w:rsid w:val="00424C36"/>
    <w:pPr>
      <w:spacing w:line="240" w:lineRule="auto"/>
      <w:ind w:firstLineChars="0" w:firstLine="0"/>
    </w:pPr>
    <w:rPr>
      <w:rFonts w:asciiTheme="minorHAnsi" w:eastAsiaTheme="minorEastAsia" w:hAnsiTheme="minorHAnsi" w:cstheme="minorBidi"/>
      <w:spacing w:val="6"/>
      <w:sz w:val="21"/>
      <w:szCs w:val="21"/>
    </w:rPr>
  </w:style>
  <w:style w:type="character" w:customStyle="1" w:styleId="Aff6">
    <w:name w:val="A正文文本 字符"/>
    <w:link w:val="Aff7"/>
    <w:qFormat/>
    <w:rsid w:val="00424C36"/>
    <w:rPr>
      <w:rFonts w:ascii="宋体" w:hAnsi="宋体"/>
      <w:color w:val="000000"/>
      <w:spacing w:val="4"/>
      <w:sz w:val="24"/>
      <w:szCs w:val="24"/>
    </w:rPr>
  </w:style>
  <w:style w:type="paragraph" w:customStyle="1" w:styleId="Aff7">
    <w:name w:val="A正文文本"/>
    <w:basedOn w:val="12"/>
    <w:link w:val="Aff6"/>
    <w:qFormat/>
    <w:rsid w:val="00424C36"/>
    <w:pPr>
      <w:widowControl/>
      <w:spacing w:line="480" w:lineRule="exact"/>
      <w:ind w:firstLine="496"/>
      <w:jc w:val="left"/>
    </w:pPr>
    <w:rPr>
      <w:rFonts w:ascii="宋体" w:hAnsi="宋体"/>
      <w:color w:val="000000"/>
      <w:spacing w:val="4"/>
      <w:szCs w:val="24"/>
    </w:rPr>
  </w:style>
  <w:style w:type="character" w:customStyle="1" w:styleId="13">
    <w:name w:val="表头文字1 字符"/>
    <w:link w:val="14"/>
    <w:qFormat/>
    <w:rsid w:val="00424C36"/>
    <w:rPr>
      <w:rFonts w:ascii="Times New Roman" w:hAnsi="宋体"/>
      <w:b/>
      <w:szCs w:val="21"/>
    </w:rPr>
  </w:style>
  <w:style w:type="paragraph" w:customStyle="1" w:styleId="14">
    <w:name w:val="表头文字1"/>
    <w:basedOn w:val="a0"/>
    <w:link w:val="13"/>
    <w:qFormat/>
    <w:rsid w:val="00424C36"/>
    <w:pPr>
      <w:spacing w:line="480" w:lineRule="exact"/>
      <w:ind w:firstLineChars="0" w:firstLine="0"/>
      <w:jc w:val="center"/>
    </w:pPr>
    <w:rPr>
      <w:rFonts w:eastAsiaTheme="minorEastAsia" w:hAnsi="宋体" w:cstheme="minorBidi"/>
      <w:b/>
      <w:sz w:val="21"/>
      <w:szCs w:val="21"/>
    </w:rPr>
  </w:style>
  <w:style w:type="character" w:customStyle="1" w:styleId="Char30">
    <w:name w:val="正文缩进 Char3"/>
    <w:qFormat/>
    <w:rsid w:val="00424C36"/>
    <w:rPr>
      <w:rFonts w:ascii="Times New Roman" w:hAnsi="Times New Roman"/>
      <w:kern w:val="2"/>
      <w:sz w:val="21"/>
      <w:szCs w:val="24"/>
    </w:rPr>
  </w:style>
  <w:style w:type="paragraph" w:customStyle="1" w:styleId="15">
    <w:name w:val="列出段落1"/>
    <w:basedOn w:val="a0"/>
    <w:qFormat/>
    <w:rsid w:val="00424C36"/>
    <w:pPr>
      <w:ind w:firstLine="420"/>
    </w:pPr>
  </w:style>
  <w:style w:type="character" w:customStyle="1" w:styleId="Char31">
    <w:name w:val="纯文本 Char3"/>
    <w:qFormat/>
    <w:rsid w:val="00424C36"/>
    <w:rPr>
      <w:rFonts w:ascii="宋体" w:eastAsia="Times New Roman" w:hAnsi="Courier New"/>
      <w:kern w:val="2"/>
      <w:sz w:val="21"/>
    </w:rPr>
  </w:style>
  <w:style w:type="paragraph" w:customStyle="1" w:styleId="aff8">
    <w:name w:val="表格，宋五"/>
    <w:qFormat/>
    <w:rsid w:val="00424C36"/>
    <w:pPr>
      <w:jc w:val="center"/>
    </w:pPr>
    <w:rPr>
      <w:rFonts w:ascii="Times New Roman" w:eastAsia="宋体" w:hAnsi="Times New Roman" w:cs="Times New Roman"/>
      <w:kern w:val="0"/>
      <w:szCs w:val="20"/>
    </w:rPr>
  </w:style>
  <w:style w:type="paragraph" w:customStyle="1" w:styleId="16">
    <w:name w:val="1表格内容"/>
    <w:basedOn w:val="a0"/>
    <w:qFormat/>
    <w:rsid w:val="00424C36"/>
    <w:pPr>
      <w:spacing w:line="240" w:lineRule="auto"/>
      <w:ind w:firstLineChars="0" w:firstLine="0"/>
      <w:jc w:val="center"/>
      <w:outlineLvl w:val="4"/>
    </w:pPr>
    <w:rPr>
      <w:spacing w:val="4"/>
      <w:sz w:val="21"/>
    </w:rPr>
  </w:style>
  <w:style w:type="paragraph" w:customStyle="1" w:styleId="aff9">
    <w:name w:val="报告书表格"/>
    <w:basedOn w:val="a0"/>
    <w:rsid w:val="00424C36"/>
    <w:pPr>
      <w:adjustRightInd w:val="0"/>
      <w:spacing w:before="60" w:after="60" w:line="240" w:lineRule="atLeast"/>
      <w:ind w:firstLineChars="0" w:firstLine="0"/>
      <w:jc w:val="center"/>
      <w:textAlignment w:val="baseline"/>
    </w:pPr>
    <w:rPr>
      <w:kern w:val="0"/>
      <w:sz w:val="21"/>
      <w:szCs w:val="21"/>
    </w:rPr>
  </w:style>
  <w:style w:type="paragraph" w:customStyle="1" w:styleId="ParaCharCharCharChar">
    <w:name w:val="默认段落字体 Para Char Char Char Char"/>
    <w:basedOn w:val="a0"/>
    <w:rsid w:val="00424C36"/>
    <w:pPr>
      <w:spacing w:line="240" w:lineRule="auto"/>
      <w:ind w:firstLineChars="0" w:firstLine="0"/>
    </w:pPr>
    <w:rPr>
      <w:sz w:val="21"/>
      <w:szCs w:val="20"/>
    </w:rPr>
  </w:style>
  <w:style w:type="paragraph" w:customStyle="1" w:styleId="affa">
    <w:name w:val="东方工业区表"/>
    <w:basedOn w:val="a0"/>
    <w:qFormat/>
    <w:rsid w:val="00424C36"/>
    <w:pPr>
      <w:jc w:val="center"/>
    </w:pPr>
    <w:rPr>
      <w:rFonts w:ascii="宋体" w:hAnsi="宋体"/>
      <w:kern w:val="0"/>
      <w:szCs w:val="21"/>
      <w:lang w:val="it-IT"/>
    </w:rPr>
  </w:style>
  <w:style w:type="character" w:customStyle="1" w:styleId="000">
    <w:name w:val="正文000 字符"/>
    <w:link w:val="0000"/>
    <w:qFormat/>
    <w:rsid w:val="00424C36"/>
    <w:rPr>
      <w:rFonts w:ascii="Times New Roman" w:hAnsi="Times New Roman"/>
      <w:color w:val="000000"/>
      <w:sz w:val="24"/>
      <w:szCs w:val="24"/>
    </w:rPr>
  </w:style>
  <w:style w:type="paragraph" w:customStyle="1" w:styleId="0000">
    <w:name w:val="正文000"/>
    <w:basedOn w:val="12"/>
    <w:link w:val="000"/>
    <w:qFormat/>
    <w:rsid w:val="00424C36"/>
    <w:pPr>
      <w:spacing w:line="480" w:lineRule="exact"/>
    </w:pPr>
    <w:rPr>
      <w:rFonts w:ascii="Times New Roman" w:hAnsi="Times New Roman"/>
      <w:color w:val="000000"/>
      <w:szCs w:val="24"/>
    </w:rPr>
  </w:style>
  <w:style w:type="character" w:customStyle="1" w:styleId="rckf1">
    <w:name w:val="rckf1"/>
    <w:qFormat/>
    <w:rsid w:val="00424C36"/>
    <w:rPr>
      <w:color w:val="000000"/>
      <w:sz w:val="20"/>
      <w:szCs w:val="20"/>
    </w:rPr>
  </w:style>
  <w:style w:type="character" w:customStyle="1" w:styleId="Char10">
    <w:name w:val="报告书正文 Char1"/>
    <w:link w:val="ac"/>
    <w:qFormat/>
    <w:rsid w:val="00424C36"/>
    <w:rPr>
      <w:rFonts w:ascii="Calibri" w:eastAsia="宋体" w:hAnsi="Calibri" w:cs="Times New Roman"/>
      <w:kern w:val="0"/>
      <w:sz w:val="28"/>
      <w:szCs w:val="28"/>
    </w:rPr>
  </w:style>
  <w:style w:type="paragraph" w:customStyle="1" w:styleId="affb">
    <w:name w:val="表中文字"/>
    <w:qFormat/>
    <w:rsid w:val="00424C36"/>
    <w:pPr>
      <w:widowControl w:val="0"/>
      <w:spacing w:line="320" w:lineRule="exact"/>
      <w:ind w:rightChars="50" w:right="105"/>
      <w:jc w:val="center"/>
    </w:pPr>
    <w:rPr>
      <w:rFonts w:ascii="Times New Roman" w:eastAsia="宋体" w:hAnsi="Times New Roman" w:cs="Times New Roman"/>
      <w:bCs/>
      <w:kern w:val="0"/>
      <w:szCs w:val="24"/>
    </w:rPr>
  </w:style>
  <w:style w:type="paragraph" w:customStyle="1" w:styleId="17">
    <w:name w:val="1正文"/>
    <w:basedOn w:val="a0"/>
    <w:link w:val="1Char2"/>
    <w:qFormat/>
    <w:rsid w:val="00424C36"/>
    <w:pPr>
      <w:ind w:firstLine="200"/>
    </w:pPr>
    <w:rPr>
      <w:szCs w:val="22"/>
    </w:rPr>
  </w:style>
  <w:style w:type="character" w:customStyle="1" w:styleId="1Char2">
    <w:name w:val="1正文 Char"/>
    <w:basedOn w:val="a1"/>
    <w:link w:val="17"/>
    <w:qFormat/>
    <w:rsid w:val="00424C36"/>
    <w:rPr>
      <w:rFonts w:ascii="Times New Roman" w:eastAsia="宋体" w:hAnsi="Times New Roman" w:cs="Times New Roman"/>
      <w:sz w:val="24"/>
    </w:rPr>
  </w:style>
  <w:style w:type="character" w:customStyle="1" w:styleId="18">
    <w:name w:val="表格标题1 字符"/>
    <w:link w:val="19"/>
    <w:qFormat/>
    <w:rsid w:val="00424C36"/>
    <w:rPr>
      <w:rFonts w:eastAsia="黑体"/>
      <w:b/>
      <w:sz w:val="24"/>
      <w:szCs w:val="21"/>
    </w:rPr>
  </w:style>
  <w:style w:type="paragraph" w:customStyle="1" w:styleId="19">
    <w:name w:val="表格标题1"/>
    <w:basedOn w:val="a0"/>
    <w:link w:val="18"/>
    <w:qFormat/>
    <w:rsid w:val="00424C36"/>
    <w:pPr>
      <w:adjustRightInd w:val="0"/>
      <w:spacing w:line="240" w:lineRule="auto"/>
      <w:ind w:firstLineChars="0" w:firstLine="0"/>
      <w:jc w:val="center"/>
    </w:pPr>
    <w:rPr>
      <w:rFonts w:asciiTheme="minorHAnsi" w:eastAsia="黑体" w:hAnsiTheme="minorHAnsi" w:cstheme="minorBidi"/>
      <w:b/>
      <w:szCs w:val="21"/>
    </w:rPr>
  </w:style>
  <w:style w:type="paragraph" w:customStyle="1" w:styleId="affc">
    <w:name w:val="表格内容"/>
    <w:basedOn w:val="a0"/>
    <w:link w:val="Charf3"/>
    <w:qFormat/>
    <w:rsid w:val="00424C36"/>
    <w:pPr>
      <w:overflowPunct w:val="0"/>
      <w:adjustRightInd w:val="0"/>
      <w:spacing w:before="40" w:after="60" w:line="200" w:lineRule="atLeast"/>
      <w:ind w:firstLineChars="0" w:firstLine="0"/>
    </w:pPr>
    <w:rPr>
      <w:rFonts w:ascii="Arial" w:eastAsia="仿宋_GB2312" w:hAnsi="Arial"/>
      <w:kern w:val="0"/>
      <w:szCs w:val="20"/>
    </w:rPr>
  </w:style>
  <w:style w:type="character" w:customStyle="1" w:styleId="Charf3">
    <w:name w:val="表格内容 Char"/>
    <w:link w:val="affc"/>
    <w:qFormat/>
    <w:rsid w:val="00424C36"/>
    <w:rPr>
      <w:rFonts w:ascii="Arial" w:eastAsia="仿宋_GB2312" w:hAnsi="Arial" w:cs="Times New Roman"/>
      <w:kern w:val="0"/>
      <w:sz w:val="24"/>
      <w:szCs w:val="20"/>
    </w:rPr>
  </w:style>
  <w:style w:type="paragraph" w:customStyle="1" w:styleId="TOC1">
    <w:name w:val="TOC 标题1"/>
    <w:basedOn w:val="1"/>
    <w:next w:val="a0"/>
    <w:unhideWhenUsed/>
    <w:qFormat/>
    <w:rsid w:val="00424C36"/>
    <w:pPr>
      <w:spacing w:line="276" w:lineRule="auto"/>
      <w:jc w:val="left"/>
      <w:outlineLvl w:val="9"/>
    </w:pPr>
    <w:rPr>
      <w:rFonts w:ascii="Cambria" w:hAnsi="Cambria"/>
      <w:color w:val="365F91"/>
      <w:sz w:val="28"/>
      <w:szCs w:val="28"/>
    </w:rPr>
  </w:style>
  <w:style w:type="paragraph" w:customStyle="1" w:styleId="a">
    <w:name w:val="报告表格头"/>
    <w:basedOn w:val="a0"/>
    <w:semiHidden/>
    <w:qFormat/>
    <w:rsid w:val="00424C36"/>
    <w:pPr>
      <w:numPr>
        <w:numId w:val="4"/>
      </w:numPr>
      <w:autoSpaceDE w:val="0"/>
      <w:autoSpaceDN w:val="0"/>
      <w:spacing w:line="520" w:lineRule="exact"/>
      <w:ind w:firstLineChars="0" w:firstLine="0"/>
    </w:pPr>
    <w:rPr>
      <w:rFonts w:eastAsia="黑体"/>
      <w:bCs/>
    </w:rPr>
  </w:style>
  <w:style w:type="paragraph" w:customStyle="1" w:styleId="Default">
    <w:name w:val="Default"/>
    <w:qFormat/>
    <w:rsid w:val="00424C36"/>
    <w:pPr>
      <w:widowControl w:val="0"/>
      <w:autoSpaceDE w:val="0"/>
      <w:autoSpaceDN w:val="0"/>
      <w:adjustRightInd w:val="0"/>
    </w:pPr>
    <w:rPr>
      <w:rFonts w:ascii="宋体.　..." w:eastAsia="宋体.　..." w:hAnsi="Calibri" w:cs="宋体.　..."/>
      <w:color w:val="000000"/>
      <w:kern w:val="0"/>
      <w:sz w:val="24"/>
      <w:szCs w:val="24"/>
    </w:rPr>
  </w:style>
  <w:style w:type="paragraph" w:customStyle="1" w:styleId="affd">
    <w:name w:val="文本"/>
    <w:basedOn w:val="a0"/>
    <w:link w:val="Charf4"/>
    <w:qFormat/>
    <w:rsid w:val="00424C36"/>
    <w:pPr>
      <w:adjustRightInd w:val="0"/>
      <w:spacing w:line="420" w:lineRule="exact"/>
    </w:pPr>
    <w:rPr>
      <w:rFonts w:eastAsia="华文中宋"/>
      <w:snapToGrid w:val="0"/>
      <w:kern w:val="0"/>
      <w:shd w:val="clear" w:color="auto" w:fill="FFFFFF"/>
    </w:rPr>
  </w:style>
  <w:style w:type="paragraph" w:customStyle="1" w:styleId="affe">
    <w:name w:val="表内字"/>
    <w:basedOn w:val="a0"/>
    <w:link w:val="Charf5"/>
    <w:qFormat/>
    <w:rsid w:val="00424C36"/>
    <w:pPr>
      <w:spacing w:line="300" w:lineRule="exact"/>
      <w:ind w:firstLineChars="0" w:firstLine="0"/>
      <w:jc w:val="center"/>
    </w:pPr>
    <w:rPr>
      <w:sz w:val="21"/>
      <w:szCs w:val="21"/>
    </w:rPr>
  </w:style>
  <w:style w:type="character" w:customStyle="1" w:styleId="13Char">
    <w:name w:val="正文小四首缩1.3行距 Char"/>
    <w:link w:val="130"/>
    <w:qFormat/>
    <w:rsid w:val="00424C36"/>
    <w:rPr>
      <w:rFonts w:ascii="Times New Roman" w:hAnsi="Times New Roman"/>
      <w:bCs/>
      <w:sz w:val="24"/>
      <w:szCs w:val="24"/>
    </w:rPr>
  </w:style>
  <w:style w:type="paragraph" w:customStyle="1" w:styleId="130">
    <w:name w:val="正文小四首缩1.3行距"/>
    <w:basedOn w:val="a0"/>
    <w:link w:val="13Char"/>
    <w:qFormat/>
    <w:rsid w:val="00424C36"/>
    <w:rPr>
      <w:rFonts w:eastAsiaTheme="minorEastAsia" w:cstheme="minorBidi"/>
      <w:bCs/>
    </w:rPr>
  </w:style>
  <w:style w:type="character" w:customStyle="1" w:styleId="Char12">
    <w:name w:val="表头 Char1"/>
    <w:qFormat/>
    <w:rsid w:val="00424C36"/>
    <w:rPr>
      <w:rFonts w:ascii="Times New Roman" w:hAnsi="Times New Roman"/>
      <w:b/>
      <w:sz w:val="21"/>
      <w:szCs w:val="21"/>
    </w:rPr>
  </w:style>
  <w:style w:type="paragraph" w:customStyle="1" w:styleId="afff">
    <w:name w:val="文磊表文"/>
    <w:link w:val="Charf6"/>
    <w:qFormat/>
    <w:rsid w:val="00424C36"/>
    <w:pPr>
      <w:jc w:val="center"/>
    </w:pPr>
    <w:rPr>
      <w:rFonts w:ascii="Times New Roman" w:eastAsia="宋体" w:hAnsi="Times New Roman" w:cs="Times New Roman"/>
      <w:kern w:val="0"/>
      <w:sz w:val="18"/>
      <w:szCs w:val="21"/>
      <w:lang w:bidi="en-US"/>
    </w:rPr>
  </w:style>
  <w:style w:type="character" w:customStyle="1" w:styleId="Charf6">
    <w:name w:val="文磊表文 Char"/>
    <w:link w:val="afff"/>
    <w:qFormat/>
    <w:rsid w:val="00424C36"/>
    <w:rPr>
      <w:rFonts w:ascii="Times New Roman" w:eastAsia="宋体" w:hAnsi="Times New Roman" w:cs="Times New Roman"/>
      <w:kern w:val="0"/>
      <w:sz w:val="18"/>
      <w:szCs w:val="21"/>
      <w:lang w:bidi="en-US"/>
    </w:rPr>
  </w:style>
  <w:style w:type="paragraph" w:customStyle="1" w:styleId="afff0">
    <w:name w:val="振文"/>
    <w:basedOn w:val="a0"/>
    <w:link w:val="Charf7"/>
    <w:qFormat/>
    <w:rsid w:val="00424C36"/>
    <w:pPr>
      <w:widowControl/>
      <w:spacing w:line="300" w:lineRule="auto"/>
      <w:ind w:firstLineChars="0" w:firstLine="420"/>
    </w:pPr>
    <w:rPr>
      <w:rFonts w:ascii="宋体" w:hAnsi="宋体"/>
    </w:rPr>
  </w:style>
  <w:style w:type="character" w:customStyle="1" w:styleId="Charf7">
    <w:name w:val="振文 Char"/>
    <w:link w:val="afff0"/>
    <w:qFormat/>
    <w:rsid w:val="00424C36"/>
    <w:rPr>
      <w:rFonts w:ascii="宋体" w:eastAsia="宋体" w:hAnsi="宋体" w:cs="Times New Roman"/>
      <w:sz w:val="24"/>
      <w:szCs w:val="24"/>
    </w:rPr>
  </w:style>
  <w:style w:type="paragraph" w:customStyle="1" w:styleId="CharCharCharChar">
    <w:name w:val="Char Char Char Char"/>
    <w:basedOn w:val="a0"/>
    <w:qFormat/>
    <w:rsid w:val="00424C36"/>
    <w:pPr>
      <w:spacing w:line="240" w:lineRule="auto"/>
      <w:ind w:firstLineChars="0" w:firstLine="0"/>
    </w:pPr>
    <w:rPr>
      <w:sz w:val="21"/>
    </w:rPr>
  </w:style>
  <w:style w:type="paragraph" w:customStyle="1" w:styleId="CharCharCharChar1">
    <w:name w:val="Char Char Char Char1"/>
    <w:basedOn w:val="a0"/>
    <w:qFormat/>
    <w:rsid w:val="00424C36"/>
    <w:pPr>
      <w:spacing w:line="240" w:lineRule="auto"/>
      <w:ind w:firstLineChars="0" w:firstLine="0"/>
    </w:pPr>
    <w:rPr>
      <w:sz w:val="21"/>
    </w:rPr>
  </w:style>
  <w:style w:type="paragraph" w:customStyle="1" w:styleId="TT">
    <w:name w:val="TT正文"/>
    <w:link w:val="TTChar"/>
    <w:qFormat/>
    <w:rsid w:val="00424C36"/>
    <w:pPr>
      <w:widowControl w:val="0"/>
      <w:topLinePunct/>
      <w:adjustRightInd w:val="0"/>
      <w:snapToGrid w:val="0"/>
      <w:spacing w:line="520" w:lineRule="exact"/>
      <w:ind w:firstLineChars="200" w:firstLine="200"/>
      <w:jc w:val="both"/>
    </w:pPr>
    <w:rPr>
      <w:rFonts w:ascii="Times New Roman" w:eastAsia="宋体" w:hAnsi="Times New Roman" w:cs="Times New Roman"/>
      <w:sz w:val="28"/>
      <w:szCs w:val="28"/>
    </w:rPr>
  </w:style>
  <w:style w:type="character" w:customStyle="1" w:styleId="TTChar">
    <w:name w:val="TT正文 Char"/>
    <w:link w:val="TT"/>
    <w:qFormat/>
    <w:rsid w:val="00424C36"/>
    <w:rPr>
      <w:rFonts w:ascii="Times New Roman" w:eastAsia="宋体" w:hAnsi="Times New Roman" w:cs="Times New Roman"/>
      <w:sz w:val="28"/>
      <w:szCs w:val="28"/>
    </w:rPr>
  </w:style>
  <w:style w:type="paragraph" w:customStyle="1" w:styleId="afff1">
    <w:name w:val="说明书正文"/>
    <w:basedOn w:val="a0"/>
    <w:qFormat/>
    <w:rsid w:val="00424C36"/>
    <w:pPr>
      <w:spacing w:line="480" w:lineRule="exact"/>
      <w:ind w:firstLine="600"/>
    </w:pPr>
    <w:rPr>
      <w:rFonts w:eastAsia="仿宋_GB2312"/>
      <w:color w:val="000000"/>
      <w:sz w:val="30"/>
    </w:rPr>
  </w:style>
  <w:style w:type="character" w:customStyle="1" w:styleId="1a">
    <w:name w:val="占位符文本1"/>
    <w:basedOn w:val="a1"/>
    <w:uiPriority w:val="99"/>
    <w:semiHidden/>
    <w:qFormat/>
    <w:rsid w:val="00424C36"/>
    <w:rPr>
      <w:color w:val="808080"/>
    </w:rPr>
  </w:style>
  <w:style w:type="paragraph" w:customStyle="1" w:styleId="27">
    <w:name w:val="表格2"/>
    <w:basedOn w:val="a0"/>
    <w:link w:val="2Char5"/>
    <w:qFormat/>
    <w:rsid w:val="00424C36"/>
    <w:pPr>
      <w:adjustRightInd w:val="0"/>
      <w:spacing w:line="240" w:lineRule="auto"/>
      <w:ind w:firstLineChars="0" w:firstLine="0"/>
      <w:jc w:val="center"/>
    </w:pPr>
    <w:rPr>
      <w:rFonts w:hAnsi="宋体"/>
      <w:color w:val="FF0000"/>
      <w:sz w:val="21"/>
      <w:szCs w:val="21"/>
    </w:rPr>
  </w:style>
  <w:style w:type="character" w:customStyle="1" w:styleId="2Char5">
    <w:name w:val="表格2 Char"/>
    <w:link w:val="27"/>
    <w:qFormat/>
    <w:rsid w:val="00424C36"/>
    <w:rPr>
      <w:rFonts w:ascii="Times New Roman" w:eastAsia="宋体" w:hAnsi="宋体" w:cs="Times New Roman"/>
      <w:color w:val="FF0000"/>
      <w:szCs w:val="21"/>
    </w:rPr>
  </w:style>
  <w:style w:type="paragraph" w:customStyle="1" w:styleId="-">
    <w:name w:val="表格内容-两端对齐"/>
    <w:basedOn w:val="a0"/>
    <w:link w:val="-Char1"/>
    <w:qFormat/>
    <w:rsid w:val="00424C36"/>
    <w:pPr>
      <w:tabs>
        <w:tab w:val="left" w:pos="690"/>
      </w:tabs>
      <w:autoSpaceDE w:val="0"/>
      <w:autoSpaceDN w:val="0"/>
      <w:spacing w:line="240" w:lineRule="auto"/>
      <w:ind w:firstLineChars="0" w:firstLine="0"/>
      <w:jc w:val="left"/>
    </w:pPr>
    <w:rPr>
      <w:rFonts w:ascii="宋体" w:eastAsia="仿宋_GB2312" w:hAnsi="宋体" w:cs="宋体"/>
      <w:color w:val="000000"/>
      <w:spacing w:val="-8"/>
      <w:sz w:val="21"/>
      <w:szCs w:val="21"/>
      <w:lang w:val="zh-CN"/>
    </w:rPr>
  </w:style>
  <w:style w:type="character" w:customStyle="1" w:styleId="-Char1">
    <w:name w:val="表格内容-两端对齐 Char1"/>
    <w:link w:val="-"/>
    <w:qFormat/>
    <w:rsid w:val="00424C36"/>
    <w:rPr>
      <w:rFonts w:ascii="宋体" w:eastAsia="仿宋_GB2312" w:hAnsi="宋体" w:cs="宋体"/>
      <w:color w:val="000000"/>
      <w:spacing w:val="-8"/>
      <w:szCs w:val="21"/>
      <w:lang w:val="zh-CN"/>
    </w:rPr>
  </w:style>
  <w:style w:type="paragraph" w:customStyle="1" w:styleId="afff2">
    <w:name w:val="表格标题红色"/>
    <w:basedOn w:val="a0"/>
    <w:qFormat/>
    <w:rsid w:val="00424C36"/>
    <w:pPr>
      <w:adjustRightInd w:val="0"/>
      <w:spacing w:line="240" w:lineRule="auto"/>
      <w:ind w:firstLineChars="0" w:firstLine="561"/>
    </w:pPr>
    <w:rPr>
      <w:rFonts w:eastAsia="黑体"/>
    </w:rPr>
  </w:style>
  <w:style w:type="paragraph" w:customStyle="1" w:styleId="xl28">
    <w:name w:val="xl28"/>
    <w:basedOn w:val="a0"/>
    <w:qFormat/>
    <w:rsid w:val="00424C36"/>
    <w:pPr>
      <w:widowControl/>
      <w:pBdr>
        <w:bottom w:val="single" w:sz="4" w:space="0" w:color="auto"/>
        <w:right w:val="single" w:sz="4" w:space="0" w:color="auto"/>
      </w:pBdr>
      <w:adjustRightInd w:val="0"/>
      <w:spacing w:beforeAutospacing="1" w:afterAutospacing="1"/>
      <w:jc w:val="center"/>
      <w:textAlignment w:val="center"/>
    </w:pPr>
    <w:rPr>
      <w:kern w:val="0"/>
      <w:sz w:val="21"/>
      <w:szCs w:val="21"/>
    </w:rPr>
  </w:style>
  <w:style w:type="paragraph" w:customStyle="1" w:styleId="Char1CharCharCharCharCharCharCharCharChar">
    <w:name w:val="Char1 Char Char Char Char Char Char Char Char Char"/>
    <w:basedOn w:val="a0"/>
    <w:qFormat/>
    <w:rsid w:val="00424C36"/>
    <w:pPr>
      <w:spacing w:line="240" w:lineRule="auto"/>
      <w:ind w:firstLineChars="0" w:firstLine="0"/>
    </w:pPr>
    <w:rPr>
      <w:rFonts w:ascii="宋体" w:hAnsi="宋体"/>
      <w:color w:val="000000"/>
    </w:rPr>
  </w:style>
  <w:style w:type="paragraph" w:customStyle="1" w:styleId="34">
    <w:name w:val="样式3"/>
    <w:basedOn w:val="31"/>
    <w:qFormat/>
    <w:rsid w:val="00424C36"/>
    <w:pPr>
      <w:spacing w:line="520" w:lineRule="exact"/>
      <w:outlineLvl w:val="1"/>
    </w:pPr>
    <w:rPr>
      <w:rFonts w:ascii="黑体" w:hAnsi="宋体"/>
      <w:b/>
      <w:color w:val="000000"/>
      <w:spacing w:val="5"/>
      <w:sz w:val="28"/>
      <w:szCs w:val="28"/>
    </w:rPr>
  </w:style>
  <w:style w:type="paragraph" w:customStyle="1" w:styleId="GB23122">
    <w:name w:val="样式 规划正文 + 仿宋_GB2312 三号 首行缩进:  2 字符 行距: 单倍行距"/>
    <w:basedOn w:val="a0"/>
    <w:qFormat/>
    <w:rsid w:val="00424C36"/>
    <w:pPr>
      <w:spacing w:line="240" w:lineRule="auto"/>
      <w:ind w:firstLine="560"/>
    </w:pPr>
    <w:rPr>
      <w:rFonts w:ascii="仿宋_GB2312" w:eastAsia="仿宋_GB2312" w:cs="宋体"/>
      <w:sz w:val="28"/>
      <w:szCs w:val="28"/>
    </w:rPr>
  </w:style>
  <w:style w:type="paragraph" w:customStyle="1" w:styleId="CharCharChar1Char">
    <w:name w:val="Char Char Char1 Char"/>
    <w:basedOn w:val="a0"/>
    <w:qFormat/>
    <w:rsid w:val="00424C36"/>
    <w:pPr>
      <w:spacing w:line="240" w:lineRule="auto"/>
      <w:ind w:firstLineChars="0" w:firstLine="0"/>
    </w:pPr>
    <w:rPr>
      <w:sz w:val="21"/>
    </w:rPr>
  </w:style>
  <w:style w:type="paragraph" w:customStyle="1" w:styleId="28">
    <w:name w:val="样式 首行缩进:  2 字符"/>
    <w:basedOn w:val="a0"/>
    <w:qFormat/>
    <w:rsid w:val="00424C36"/>
    <w:pPr>
      <w:spacing w:line="240" w:lineRule="auto"/>
      <w:ind w:firstLine="420"/>
    </w:pPr>
    <w:rPr>
      <w:rFonts w:cs="宋体"/>
      <w:sz w:val="28"/>
      <w:szCs w:val="20"/>
    </w:rPr>
  </w:style>
  <w:style w:type="paragraph" w:customStyle="1" w:styleId="afff3">
    <w:name w:val="表格内小五"/>
    <w:basedOn w:val="28"/>
    <w:qFormat/>
    <w:rsid w:val="00424C36"/>
    <w:pPr>
      <w:ind w:firstLineChars="0" w:firstLine="0"/>
    </w:pPr>
    <w:rPr>
      <w:sz w:val="21"/>
    </w:rPr>
  </w:style>
  <w:style w:type="paragraph" w:customStyle="1" w:styleId="1b">
    <w:name w:val="引用1"/>
    <w:basedOn w:val="a0"/>
    <w:next w:val="a0"/>
    <w:link w:val="Charf8"/>
    <w:qFormat/>
    <w:rsid w:val="00424C36"/>
    <w:pPr>
      <w:widowControl/>
      <w:spacing w:line="276" w:lineRule="auto"/>
      <w:ind w:firstLineChars="0" w:firstLine="0"/>
      <w:jc w:val="left"/>
    </w:pPr>
    <w:rPr>
      <w:i/>
      <w:iCs/>
      <w:color w:val="000000"/>
      <w:sz w:val="21"/>
    </w:rPr>
  </w:style>
  <w:style w:type="character" w:customStyle="1" w:styleId="Charf8">
    <w:name w:val="引用 Char"/>
    <w:link w:val="1b"/>
    <w:qFormat/>
    <w:rsid w:val="00424C36"/>
    <w:rPr>
      <w:rFonts w:ascii="Times New Roman" w:eastAsia="宋体" w:hAnsi="Times New Roman" w:cs="Times New Roman"/>
      <w:i/>
      <w:iCs/>
      <w:color w:val="000000"/>
      <w:szCs w:val="24"/>
    </w:rPr>
  </w:style>
  <w:style w:type="paragraph" w:customStyle="1" w:styleId="29">
    <w:name w:val="样式 首行缩进:  2 字符 字距调整八号"/>
    <w:basedOn w:val="a0"/>
    <w:qFormat/>
    <w:rsid w:val="00424C36"/>
    <w:pPr>
      <w:widowControl/>
      <w:adjustRightInd w:val="0"/>
      <w:ind w:firstLine="560"/>
    </w:pPr>
    <w:rPr>
      <w:rFonts w:ascii="Calibri" w:hAnsi="Calibri"/>
      <w:color w:val="000000"/>
      <w:kern w:val="0"/>
      <w:sz w:val="28"/>
      <w:szCs w:val="20"/>
      <w:lang w:eastAsia="en-US" w:bidi="en-US"/>
    </w:rPr>
  </w:style>
  <w:style w:type="paragraph" w:customStyle="1" w:styleId="CharCharCharCharCharCharChar">
    <w:name w:val="Char Char Char Char Char Char Char"/>
    <w:basedOn w:val="a0"/>
    <w:qFormat/>
    <w:rsid w:val="00424C36"/>
    <w:rPr>
      <w:sz w:val="21"/>
      <w:szCs w:val="20"/>
    </w:rPr>
  </w:style>
  <w:style w:type="character" w:customStyle="1" w:styleId="Charf9">
    <w:name w:val="表头 Char"/>
    <w:qFormat/>
    <w:locked/>
    <w:rsid w:val="00424C36"/>
    <w:rPr>
      <w:rFonts w:eastAsia="黑体" w:hAnsi="宋体" w:cs="宋体"/>
      <w:sz w:val="24"/>
      <w:lang w:val="en-US" w:eastAsia="zh-CN" w:bidi="ar-SA"/>
    </w:rPr>
  </w:style>
  <w:style w:type="paragraph" w:customStyle="1" w:styleId="ParaChar">
    <w:name w:val="默认段落字体 Para Char"/>
    <w:basedOn w:val="a0"/>
    <w:next w:val="a0"/>
    <w:qFormat/>
    <w:rsid w:val="00424C36"/>
    <w:rPr>
      <w:rFonts w:ascii="宋体" w:hAnsi="宋体" w:cs="宋体"/>
    </w:rPr>
  </w:style>
  <w:style w:type="paragraph" w:customStyle="1" w:styleId="afff4">
    <w:name w:val="煤炭正文"/>
    <w:basedOn w:val="a0"/>
    <w:qFormat/>
    <w:rsid w:val="00424C36"/>
    <w:pPr>
      <w:spacing w:line="360" w:lineRule="exact"/>
    </w:pPr>
  </w:style>
  <w:style w:type="paragraph" w:customStyle="1" w:styleId="3787826">
    <w:name w:val="样式 标题 3 + 黑体 小四 非加粗 段前: 7.8 磅 段后: 7.8 磅 行距: 固定值 26 磅"/>
    <w:basedOn w:val="31"/>
    <w:qFormat/>
    <w:rsid w:val="00424C36"/>
    <w:rPr>
      <w:rFonts w:ascii="黑体" w:cs="宋体"/>
      <w:b/>
      <w:bCs w:val="0"/>
      <w:szCs w:val="20"/>
    </w:rPr>
  </w:style>
  <w:style w:type="paragraph" w:customStyle="1" w:styleId="100">
    <w:name w:val="样式10"/>
    <w:basedOn w:val="af0"/>
    <w:qFormat/>
    <w:rsid w:val="00424C36"/>
    <w:pPr>
      <w:spacing w:line="500" w:lineRule="exact"/>
    </w:pPr>
    <w:rPr>
      <w:rFonts w:eastAsia="宋体"/>
      <w:b/>
      <w:kern w:val="2"/>
      <w:sz w:val="28"/>
      <w:szCs w:val="24"/>
    </w:rPr>
  </w:style>
  <w:style w:type="paragraph" w:customStyle="1" w:styleId="53">
    <w:name w:val="标题5"/>
    <w:basedOn w:val="50"/>
    <w:qFormat/>
    <w:rsid w:val="00424C36"/>
    <w:pPr>
      <w:spacing w:line="600" w:lineRule="exact"/>
      <w:ind w:firstLineChars="200" w:firstLine="200"/>
    </w:pPr>
    <w:rPr>
      <w:rFonts w:eastAsia="楷体_GB2312"/>
      <w:sz w:val="30"/>
    </w:rPr>
  </w:style>
  <w:style w:type="paragraph" w:customStyle="1" w:styleId="1c">
    <w:name w:val="1"/>
    <w:basedOn w:val="1"/>
    <w:uiPriority w:val="99"/>
    <w:qFormat/>
    <w:rsid w:val="00424C36"/>
    <w:pPr>
      <w:numPr>
        <w:numId w:val="0"/>
      </w:numPr>
      <w:spacing w:line="240" w:lineRule="auto"/>
      <w:ind w:firstLine="425"/>
    </w:pPr>
    <w:rPr>
      <w:rFonts w:ascii="黑体" w:eastAsia="黑体" w:hAnsi="宋体"/>
      <w:b w:val="0"/>
      <w:bCs/>
      <w:color w:val="000000"/>
      <w:spacing w:val="5"/>
      <w:sz w:val="44"/>
    </w:rPr>
  </w:style>
  <w:style w:type="paragraph" w:customStyle="1" w:styleId="afff5">
    <w:name w:val="列表+"/>
    <w:basedOn w:val="a0"/>
    <w:next w:val="af5"/>
    <w:qFormat/>
    <w:rsid w:val="00424C36"/>
    <w:pPr>
      <w:autoSpaceDE w:val="0"/>
      <w:autoSpaceDN w:val="0"/>
      <w:spacing w:beforeLines="50" w:line="400" w:lineRule="exact"/>
      <w:ind w:firstLineChars="0" w:firstLine="0"/>
      <w:jc w:val="left"/>
    </w:pPr>
    <w:rPr>
      <w:sz w:val="21"/>
      <w:szCs w:val="20"/>
    </w:rPr>
  </w:style>
  <w:style w:type="paragraph" w:customStyle="1" w:styleId="TT0">
    <w:name w:val="TT表格（中）"/>
    <w:basedOn w:val="a0"/>
    <w:next w:val="a0"/>
    <w:link w:val="TTChar0"/>
    <w:qFormat/>
    <w:rsid w:val="00424C36"/>
    <w:pPr>
      <w:topLinePunct/>
      <w:adjustRightInd w:val="0"/>
      <w:spacing w:line="240" w:lineRule="auto"/>
      <w:ind w:firstLineChars="0" w:firstLine="0"/>
      <w:jc w:val="center"/>
    </w:pPr>
    <w:rPr>
      <w:sz w:val="21"/>
      <w:szCs w:val="21"/>
    </w:rPr>
  </w:style>
  <w:style w:type="character" w:customStyle="1" w:styleId="TTChar0">
    <w:name w:val="TT表格（中） Char"/>
    <w:link w:val="TT0"/>
    <w:qFormat/>
    <w:rsid w:val="00424C36"/>
    <w:rPr>
      <w:rFonts w:ascii="Times New Roman" w:eastAsia="宋体" w:hAnsi="Times New Roman" w:cs="Times New Roman"/>
      <w:szCs w:val="21"/>
    </w:rPr>
  </w:style>
  <w:style w:type="paragraph" w:customStyle="1" w:styleId="1d">
    <w:name w:val="表格1"/>
    <w:basedOn w:val="af"/>
    <w:link w:val="1Char3"/>
    <w:qFormat/>
    <w:rsid w:val="00424C36"/>
    <w:pPr>
      <w:spacing w:line="240" w:lineRule="auto"/>
      <w:ind w:firstLineChars="0" w:firstLine="0"/>
      <w:jc w:val="center"/>
    </w:pPr>
    <w:rPr>
      <w:rFonts w:ascii="宋体" w:hAnsi="宋体"/>
      <w:sz w:val="18"/>
      <w:szCs w:val="18"/>
    </w:rPr>
  </w:style>
  <w:style w:type="character" w:customStyle="1" w:styleId="1Char3">
    <w:name w:val="表格1 Char"/>
    <w:link w:val="1d"/>
    <w:qFormat/>
    <w:rsid w:val="00424C36"/>
    <w:rPr>
      <w:rFonts w:ascii="宋体" w:eastAsia="宋体" w:hAnsi="宋体" w:cs="Times New Roman"/>
      <w:kern w:val="0"/>
      <w:sz w:val="18"/>
      <w:szCs w:val="18"/>
    </w:rPr>
  </w:style>
  <w:style w:type="paragraph" w:customStyle="1" w:styleId="-0">
    <w:name w:val="表格内容-居中"/>
    <w:basedOn w:val="a0"/>
    <w:link w:val="-Char"/>
    <w:qFormat/>
    <w:rsid w:val="00424C36"/>
    <w:pPr>
      <w:spacing w:line="240" w:lineRule="auto"/>
      <w:ind w:firstLineChars="14" w:firstLine="29"/>
      <w:jc w:val="left"/>
    </w:pPr>
    <w:rPr>
      <w:color w:val="000000"/>
      <w:sz w:val="21"/>
      <w:szCs w:val="21"/>
      <w:lang w:val="zh-CN"/>
    </w:rPr>
  </w:style>
  <w:style w:type="character" w:customStyle="1" w:styleId="-Char">
    <w:name w:val="表格内容-居中 Char"/>
    <w:link w:val="-0"/>
    <w:qFormat/>
    <w:rsid w:val="00424C36"/>
    <w:rPr>
      <w:rFonts w:ascii="Times New Roman" w:eastAsia="宋体" w:hAnsi="Times New Roman" w:cs="Times New Roman"/>
      <w:color w:val="000000"/>
      <w:szCs w:val="21"/>
      <w:lang w:val="zh-CN"/>
    </w:rPr>
  </w:style>
  <w:style w:type="character" w:customStyle="1" w:styleId="text2">
    <w:name w:val="text2"/>
    <w:basedOn w:val="a1"/>
    <w:qFormat/>
    <w:rsid w:val="00424C36"/>
  </w:style>
  <w:style w:type="character" w:customStyle="1" w:styleId="CharChar8">
    <w:name w:val="Char Char8"/>
    <w:qFormat/>
    <w:rsid w:val="00424C36"/>
    <w:rPr>
      <w:sz w:val="18"/>
      <w:szCs w:val="18"/>
    </w:rPr>
  </w:style>
  <w:style w:type="character" w:customStyle="1" w:styleId="CharCharChar1">
    <w:name w:val="正文缩进 Char Char Char1"/>
    <w:qFormat/>
    <w:rsid w:val="00424C36"/>
    <w:rPr>
      <w:rFonts w:eastAsia="宋体"/>
      <w:kern w:val="2"/>
      <w:sz w:val="21"/>
      <w:szCs w:val="21"/>
      <w:lang w:val="en-US" w:eastAsia="zh-CN" w:bidi="ar-SA"/>
    </w:rPr>
  </w:style>
  <w:style w:type="character" w:customStyle="1" w:styleId="CharChar5">
    <w:name w:val="Char Char5"/>
    <w:qFormat/>
    <w:rsid w:val="00424C36"/>
    <w:rPr>
      <w:rFonts w:eastAsia="宋体"/>
      <w:kern w:val="2"/>
      <w:sz w:val="18"/>
      <w:szCs w:val="18"/>
      <w:lang w:val="en-US" w:eastAsia="zh-CN" w:bidi="ar-SA"/>
    </w:rPr>
  </w:style>
  <w:style w:type="character" w:customStyle="1" w:styleId="CharChar14">
    <w:name w:val="Char Char14"/>
    <w:qFormat/>
    <w:rsid w:val="00424C36"/>
    <w:rPr>
      <w:rFonts w:eastAsia="黑体"/>
      <w:b/>
      <w:bCs/>
      <w:kern w:val="2"/>
      <w:sz w:val="28"/>
      <w:szCs w:val="28"/>
      <w:lang w:val="en-US" w:eastAsia="zh-CN" w:bidi="ar-SA"/>
    </w:rPr>
  </w:style>
  <w:style w:type="character" w:customStyle="1" w:styleId="Charfa">
    <w:name w:val="报告书正文 Char"/>
    <w:qFormat/>
    <w:rsid w:val="00424C36"/>
    <w:rPr>
      <w:rFonts w:ascii="宋体" w:eastAsia="宋体" w:hAnsi="宋体"/>
      <w:b/>
      <w:i/>
      <w:kern w:val="2"/>
      <w:sz w:val="24"/>
      <w:szCs w:val="24"/>
      <w:u w:val="single"/>
      <w:lang w:val="en-US" w:eastAsia="zh-CN" w:bidi="ar-SA"/>
    </w:rPr>
  </w:style>
  <w:style w:type="character" w:customStyle="1" w:styleId="CharChar11">
    <w:name w:val="Char Char11"/>
    <w:qFormat/>
    <w:rsid w:val="00424C36"/>
    <w:rPr>
      <w:rFonts w:ascii="Times New Roman" w:eastAsia="宋体" w:hAnsi="Times New Roman" w:cs="Times New Roman"/>
      <w:kern w:val="2"/>
      <w:sz w:val="21"/>
      <w:szCs w:val="24"/>
      <w:lang w:eastAsia="zh-CN" w:bidi="ar-SA"/>
    </w:rPr>
  </w:style>
  <w:style w:type="character" w:customStyle="1" w:styleId="aChar">
    <w:name w:val="标题 a Char"/>
    <w:qFormat/>
    <w:rsid w:val="00424C36"/>
    <w:rPr>
      <w:rFonts w:eastAsia="宋体"/>
      <w:b/>
      <w:bCs/>
      <w:kern w:val="2"/>
      <w:sz w:val="28"/>
      <w:szCs w:val="28"/>
      <w:lang w:val="en-US" w:eastAsia="zh-CN" w:bidi="ar-SA"/>
    </w:rPr>
  </w:style>
  <w:style w:type="paragraph" w:customStyle="1" w:styleId="2a">
    <w:name w:val="列出段落2"/>
    <w:basedOn w:val="a0"/>
    <w:qFormat/>
    <w:rsid w:val="00424C36"/>
    <w:pPr>
      <w:ind w:firstLineChars="0" w:firstLine="0"/>
      <w:jc w:val="center"/>
    </w:pPr>
    <w:rPr>
      <w:sz w:val="21"/>
      <w:szCs w:val="22"/>
    </w:rPr>
  </w:style>
  <w:style w:type="character" w:customStyle="1" w:styleId="4Char0">
    <w:name w:val="我的样式4正文 Char"/>
    <w:link w:val="41"/>
    <w:qFormat/>
    <w:rsid w:val="00424C36"/>
    <w:rPr>
      <w:sz w:val="24"/>
      <w:szCs w:val="24"/>
    </w:rPr>
  </w:style>
  <w:style w:type="paragraph" w:customStyle="1" w:styleId="41">
    <w:name w:val="我的样式4正文"/>
    <w:basedOn w:val="a0"/>
    <w:link w:val="4Char0"/>
    <w:qFormat/>
    <w:rsid w:val="00424C36"/>
    <w:pPr>
      <w:spacing w:line="520" w:lineRule="exact"/>
      <w:ind w:firstLineChars="205" w:firstLine="492"/>
    </w:pPr>
    <w:rPr>
      <w:rFonts w:asciiTheme="minorHAnsi" w:eastAsiaTheme="minorEastAsia" w:hAnsiTheme="minorHAnsi" w:cstheme="minorBidi"/>
    </w:rPr>
  </w:style>
  <w:style w:type="paragraph" w:customStyle="1" w:styleId="CharCharCharChar2">
    <w:name w:val="Char Char Char Char2"/>
    <w:basedOn w:val="a0"/>
    <w:qFormat/>
    <w:rsid w:val="00424C36"/>
    <w:pPr>
      <w:spacing w:line="240" w:lineRule="auto"/>
      <w:ind w:firstLineChars="0" w:firstLine="0"/>
    </w:pPr>
    <w:rPr>
      <w:sz w:val="21"/>
    </w:rPr>
  </w:style>
  <w:style w:type="character" w:customStyle="1" w:styleId="unnamed1">
    <w:name w:val="unnamed1"/>
    <w:basedOn w:val="a1"/>
    <w:qFormat/>
    <w:rsid w:val="00424C36"/>
  </w:style>
  <w:style w:type="paragraph" w:customStyle="1" w:styleId="35">
    <w:name w:val="列出段落3"/>
    <w:basedOn w:val="a0"/>
    <w:uiPriority w:val="99"/>
    <w:unhideWhenUsed/>
    <w:qFormat/>
    <w:rsid w:val="00424C36"/>
    <w:pPr>
      <w:ind w:firstLine="420"/>
    </w:pPr>
  </w:style>
  <w:style w:type="paragraph" w:customStyle="1" w:styleId="1e">
    <w:name w:val="表格内容1"/>
    <w:qFormat/>
    <w:rsid w:val="00424C36"/>
    <w:pPr>
      <w:widowControl w:val="0"/>
      <w:jc w:val="center"/>
    </w:pPr>
    <w:rPr>
      <w:rFonts w:ascii="Times New Roman" w:eastAsia="宋体" w:hAnsi="Times New Roman" w:cs="Times New Roman"/>
      <w:sz w:val="18"/>
      <w:szCs w:val="18"/>
    </w:rPr>
  </w:style>
  <w:style w:type="paragraph" w:customStyle="1" w:styleId="afff6">
    <w:name w:val="表格标题"/>
    <w:link w:val="Charfb"/>
    <w:qFormat/>
    <w:rsid w:val="00424C36"/>
    <w:pPr>
      <w:widowControl w:val="0"/>
      <w:spacing w:line="360" w:lineRule="auto"/>
      <w:jc w:val="center"/>
    </w:pPr>
    <w:rPr>
      <w:rFonts w:ascii="Times New Roman" w:eastAsia="宋体" w:hAnsi="Times New Roman" w:cs="Times New Roman"/>
      <w:b/>
      <w:color w:val="000000"/>
      <w:sz w:val="24"/>
      <w:szCs w:val="24"/>
    </w:rPr>
  </w:style>
  <w:style w:type="paragraph" w:styleId="afff7">
    <w:name w:val="List Paragraph"/>
    <w:basedOn w:val="a0"/>
    <w:uiPriority w:val="34"/>
    <w:unhideWhenUsed/>
    <w:qFormat/>
    <w:rsid w:val="00424C36"/>
    <w:pPr>
      <w:ind w:firstLine="420"/>
    </w:pPr>
  </w:style>
  <w:style w:type="paragraph" w:customStyle="1" w:styleId="3CharChar">
    <w:name w:val="标题 3 Char Char"/>
    <w:basedOn w:val="a0"/>
    <w:qFormat/>
    <w:rsid w:val="00424C36"/>
    <w:pPr>
      <w:numPr>
        <w:ilvl w:val="2"/>
        <w:numId w:val="5"/>
      </w:numPr>
      <w:spacing w:line="240" w:lineRule="auto"/>
      <w:ind w:firstLineChars="0" w:firstLine="0"/>
    </w:pPr>
    <w:rPr>
      <w:sz w:val="21"/>
      <w:szCs w:val="20"/>
    </w:rPr>
  </w:style>
  <w:style w:type="character" w:styleId="afff8">
    <w:name w:val="Placeholder Text"/>
    <w:basedOn w:val="a1"/>
    <w:uiPriority w:val="99"/>
    <w:unhideWhenUsed/>
    <w:qFormat/>
    <w:rsid w:val="00424C36"/>
    <w:rPr>
      <w:color w:val="808080"/>
    </w:rPr>
  </w:style>
  <w:style w:type="paragraph" w:customStyle="1" w:styleId="afff9">
    <w:name w:val="报告表正文"/>
    <w:basedOn w:val="a0"/>
    <w:qFormat/>
    <w:rsid w:val="00424C36"/>
    <w:pPr>
      <w:adjustRightInd w:val="0"/>
      <w:spacing w:line="312" w:lineRule="auto"/>
      <w:ind w:left="113" w:right="113" w:firstLineChars="0" w:firstLine="482"/>
      <w:jc w:val="left"/>
      <w:textAlignment w:val="baseline"/>
    </w:pPr>
    <w:rPr>
      <w:rFonts w:ascii="Calibri" w:hAnsi="Calibri"/>
      <w:kern w:val="0"/>
    </w:rPr>
  </w:style>
  <w:style w:type="paragraph" w:customStyle="1" w:styleId="afffa">
    <w:name w:val="表内 定"/>
    <w:basedOn w:val="a0"/>
    <w:link w:val="Charfc"/>
    <w:qFormat/>
    <w:rsid w:val="00424C36"/>
    <w:pPr>
      <w:spacing w:line="240" w:lineRule="auto"/>
      <w:ind w:firstLineChars="0" w:firstLine="0"/>
      <w:jc w:val="left"/>
    </w:pPr>
    <w:rPr>
      <w:rFonts w:eastAsia="仿宋"/>
      <w:snapToGrid w:val="0"/>
      <w:color w:val="000000"/>
      <w:sz w:val="21"/>
      <w:szCs w:val="22"/>
    </w:rPr>
  </w:style>
  <w:style w:type="character" w:customStyle="1" w:styleId="Charfc">
    <w:name w:val="表内 定 Char"/>
    <w:link w:val="afffa"/>
    <w:qFormat/>
    <w:rsid w:val="00424C36"/>
    <w:rPr>
      <w:rFonts w:ascii="Times New Roman" w:eastAsia="仿宋" w:hAnsi="Times New Roman" w:cs="Times New Roman"/>
      <w:snapToGrid w:val="0"/>
      <w:color w:val="000000"/>
    </w:rPr>
  </w:style>
  <w:style w:type="character" w:customStyle="1" w:styleId="fontstyle01">
    <w:name w:val="fontstyle01"/>
    <w:qFormat/>
    <w:rsid w:val="00424C36"/>
    <w:rPr>
      <w:rFonts w:ascii="宋体" w:eastAsia="宋体" w:hAnsi="宋体" w:hint="eastAsia"/>
      <w:color w:val="000000"/>
      <w:sz w:val="28"/>
      <w:szCs w:val="28"/>
    </w:rPr>
  </w:style>
  <w:style w:type="character" w:customStyle="1" w:styleId="1-Char">
    <w:name w:val="表1- Char"/>
    <w:link w:val="1-"/>
    <w:qFormat/>
    <w:rsid w:val="00424C36"/>
    <w:rPr>
      <w:rFonts w:eastAsia="黑体"/>
      <w:sz w:val="24"/>
    </w:rPr>
  </w:style>
  <w:style w:type="paragraph" w:customStyle="1" w:styleId="1-">
    <w:name w:val="表1-"/>
    <w:next w:val="a0"/>
    <w:link w:val="1-Char"/>
    <w:qFormat/>
    <w:rsid w:val="00424C36"/>
    <w:pPr>
      <w:keepNext/>
      <w:numPr>
        <w:numId w:val="6"/>
      </w:numPr>
      <w:adjustRightInd w:val="0"/>
      <w:snapToGrid w:val="0"/>
      <w:jc w:val="center"/>
      <w:textAlignment w:val="baseline"/>
    </w:pPr>
    <w:rPr>
      <w:rFonts w:eastAsia="黑体"/>
      <w:sz w:val="24"/>
    </w:rPr>
  </w:style>
  <w:style w:type="paragraph" w:customStyle="1" w:styleId="240">
    <w:name w:val="2表格内容小4"/>
    <w:basedOn w:val="a0"/>
    <w:link w:val="24Char"/>
    <w:qFormat/>
    <w:rsid w:val="00424C36"/>
    <w:pPr>
      <w:adjustRightInd w:val="0"/>
      <w:spacing w:line="276" w:lineRule="auto"/>
      <w:ind w:firstLineChars="0" w:firstLine="0"/>
      <w:jc w:val="left"/>
      <w:textAlignment w:val="baseline"/>
    </w:pPr>
    <w:rPr>
      <w:snapToGrid w:val="0"/>
      <w:kern w:val="0"/>
      <w:sz w:val="21"/>
      <w:szCs w:val="21"/>
    </w:rPr>
  </w:style>
  <w:style w:type="character" w:customStyle="1" w:styleId="24Char">
    <w:name w:val="2表格内容小4 Char"/>
    <w:basedOn w:val="a1"/>
    <w:link w:val="240"/>
    <w:qFormat/>
    <w:rsid w:val="00424C36"/>
    <w:rPr>
      <w:rFonts w:ascii="Times New Roman" w:eastAsia="宋体" w:hAnsi="Times New Roman" w:cs="Times New Roman"/>
      <w:snapToGrid w:val="0"/>
      <w:kern w:val="0"/>
      <w:szCs w:val="21"/>
    </w:rPr>
  </w:style>
  <w:style w:type="paragraph" w:customStyle="1" w:styleId="2b">
    <w:name w:val="2图例"/>
    <w:qFormat/>
    <w:rsid w:val="00424C36"/>
    <w:pPr>
      <w:widowControl w:val="0"/>
      <w:adjustRightInd w:val="0"/>
      <w:snapToGrid w:val="0"/>
      <w:spacing w:afterLines="50" w:after="50"/>
      <w:jc w:val="center"/>
    </w:pPr>
    <w:rPr>
      <w:rFonts w:ascii="Times New Roman" w:eastAsia="黑体" w:hAnsi="Times New Roman" w:cs="Times New Roman"/>
      <w:bCs/>
      <w:kern w:val="0"/>
      <w:sz w:val="24"/>
      <w:szCs w:val="24"/>
    </w:rPr>
  </w:style>
  <w:style w:type="character" w:customStyle="1" w:styleId="Char13">
    <w:name w:val="标题 Char1"/>
    <w:qFormat/>
    <w:locked/>
    <w:rsid w:val="00424C36"/>
    <w:rPr>
      <w:rFonts w:ascii="宋体" w:eastAsia="宋体" w:hAnsi="宋体"/>
      <w:bCs/>
      <w:kern w:val="2"/>
      <w:sz w:val="21"/>
      <w:szCs w:val="32"/>
      <w:lang w:val="en-US" w:eastAsia="zh-CN" w:bidi="ar-SA"/>
    </w:rPr>
  </w:style>
  <w:style w:type="character" w:customStyle="1" w:styleId="Chare">
    <w:name w:val="普通(网站) Char"/>
    <w:link w:val="af6"/>
    <w:uiPriority w:val="99"/>
    <w:qFormat/>
    <w:locked/>
    <w:rsid w:val="00424C36"/>
    <w:rPr>
      <w:rFonts w:ascii="宋体" w:eastAsia="宋体" w:hAnsi="宋体" w:cs="宋体"/>
      <w:kern w:val="0"/>
      <w:sz w:val="24"/>
      <w:szCs w:val="24"/>
    </w:rPr>
  </w:style>
  <w:style w:type="character" w:customStyle="1" w:styleId="1f">
    <w:name w:val="明显强调1"/>
    <w:rsid w:val="00424C36"/>
    <w:rPr>
      <w:b/>
      <w:i/>
      <w:color w:val="4F81BD"/>
      <w:sz w:val="20"/>
    </w:rPr>
  </w:style>
  <w:style w:type="character" w:customStyle="1" w:styleId="Charfd">
    <w:name w:val="明显引用 Char"/>
    <w:qFormat/>
    <w:rsid w:val="00424C36"/>
    <w:rPr>
      <w:b/>
      <w:i/>
      <w:color w:val="4F81BD"/>
      <w:sz w:val="20"/>
    </w:rPr>
  </w:style>
  <w:style w:type="character" w:customStyle="1" w:styleId="5Char1">
    <w:name w:val="标题 5 Char1"/>
    <w:qFormat/>
    <w:locked/>
    <w:rsid w:val="00424C36"/>
    <w:rPr>
      <w:rFonts w:eastAsia="宋体" w:hAnsi="宋体" w:cs="宋体"/>
      <w:sz w:val="28"/>
      <w:lang w:val="en-US" w:eastAsia="zh-CN" w:bidi="ar-SA"/>
    </w:rPr>
  </w:style>
  <w:style w:type="character" w:customStyle="1" w:styleId="Char14">
    <w:name w:val="批注文字 Char1"/>
    <w:rsid w:val="00424C36"/>
    <w:rPr>
      <w:kern w:val="2"/>
      <w:sz w:val="21"/>
      <w:szCs w:val="24"/>
    </w:rPr>
  </w:style>
  <w:style w:type="character" w:customStyle="1" w:styleId="CharChar1">
    <w:name w:val="东莞仓储表 Char Char"/>
    <w:link w:val="afffb"/>
    <w:qFormat/>
    <w:locked/>
    <w:rsid w:val="00424C36"/>
    <w:rPr>
      <w:color w:val="000000"/>
      <w:szCs w:val="21"/>
    </w:rPr>
  </w:style>
  <w:style w:type="paragraph" w:customStyle="1" w:styleId="afffb">
    <w:name w:val="东莞仓储表"/>
    <w:basedOn w:val="a0"/>
    <w:next w:val="ac"/>
    <w:link w:val="CharChar1"/>
    <w:qFormat/>
    <w:rsid w:val="00424C36"/>
    <w:pPr>
      <w:autoSpaceDE w:val="0"/>
      <w:autoSpaceDN w:val="0"/>
      <w:adjustRightInd w:val="0"/>
      <w:snapToGrid/>
      <w:spacing w:line="0" w:lineRule="atLeast"/>
      <w:ind w:firstLineChars="0" w:firstLine="0"/>
      <w:jc w:val="center"/>
    </w:pPr>
    <w:rPr>
      <w:rFonts w:asciiTheme="minorHAnsi" w:eastAsiaTheme="minorEastAsia" w:hAnsiTheme="minorHAnsi" w:cstheme="minorBidi"/>
      <w:color w:val="000000"/>
      <w:sz w:val="21"/>
      <w:szCs w:val="21"/>
    </w:rPr>
  </w:style>
  <w:style w:type="character" w:customStyle="1" w:styleId="Charf5">
    <w:name w:val="表内字 Char"/>
    <w:link w:val="affe"/>
    <w:qFormat/>
    <w:locked/>
    <w:rsid w:val="00424C36"/>
    <w:rPr>
      <w:rFonts w:ascii="Times New Roman" w:eastAsia="宋体" w:hAnsi="Times New Roman" w:cs="Times New Roman"/>
      <w:szCs w:val="21"/>
    </w:rPr>
  </w:style>
  <w:style w:type="character" w:customStyle="1" w:styleId="1f0">
    <w:name w:val="不明显参考1"/>
    <w:qFormat/>
    <w:rsid w:val="00424C36"/>
    <w:rPr>
      <w:color w:val="C0504D"/>
      <w:sz w:val="20"/>
      <w:u w:val="single"/>
    </w:rPr>
  </w:style>
  <w:style w:type="character" w:customStyle="1" w:styleId="Charfe">
    <w:name w:val="无间隔 Char"/>
    <w:link w:val="afffc"/>
    <w:qFormat/>
    <w:locked/>
    <w:rsid w:val="00424C36"/>
    <w:rPr>
      <w:rFonts w:ascii="宋体" w:hAnsi="宋体"/>
      <w:szCs w:val="24"/>
    </w:rPr>
  </w:style>
  <w:style w:type="paragraph" w:styleId="afffc">
    <w:name w:val="No Spacing"/>
    <w:link w:val="Charfe"/>
    <w:qFormat/>
    <w:rsid w:val="00424C36"/>
    <w:pPr>
      <w:widowControl w:val="0"/>
      <w:jc w:val="both"/>
    </w:pPr>
    <w:rPr>
      <w:rFonts w:ascii="宋体" w:hAnsi="宋体"/>
      <w:szCs w:val="24"/>
    </w:rPr>
  </w:style>
  <w:style w:type="character" w:customStyle="1" w:styleId="afffd">
    <w:name w:val="正文文本缩进 字符"/>
    <w:qFormat/>
    <w:locked/>
    <w:rsid w:val="00424C36"/>
    <w:rPr>
      <w:rFonts w:ascii="宋体" w:eastAsia="宋体" w:hAnsi="宋体"/>
      <w:kern w:val="2"/>
      <w:sz w:val="21"/>
      <w:lang w:val="en-US" w:eastAsia="zh-CN" w:bidi="ar-SA"/>
    </w:rPr>
  </w:style>
  <w:style w:type="character" w:customStyle="1" w:styleId="afffe">
    <w:name w:val="批注文字 字符"/>
    <w:uiPriority w:val="99"/>
    <w:qFormat/>
    <w:locked/>
    <w:rsid w:val="00424C36"/>
    <w:rPr>
      <w:rFonts w:ascii="宋体" w:eastAsia="宋体" w:hAnsi="宋体"/>
      <w:kern w:val="2"/>
      <w:sz w:val="21"/>
      <w:lang w:val="en-US" w:eastAsia="zh-CN" w:bidi="ar-SA"/>
    </w:rPr>
  </w:style>
  <w:style w:type="character" w:customStyle="1" w:styleId="Char15">
    <w:name w:val="引用 Char1"/>
    <w:link w:val="affff"/>
    <w:qFormat/>
    <w:locked/>
    <w:rsid w:val="00424C36"/>
    <w:rPr>
      <w:rFonts w:hAnsi="宋体" w:cs="宋体"/>
      <w:i/>
      <w:color w:val="000000"/>
      <w:sz w:val="28"/>
    </w:rPr>
  </w:style>
  <w:style w:type="paragraph" w:styleId="affff">
    <w:name w:val="Quote"/>
    <w:basedOn w:val="a0"/>
    <w:next w:val="a0"/>
    <w:link w:val="Char15"/>
    <w:qFormat/>
    <w:rsid w:val="00424C36"/>
    <w:pPr>
      <w:snapToGrid/>
      <w:spacing w:line="312" w:lineRule="atLeast"/>
      <w:ind w:firstLineChars="0" w:firstLine="0"/>
    </w:pPr>
    <w:rPr>
      <w:rFonts w:asciiTheme="minorHAnsi" w:eastAsiaTheme="minorEastAsia" w:hAnsi="宋体" w:cs="宋体"/>
      <w:i/>
      <w:color w:val="000000"/>
      <w:sz w:val="28"/>
      <w:szCs w:val="22"/>
    </w:rPr>
  </w:style>
  <w:style w:type="character" w:customStyle="1" w:styleId="Char20">
    <w:name w:val="引用 Char2"/>
    <w:basedOn w:val="a1"/>
    <w:uiPriority w:val="29"/>
    <w:qFormat/>
    <w:rsid w:val="00424C36"/>
    <w:rPr>
      <w:rFonts w:ascii="Times New Roman" w:eastAsia="宋体" w:hAnsi="Times New Roman" w:cs="Times New Roman"/>
      <w:i/>
      <w:iCs/>
      <w:color w:val="000000" w:themeColor="text1"/>
      <w:sz w:val="24"/>
      <w:szCs w:val="24"/>
    </w:rPr>
  </w:style>
  <w:style w:type="character" w:customStyle="1" w:styleId="font31">
    <w:name w:val="font31"/>
    <w:qFormat/>
    <w:rsid w:val="00424C36"/>
    <w:rPr>
      <w:rFonts w:ascii="宋体" w:eastAsia="宋体" w:hAnsi="宋体" w:cs="宋体" w:hint="eastAsia"/>
      <w:color w:val="000000"/>
      <w:sz w:val="18"/>
      <w:szCs w:val="18"/>
      <w:u w:val="none"/>
    </w:rPr>
  </w:style>
  <w:style w:type="character" w:customStyle="1" w:styleId="Charff">
    <w:name w:val="报告表格 Char"/>
    <w:link w:val="affff0"/>
    <w:qFormat/>
    <w:locked/>
    <w:rsid w:val="00424C36"/>
    <w:rPr>
      <w:rFonts w:ascii="宋体" w:hAnsi="宋体"/>
    </w:rPr>
  </w:style>
  <w:style w:type="paragraph" w:customStyle="1" w:styleId="affff0">
    <w:name w:val="报告表格"/>
    <w:basedOn w:val="a0"/>
    <w:link w:val="Charff"/>
    <w:qFormat/>
    <w:rsid w:val="00424C36"/>
    <w:pPr>
      <w:widowControl/>
      <w:autoSpaceDE w:val="0"/>
      <w:autoSpaceDN w:val="0"/>
      <w:adjustRightInd w:val="0"/>
      <w:snapToGrid/>
      <w:spacing w:before="40" w:after="40" w:line="240" w:lineRule="auto"/>
      <w:ind w:firstLineChars="0" w:firstLine="0"/>
      <w:jc w:val="center"/>
    </w:pPr>
    <w:rPr>
      <w:rFonts w:ascii="宋体" w:eastAsiaTheme="minorEastAsia" w:hAnsi="宋体" w:cstheme="minorBidi"/>
      <w:sz w:val="21"/>
      <w:szCs w:val="22"/>
    </w:rPr>
  </w:style>
  <w:style w:type="character" w:customStyle="1" w:styleId="fontstyle31">
    <w:name w:val="fontstyle31"/>
    <w:qFormat/>
    <w:rsid w:val="00424C36"/>
    <w:rPr>
      <w:rFonts w:ascii="TimesNewRomanPS-ItalicMT" w:hAnsi="TimesNewRomanPS-ItalicMT" w:hint="default"/>
      <w:i/>
      <w:iCs/>
      <w:color w:val="000000"/>
      <w:sz w:val="24"/>
      <w:szCs w:val="24"/>
    </w:rPr>
  </w:style>
  <w:style w:type="character" w:customStyle="1" w:styleId="fontstyle21">
    <w:name w:val="fontstyle21"/>
    <w:qFormat/>
    <w:rsid w:val="00424C36"/>
    <w:rPr>
      <w:rFonts w:ascii="TimesNewRomanPSMT" w:hAnsi="TimesNewRomanPSMT" w:hint="default"/>
      <w:color w:val="000000"/>
      <w:sz w:val="28"/>
      <w:szCs w:val="28"/>
    </w:rPr>
  </w:style>
  <w:style w:type="character" w:customStyle="1" w:styleId="Char16">
    <w:name w:val="表格 Char1"/>
    <w:qFormat/>
    <w:locked/>
    <w:rsid w:val="00424C36"/>
    <w:rPr>
      <w:rFonts w:ascii="宋体" w:eastAsia="宋体" w:hAnsi="宋体"/>
      <w:bCs/>
      <w:kern w:val="2"/>
      <w:sz w:val="21"/>
      <w:szCs w:val="32"/>
      <w:lang w:val="en-US" w:eastAsia="zh-CN" w:bidi="ar-SA"/>
    </w:rPr>
  </w:style>
  <w:style w:type="character" w:customStyle="1" w:styleId="Char17">
    <w:name w:val="明显引用 Char1"/>
    <w:link w:val="affff1"/>
    <w:qFormat/>
    <w:locked/>
    <w:rsid w:val="00424C36"/>
    <w:rPr>
      <w:rFonts w:hAnsi="宋体" w:cs="宋体"/>
      <w:b/>
      <w:i/>
      <w:color w:val="4F81BD"/>
      <w:sz w:val="28"/>
    </w:rPr>
  </w:style>
  <w:style w:type="paragraph" w:styleId="affff1">
    <w:name w:val="Intense Quote"/>
    <w:basedOn w:val="a0"/>
    <w:next w:val="a0"/>
    <w:link w:val="Char17"/>
    <w:qFormat/>
    <w:rsid w:val="00424C36"/>
    <w:pPr>
      <w:snapToGrid/>
      <w:spacing w:before="200" w:after="280" w:line="312" w:lineRule="atLeast"/>
      <w:ind w:left="936" w:right="936" w:firstLineChars="0" w:firstLine="0"/>
    </w:pPr>
    <w:rPr>
      <w:rFonts w:asciiTheme="minorHAnsi" w:eastAsiaTheme="minorEastAsia" w:hAnsi="宋体" w:cs="宋体"/>
      <w:b/>
      <w:i/>
      <w:color w:val="4F81BD"/>
      <w:sz w:val="28"/>
      <w:szCs w:val="22"/>
    </w:rPr>
  </w:style>
  <w:style w:type="character" w:customStyle="1" w:styleId="Char21">
    <w:name w:val="明显引用 Char2"/>
    <w:basedOn w:val="a1"/>
    <w:uiPriority w:val="30"/>
    <w:qFormat/>
    <w:rsid w:val="00424C36"/>
    <w:rPr>
      <w:rFonts w:ascii="Times New Roman" w:eastAsia="宋体" w:hAnsi="Times New Roman" w:cs="Times New Roman"/>
      <w:b/>
      <w:bCs/>
      <w:i/>
      <w:iCs/>
      <w:color w:val="4F81BD" w:themeColor="accent1"/>
      <w:sz w:val="24"/>
      <w:szCs w:val="24"/>
    </w:rPr>
  </w:style>
  <w:style w:type="character" w:customStyle="1" w:styleId="9Char1">
    <w:name w:val="标题 9 Char1"/>
    <w:qFormat/>
    <w:locked/>
    <w:rsid w:val="00424C36"/>
    <w:rPr>
      <w:rFonts w:ascii="Arial" w:eastAsia="黑体" w:hAnsi="Arial"/>
      <w:kern w:val="2"/>
      <w:sz w:val="21"/>
      <w:szCs w:val="21"/>
      <w:lang w:val="en-US" w:eastAsia="zh-CN" w:bidi="ar-SA"/>
    </w:rPr>
  </w:style>
  <w:style w:type="character" w:customStyle="1" w:styleId="CharChar10">
    <w:name w:val="Char Char1"/>
    <w:qFormat/>
    <w:locked/>
    <w:rsid w:val="00424C36"/>
    <w:rPr>
      <w:rFonts w:ascii="宋体" w:eastAsia="宋体" w:hAnsi="宋体" w:cs="宋体"/>
      <w:sz w:val="28"/>
      <w:lang w:val="en-US" w:eastAsia="zh-CN" w:bidi="ar-SA"/>
    </w:rPr>
  </w:style>
  <w:style w:type="character" w:customStyle="1" w:styleId="Char4">
    <w:name w:val="题注 Char"/>
    <w:link w:val="a9"/>
    <w:qFormat/>
    <w:locked/>
    <w:rsid w:val="00424C36"/>
    <w:rPr>
      <w:rFonts w:ascii="Arial" w:eastAsia="黑体" w:hAnsi="Arial" w:cs="Arial"/>
      <w:sz w:val="20"/>
      <w:szCs w:val="20"/>
    </w:rPr>
  </w:style>
  <w:style w:type="character" w:customStyle="1" w:styleId="CharChar2">
    <w:name w:val="表内字 Char Char"/>
    <w:qFormat/>
    <w:rsid w:val="00424C36"/>
    <w:rPr>
      <w:sz w:val="20"/>
    </w:rPr>
  </w:style>
  <w:style w:type="character" w:customStyle="1" w:styleId="CharChar30">
    <w:name w:val="Char Char30"/>
    <w:qFormat/>
    <w:locked/>
    <w:rsid w:val="00424C36"/>
    <w:rPr>
      <w:szCs w:val="24"/>
      <w:lang w:bidi="ar-SA"/>
    </w:rPr>
  </w:style>
  <w:style w:type="character" w:customStyle="1" w:styleId="1f1">
    <w:name w:val="明显参考1"/>
    <w:qFormat/>
    <w:rsid w:val="00424C36"/>
    <w:rPr>
      <w:b/>
      <w:color w:val="C0504D"/>
      <w:sz w:val="20"/>
      <w:u w:val="single"/>
    </w:rPr>
  </w:style>
  <w:style w:type="character" w:customStyle="1" w:styleId="CharChar3">
    <w:name w:val="报告书正文 Char Char"/>
    <w:qFormat/>
    <w:rsid w:val="00424C36"/>
    <w:rPr>
      <w:sz w:val="20"/>
    </w:rPr>
  </w:style>
  <w:style w:type="character" w:customStyle="1" w:styleId="fontstyle41">
    <w:name w:val="fontstyle41"/>
    <w:rsid w:val="00424C36"/>
    <w:rPr>
      <w:rFonts w:ascii="SymbolMT" w:hAnsi="SymbolMT" w:hint="default"/>
      <w:color w:val="000000"/>
      <w:sz w:val="24"/>
      <w:szCs w:val="24"/>
    </w:rPr>
  </w:style>
  <w:style w:type="character" w:customStyle="1" w:styleId="Charff0">
    <w:name w:val="报告 Char"/>
    <w:qFormat/>
    <w:rsid w:val="00424C36"/>
    <w:rPr>
      <w:sz w:val="20"/>
    </w:rPr>
  </w:style>
  <w:style w:type="character" w:customStyle="1" w:styleId="Char18">
    <w:name w:val="页脚 Char1"/>
    <w:qFormat/>
    <w:locked/>
    <w:rsid w:val="00424C36"/>
    <w:rPr>
      <w:rFonts w:eastAsia="宋体"/>
      <w:kern w:val="2"/>
      <w:sz w:val="18"/>
      <w:szCs w:val="18"/>
      <w:lang w:val="en-US" w:eastAsia="zh-CN" w:bidi="ar-SA"/>
    </w:rPr>
  </w:style>
  <w:style w:type="character" w:customStyle="1" w:styleId="Char19">
    <w:name w:val="正文缩进 Char1"/>
    <w:qFormat/>
    <w:rsid w:val="00424C36"/>
    <w:rPr>
      <w:sz w:val="20"/>
    </w:rPr>
  </w:style>
  <w:style w:type="character" w:customStyle="1" w:styleId="1f2">
    <w:name w:val="书籍标题1"/>
    <w:qFormat/>
    <w:rsid w:val="00424C36"/>
    <w:rPr>
      <w:b/>
      <w:sz w:val="20"/>
    </w:rPr>
  </w:style>
  <w:style w:type="character" w:customStyle="1" w:styleId="Charff1">
    <w:name w:val="环保表内字（五号） Char"/>
    <w:qFormat/>
    <w:rsid w:val="00424C36"/>
    <w:rPr>
      <w:color w:val="FF0000"/>
      <w:sz w:val="20"/>
    </w:rPr>
  </w:style>
  <w:style w:type="character" w:customStyle="1" w:styleId="7Char1">
    <w:name w:val="标题 7 Char1"/>
    <w:qFormat/>
    <w:locked/>
    <w:rsid w:val="00424C36"/>
    <w:rPr>
      <w:rFonts w:eastAsia="宋体" w:hAnsi="宋体" w:cs="宋体"/>
      <w:b/>
      <w:sz w:val="24"/>
      <w:lang w:val="en-US" w:eastAsia="zh-CN" w:bidi="ar-SA"/>
    </w:rPr>
  </w:style>
  <w:style w:type="character" w:customStyle="1" w:styleId="CharChar4">
    <w:name w:val="表格文字 Char Char"/>
    <w:qFormat/>
    <w:rsid w:val="00424C36"/>
    <w:rPr>
      <w:color w:val="000000"/>
      <w:sz w:val="20"/>
    </w:rPr>
  </w:style>
  <w:style w:type="character" w:customStyle="1" w:styleId="Charff2">
    <w:name w:val="报告正文 Char"/>
    <w:qFormat/>
    <w:rsid w:val="00424C36"/>
    <w:rPr>
      <w:color w:val="000000"/>
      <w:sz w:val="20"/>
    </w:rPr>
  </w:style>
  <w:style w:type="character" w:customStyle="1" w:styleId="1Char10">
    <w:name w:val="标题 1 Char1"/>
    <w:qFormat/>
    <w:locked/>
    <w:rsid w:val="00424C36"/>
    <w:rPr>
      <w:rFonts w:eastAsia="黑体"/>
      <w:b/>
      <w:bCs/>
      <w:kern w:val="44"/>
      <w:sz w:val="30"/>
      <w:szCs w:val="44"/>
    </w:rPr>
  </w:style>
  <w:style w:type="character" w:customStyle="1" w:styleId="Char1a">
    <w:name w:val="页眉 Char1"/>
    <w:qFormat/>
    <w:locked/>
    <w:rsid w:val="00424C36"/>
    <w:rPr>
      <w:rFonts w:eastAsia="宋体"/>
      <w:kern w:val="2"/>
      <w:sz w:val="18"/>
      <w:szCs w:val="18"/>
      <w:lang w:val="en-US" w:eastAsia="zh-CN" w:bidi="ar-SA"/>
    </w:rPr>
  </w:style>
  <w:style w:type="character" w:customStyle="1" w:styleId="CharChar40">
    <w:name w:val="Char Char4"/>
    <w:qFormat/>
    <w:locked/>
    <w:rsid w:val="00424C36"/>
    <w:rPr>
      <w:rFonts w:ascii="宋体" w:eastAsia="宋体" w:hAnsi="Courier New"/>
      <w:sz w:val="21"/>
      <w:lang w:bidi="ar-SA"/>
    </w:rPr>
  </w:style>
  <w:style w:type="character" w:customStyle="1" w:styleId="Char1b">
    <w:name w:val="正文文本 Char1"/>
    <w:qFormat/>
    <w:locked/>
    <w:rsid w:val="00424C36"/>
    <w:rPr>
      <w:rFonts w:ascii="宋体" w:eastAsia="宋体" w:hAnsi="宋体"/>
      <w:sz w:val="24"/>
      <w:szCs w:val="24"/>
      <w:lang w:bidi="ar-SA"/>
    </w:rPr>
  </w:style>
  <w:style w:type="character" w:customStyle="1" w:styleId="CharChar31">
    <w:name w:val="Char Char31"/>
    <w:qFormat/>
    <w:locked/>
    <w:rsid w:val="00424C36"/>
    <w:rPr>
      <w:rFonts w:ascii="宋体" w:eastAsia="宋体" w:hAnsi="宋体"/>
      <w:sz w:val="24"/>
      <w:szCs w:val="24"/>
      <w:lang w:bidi="ar-SA"/>
    </w:rPr>
  </w:style>
  <w:style w:type="character" w:customStyle="1" w:styleId="Char22">
    <w:name w:val="正文首行缩进 Char2"/>
    <w:qFormat/>
    <w:rsid w:val="00424C36"/>
    <w:rPr>
      <w:sz w:val="28"/>
      <w:szCs w:val="24"/>
    </w:rPr>
  </w:style>
  <w:style w:type="character" w:customStyle="1" w:styleId="CharChar7">
    <w:name w:val="Char Char7"/>
    <w:qFormat/>
    <w:locked/>
    <w:rsid w:val="00424C36"/>
    <w:rPr>
      <w:rFonts w:ascii="宋体" w:eastAsia="宋体" w:hAnsi="宋体" w:cs="宋体"/>
      <w:sz w:val="28"/>
      <w:lang w:val="en-US" w:eastAsia="zh-CN" w:bidi="ar-SA"/>
    </w:rPr>
  </w:style>
  <w:style w:type="character" w:customStyle="1" w:styleId="affff2">
    <w:name w:val="页脚 杜 字符"/>
    <w:link w:val="affff3"/>
    <w:qFormat/>
    <w:locked/>
    <w:rsid w:val="00424C36"/>
    <w:rPr>
      <w:rFonts w:ascii="宋体" w:hAnsi="宋体" w:cs="宋体"/>
      <w:sz w:val="18"/>
      <w:szCs w:val="18"/>
    </w:rPr>
  </w:style>
  <w:style w:type="paragraph" w:customStyle="1" w:styleId="affff3">
    <w:name w:val="页脚 杜"/>
    <w:basedOn w:val="af3"/>
    <w:next w:val="ac"/>
    <w:link w:val="affff2"/>
    <w:qFormat/>
    <w:rsid w:val="00424C36"/>
    <w:pPr>
      <w:wordWrap w:val="0"/>
      <w:spacing w:line="312" w:lineRule="atLeast"/>
      <w:ind w:firstLineChars="0" w:firstLine="0"/>
    </w:pPr>
    <w:rPr>
      <w:rFonts w:ascii="宋体" w:eastAsiaTheme="minorEastAsia" w:hAnsi="宋体" w:cs="宋体"/>
    </w:rPr>
  </w:style>
  <w:style w:type="character" w:customStyle="1" w:styleId="3Char1">
    <w:name w:val="标题 3 Char1"/>
    <w:basedOn w:val="a1"/>
    <w:qFormat/>
    <w:locked/>
    <w:rsid w:val="00424C36"/>
    <w:rPr>
      <w:rFonts w:ascii="黑体" w:eastAsia="黑体" w:hAnsi="黑体" w:cs="Times New Roman"/>
      <w:b/>
      <w:kern w:val="2"/>
      <w:sz w:val="24"/>
      <w:szCs w:val="24"/>
    </w:rPr>
  </w:style>
  <w:style w:type="character" w:customStyle="1" w:styleId="affff4">
    <w:name w:val="表格 字符"/>
    <w:qFormat/>
    <w:locked/>
    <w:rsid w:val="00424C36"/>
    <w:rPr>
      <w:rFonts w:ascii="宋体" w:eastAsia="宋体" w:hAnsi="宋体" w:cs="宋体"/>
      <w:sz w:val="28"/>
      <w:szCs w:val="24"/>
      <w:lang w:val="en-US" w:eastAsia="zh-CN" w:bidi="ar-SA"/>
    </w:rPr>
  </w:style>
  <w:style w:type="character" w:customStyle="1" w:styleId="CharChar9">
    <w:name w:val="Char Char9"/>
    <w:qFormat/>
    <w:locked/>
    <w:rsid w:val="00424C36"/>
    <w:rPr>
      <w:rFonts w:ascii="Cambria" w:eastAsia="黑体" w:hAnsi="宋体" w:cs="宋体"/>
      <w:lang w:val="en-US" w:eastAsia="zh-CN" w:bidi="ar-SA"/>
    </w:rPr>
  </w:style>
  <w:style w:type="character" w:customStyle="1" w:styleId="Charff3">
    <w:name w:val="表格内容 样式 Char"/>
    <w:link w:val="affff5"/>
    <w:qFormat/>
    <w:locked/>
    <w:rsid w:val="00424C36"/>
    <w:rPr>
      <w:rFonts w:ascii="宋体" w:hAnsi="宋体"/>
      <w:bCs/>
      <w:color w:val="000000"/>
      <w:szCs w:val="21"/>
    </w:rPr>
  </w:style>
  <w:style w:type="paragraph" w:customStyle="1" w:styleId="affff5">
    <w:name w:val="表格内容 样式"/>
    <w:basedOn w:val="a0"/>
    <w:link w:val="Charff3"/>
    <w:qFormat/>
    <w:rsid w:val="00424C36"/>
    <w:pPr>
      <w:adjustRightInd w:val="0"/>
      <w:spacing w:line="360" w:lineRule="exact"/>
      <w:ind w:firstLineChars="0" w:firstLine="0"/>
      <w:jc w:val="center"/>
    </w:pPr>
    <w:rPr>
      <w:rFonts w:ascii="宋体" w:eastAsiaTheme="minorEastAsia" w:hAnsi="宋体" w:cstheme="minorBidi"/>
      <w:bCs/>
      <w:color w:val="000000"/>
      <w:sz w:val="21"/>
      <w:szCs w:val="21"/>
    </w:rPr>
  </w:style>
  <w:style w:type="character" w:customStyle="1" w:styleId="Char1c">
    <w:name w:val="副标题 Char1"/>
    <w:qFormat/>
    <w:locked/>
    <w:rsid w:val="00424C36"/>
    <w:rPr>
      <w:rFonts w:ascii="Cambria" w:hAnsi="Cambria"/>
      <w:b/>
      <w:bCs/>
      <w:snapToGrid w:val="0"/>
      <w:kern w:val="28"/>
      <w:sz w:val="32"/>
      <w:szCs w:val="32"/>
      <w:lang w:bidi="ar-SA"/>
    </w:rPr>
  </w:style>
  <w:style w:type="character" w:customStyle="1" w:styleId="Char1d">
    <w:name w:val="正文首行缩进 Char1"/>
    <w:qFormat/>
    <w:rsid w:val="00424C36"/>
    <w:rPr>
      <w:rFonts w:ascii="宋体" w:eastAsia="宋体" w:hAnsi="宋体"/>
      <w:kern w:val="2"/>
      <w:sz w:val="21"/>
      <w:szCs w:val="24"/>
      <w:lang w:bidi="ar-SA"/>
    </w:rPr>
  </w:style>
  <w:style w:type="character" w:customStyle="1" w:styleId="CharChar6">
    <w:name w:val="表格 Char Char"/>
    <w:qFormat/>
    <w:rsid w:val="00424C36"/>
    <w:rPr>
      <w:sz w:val="20"/>
    </w:rPr>
  </w:style>
  <w:style w:type="character" w:customStyle="1" w:styleId="8Char1">
    <w:name w:val="标题 8 Char1"/>
    <w:qFormat/>
    <w:locked/>
    <w:rsid w:val="00424C36"/>
    <w:rPr>
      <w:rFonts w:eastAsia="宋体" w:hAnsi="宋体" w:cs="宋体"/>
      <w:sz w:val="24"/>
      <w:lang w:val="en-US" w:eastAsia="zh-CN" w:bidi="ar-SA"/>
    </w:rPr>
  </w:style>
  <w:style w:type="character" w:customStyle="1" w:styleId="CharChara">
    <w:name w:val="表内 定 Char Char"/>
    <w:qFormat/>
    <w:rsid w:val="00424C36"/>
    <w:rPr>
      <w:rFonts w:ascii="仿宋" w:eastAsia="仿宋" w:hAnsi="仿宋" w:cs="仿宋" w:hint="eastAsia"/>
      <w:snapToGrid/>
      <w:color w:val="000000"/>
      <w:kern w:val="2"/>
      <w:sz w:val="24"/>
      <w:szCs w:val="22"/>
    </w:rPr>
  </w:style>
  <w:style w:type="character" w:customStyle="1" w:styleId="1f3">
    <w:name w:val="不明显强调1"/>
    <w:qFormat/>
    <w:rsid w:val="00424C36"/>
    <w:rPr>
      <w:i/>
      <w:color w:val="808080"/>
      <w:sz w:val="20"/>
    </w:rPr>
  </w:style>
  <w:style w:type="character" w:customStyle="1" w:styleId="CharChar60">
    <w:name w:val="Char Char6"/>
    <w:qFormat/>
    <w:locked/>
    <w:rsid w:val="00424C36"/>
    <w:rPr>
      <w:rFonts w:ascii="Cambria" w:eastAsia="宋体" w:hAnsi="宋体" w:cs="宋体"/>
      <w:b/>
      <w:sz w:val="32"/>
      <w:lang w:val="en-US" w:eastAsia="zh-CN" w:bidi="ar-SA"/>
    </w:rPr>
  </w:style>
  <w:style w:type="character" w:customStyle="1" w:styleId="2Char6">
    <w:name w:val="标题2 Char"/>
    <w:qFormat/>
    <w:rsid w:val="00424C36"/>
    <w:rPr>
      <w:sz w:val="20"/>
    </w:rPr>
  </w:style>
  <w:style w:type="character" w:customStyle="1" w:styleId="6Char1">
    <w:name w:val="标题 6 Char1"/>
    <w:qFormat/>
    <w:locked/>
    <w:rsid w:val="00424C36"/>
    <w:rPr>
      <w:rFonts w:eastAsia="宋体" w:hAnsi="宋体" w:cs="宋体"/>
      <w:b/>
      <w:sz w:val="24"/>
      <w:lang w:val="en-US" w:eastAsia="zh-CN" w:bidi="ar-SA"/>
    </w:rPr>
  </w:style>
  <w:style w:type="character" w:customStyle="1" w:styleId="Charff4">
    <w:name w:val="表格 Char"/>
    <w:qFormat/>
    <w:rsid w:val="00424C36"/>
    <w:rPr>
      <w:sz w:val="21"/>
    </w:rPr>
  </w:style>
  <w:style w:type="character" w:customStyle="1" w:styleId="affff6">
    <w:name w:val="表格  杜 字符"/>
    <w:link w:val="affff7"/>
    <w:qFormat/>
    <w:locked/>
    <w:rsid w:val="00424C36"/>
    <w:rPr>
      <w:rFonts w:ascii="宋体" w:hAnsi="宋体" w:cs="宋体"/>
      <w:color w:val="000000"/>
      <w:sz w:val="28"/>
      <w:szCs w:val="18"/>
    </w:rPr>
  </w:style>
  <w:style w:type="paragraph" w:customStyle="1" w:styleId="affff7">
    <w:name w:val="表格  杜"/>
    <w:basedOn w:val="a0"/>
    <w:next w:val="ac"/>
    <w:link w:val="affff6"/>
    <w:qFormat/>
    <w:rsid w:val="00424C36"/>
    <w:pPr>
      <w:snapToGrid/>
      <w:spacing w:line="320" w:lineRule="exact"/>
      <w:ind w:firstLineChars="0" w:firstLine="0"/>
      <w:jc w:val="center"/>
    </w:pPr>
    <w:rPr>
      <w:rFonts w:ascii="宋体" w:eastAsiaTheme="minorEastAsia" w:hAnsi="宋体" w:cs="宋体"/>
      <w:color w:val="000000"/>
      <w:sz w:val="28"/>
      <w:szCs w:val="18"/>
    </w:rPr>
  </w:style>
  <w:style w:type="paragraph" w:customStyle="1" w:styleId="affff8">
    <w:name w:val="表格"/>
    <w:basedOn w:val="a0"/>
    <w:qFormat/>
    <w:rsid w:val="00424C36"/>
    <w:pPr>
      <w:keepNext/>
      <w:adjustRightInd w:val="0"/>
      <w:snapToGrid/>
      <w:spacing w:line="312" w:lineRule="atLeast"/>
      <w:ind w:firstLineChars="0" w:firstLine="0"/>
      <w:jc w:val="center"/>
    </w:pPr>
    <w:rPr>
      <w:rFonts w:ascii="宋体" w:cs="宋体"/>
      <w:kern w:val="0"/>
      <w:sz w:val="21"/>
      <w:szCs w:val="20"/>
    </w:rPr>
  </w:style>
  <w:style w:type="paragraph" w:customStyle="1" w:styleId="105105">
    <w:name w:val="样式 样式 表头无间隔1 + 段前: 0.5 行1 + 段前: 0.5 行"/>
    <w:basedOn w:val="a0"/>
    <w:next w:val="affe"/>
    <w:qFormat/>
    <w:rsid w:val="00424C36"/>
    <w:pPr>
      <w:autoSpaceDE w:val="0"/>
      <w:autoSpaceDN w:val="0"/>
      <w:snapToGrid/>
      <w:spacing w:before="50" w:line="240" w:lineRule="auto"/>
      <w:ind w:firstLineChars="0" w:firstLine="567"/>
    </w:pPr>
    <w:rPr>
      <w:rFonts w:ascii="宋体" w:eastAsia="黑体" w:hAnsi="宋体" w:cs="宋体"/>
      <w:kern w:val="0"/>
      <w:szCs w:val="20"/>
    </w:rPr>
  </w:style>
  <w:style w:type="paragraph" w:customStyle="1" w:styleId="affff9">
    <w:name w:val="报告正文"/>
    <w:basedOn w:val="a0"/>
    <w:next w:val="affffa"/>
    <w:qFormat/>
    <w:rsid w:val="00424C36"/>
    <w:pPr>
      <w:snapToGrid/>
      <w:spacing w:before="10" w:line="460" w:lineRule="exact"/>
      <w:ind w:firstLineChars="0" w:firstLine="200"/>
    </w:pPr>
    <w:rPr>
      <w:rFonts w:ascii="宋体" w:hAnsi="宋体" w:cs="宋体"/>
      <w:color w:val="000000"/>
      <w:kern w:val="0"/>
      <w:szCs w:val="20"/>
    </w:rPr>
  </w:style>
  <w:style w:type="paragraph" w:customStyle="1" w:styleId="affffa">
    <w:name w:val="表内文字"/>
    <w:basedOn w:val="a0"/>
    <w:next w:val="af0"/>
    <w:qFormat/>
    <w:rsid w:val="00424C36"/>
    <w:pPr>
      <w:snapToGrid/>
      <w:spacing w:line="320" w:lineRule="exact"/>
      <w:ind w:firstLineChars="0" w:firstLine="0"/>
      <w:jc w:val="center"/>
    </w:pPr>
    <w:rPr>
      <w:rFonts w:ascii="宋体" w:hAnsi="宋体" w:cs="宋体"/>
      <w:kern w:val="0"/>
      <w:sz w:val="21"/>
      <w:szCs w:val="20"/>
    </w:rPr>
  </w:style>
  <w:style w:type="paragraph" w:customStyle="1" w:styleId="table">
    <w:name w:val="table"/>
    <w:basedOn w:val="a0"/>
    <w:next w:val="a0"/>
    <w:qFormat/>
    <w:rsid w:val="00424C36"/>
    <w:pPr>
      <w:adjustRightInd w:val="0"/>
      <w:spacing w:line="240" w:lineRule="auto"/>
      <w:ind w:firstLineChars="0" w:firstLine="0"/>
      <w:jc w:val="center"/>
    </w:pPr>
    <w:rPr>
      <w:rFonts w:ascii="宋体" w:hAnsi="宋体" w:hint="eastAsia"/>
      <w:color w:val="000000"/>
      <w:sz w:val="28"/>
      <w:szCs w:val="20"/>
    </w:rPr>
  </w:style>
  <w:style w:type="paragraph" w:customStyle="1" w:styleId="affffb">
    <w:name w:val="表头格式"/>
    <w:basedOn w:val="a0"/>
    <w:next w:val="510"/>
    <w:qFormat/>
    <w:rsid w:val="00424C36"/>
    <w:pPr>
      <w:snapToGrid/>
      <w:spacing w:line="240" w:lineRule="auto"/>
      <w:ind w:firstLineChars="0" w:firstLine="0"/>
      <w:jc w:val="center"/>
    </w:pPr>
    <w:rPr>
      <w:rFonts w:ascii="Arial" w:eastAsia="黑体" w:hAnsi="宋体" w:cs="宋体"/>
      <w:kern w:val="0"/>
      <w:szCs w:val="20"/>
    </w:rPr>
  </w:style>
  <w:style w:type="paragraph" w:customStyle="1" w:styleId="510">
    <w:name w:val="目录 51"/>
    <w:basedOn w:val="a0"/>
    <w:next w:val="a0"/>
    <w:semiHidden/>
    <w:qFormat/>
    <w:rsid w:val="00424C36"/>
    <w:pPr>
      <w:snapToGrid/>
      <w:spacing w:line="240" w:lineRule="auto"/>
      <w:ind w:left="1680" w:firstLineChars="0" w:firstLine="0"/>
    </w:pPr>
    <w:rPr>
      <w:rFonts w:ascii="宋体" w:hAnsi="宋体" w:cs="宋体"/>
      <w:kern w:val="0"/>
      <w:sz w:val="21"/>
      <w:szCs w:val="20"/>
    </w:rPr>
  </w:style>
  <w:style w:type="paragraph" w:customStyle="1" w:styleId="2c">
    <w:name w:val="标题2"/>
    <w:basedOn w:val="2"/>
    <w:next w:val="af6"/>
    <w:qFormat/>
    <w:rsid w:val="00424C36"/>
    <w:pPr>
      <w:keepNext w:val="0"/>
      <w:keepLines w:val="0"/>
      <w:widowControl w:val="0"/>
      <w:autoSpaceDE w:val="0"/>
      <w:autoSpaceDN w:val="0"/>
      <w:adjustRightInd w:val="0"/>
      <w:spacing w:before="120" w:line="520" w:lineRule="exact"/>
    </w:pPr>
    <w:rPr>
      <w:rFonts w:hAnsi="宋体" w:cs="宋体"/>
      <w:b/>
      <w:kern w:val="0"/>
      <w:szCs w:val="20"/>
    </w:rPr>
  </w:style>
  <w:style w:type="paragraph" w:customStyle="1" w:styleId="msobodytextindentcxsplast">
    <w:name w:val="msobodytextindentcxsplast"/>
    <w:basedOn w:val="a0"/>
    <w:qFormat/>
    <w:rsid w:val="00424C36"/>
    <w:pPr>
      <w:widowControl/>
      <w:snapToGrid/>
      <w:spacing w:before="100" w:beforeAutospacing="1" w:after="100" w:afterAutospacing="1" w:line="240" w:lineRule="auto"/>
      <w:ind w:firstLineChars="0" w:firstLine="0"/>
      <w:jc w:val="left"/>
    </w:pPr>
    <w:rPr>
      <w:rFonts w:ascii="宋体" w:hAnsi="宋体" w:cs="宋体"/>
      <w:kern w:val="0"/>
    </w:rPr>
  </w:style>
  <w:style w:type="paragraph" w:customStyle="1" w:styleId="TableParagraph">
    <w:name w:val="Table Paragraph"/>
    <w:basedOn w:val="a0"/>
    <w:uiPriority w:val="1"/>
    <w:qFormat/>
    <w:rsid w:val="00424C36"/>
    <w:pPr>
      <w:autoSpaceDE w:val="0"/>
      <w:autoSpaceDN w:val="0"/>
      <w:adjustRightInd w:val="0"/>
      <w:snapToGrid/>
      <w:spacing w:line="240" w:lineRule="auto"/>
      <w:ind w:firstLineChars="0" w:firstLine="0"/>
      <w:jc w:val="center"/>
    </w:pPr>
    <w:rPr>
      <w:rFonts w:ascii="宋体" w:cs="宋体"/>
      <w:kern w:val="0"/>
    </w:rPr>
  </w:style>
  <w:style w:type="paragraph" w:customStyle="1" w:styleId="affffc">
    <w:name w:val="报告表内字"/>
    <w:next w:val="brdrw15brsp20tqctx4153t"/>
    <w:qFormat/>
    <w:rsid w:val="00424C36"/>
    <w:pPr>
      <w:spacing w:line="320" w:lineRule="exact"/>
      <w:jc w:val="center"/>
    </w:pPr>
    <w:rPr>
      <w:rFonts w:ascii="宋体" w:eastAsia="宋体" w:hAnsi="宋体" w:cs="宋体"/>
      <w:kern w:val="0"/>
      <w:szCs w:val="20"/>
    </w:rPr>
  </w:style>
  <w:style w:type="paragraph" w:customStyle="1" w:styleId="brdrw15brsp20tqctx4153t">
    <w:name w:val="brdrw15brsp20 tqctx4153t"/>
    <w:next w:val="22"/>
    <w:qFormat/>
    <w:rsid w:val="00424C36"/>
    <w:pPr>
      <w:widowControl w:val="0"/>
      <w:spacing w:line="312" w:lineRule="atLeast"/>
      <w:jc w:val="center"/>
    </w:pPr>
    <w:rPr>
      <w:rFonts w:ascii="宋体" w:eastAsia="宋体" w:hAnsi="宋体" w:cs="宋体"/>
      <w:kern w:val="0"/>
      <w:szCs w:val="20"/>
    </w:rPr>
  </w:style>
  <w:style w:type="paragraph" w:customStyle="1" w:styleId="msobodytextindentcxspmiddle">
    <w:name w:val="msobodytextindentcxspmiddle"/>
    <w:basedOn w:val="a0"/>
    <w:qFormat/>
    <w:rsid w:val="00424C36"/>
    <w:pPr>
      <w:widowControl/>
      <w:snapToGrid/>
      <w:spacing w:before="100" w:beforeAutospacing="1" w:after="100" w:afterAutospacing="1" w:line="240" w:lineRule="auto"/>
      <w:ind w:firstLineChars="0" w:firstLine="0"/>
      <w:jc w:val="left"/>
    </w:pPr>
    <w:rPr>
      <w:rFonts w:ascii="宋体" w:hAnsi="宋体" w:cs="宋体"/>
      <w:kern w:val="0"/>
    </w:rPr>
  </w:style>
  <w:style w:type="paragraph" w:customStyle="1" w:styleId="Char8CharCharChar">
    <w:name w:val="Char8 Char Char Char"/>
    <w:basedOn w:val="a0"/>
    <w:next w:val="a0"/>
    <w:qFormat/>
    <w:rsid w:val="00424C36"/>
    <w:pPr>
      <w:snapToGrid/>
      <w:spacing w:line="240" w:lineRule="auto"/>
      <w:ind w:firstLineChars="0" w:firstLine="0"/>
    </w:pPr>
    <w:rPr>
      <w:rFonts w:ascii="宋体" w:hAnsi="宋体" w:cs="宋体"/>
      <w:kern w:val="0"/>
      <w:sz w:val="21"/>
      <w:szCs w:val="20"/>
    </w:rPr>
  </w:style>
  <w:style w:type="paragraph" w:customStyle="1" w:styleId="affffd">
    <w:name w:val="前言、引言标题"/>
    <w:next w:val="a0"/>
    <w:qFormat/>
    <w:rsid w:val="00424C36"/>
    <w:pPr>
      <w:shd w:val="clear" w:color="auto" w:fill="FFFFFF"/>
      <w:spacing w:before="640" w:after="560"/>
      <w:ind w:left="903" w:hanging="315"/>
      <w:jc w:val="center"/>
      <w:outlineLvl w:val="0"/>
    </w:pPr>
    <w:rPr>
      <w:rFonts w:ascii="黑体" w:eastAsia="黑体" w:hAnsi="宋体" w:cs="宋体"/>
      <w:kern w:val="0"/>
      <w:sz w:val="32"/>
      <w:szCs w:val="20"/>
    </w:rPr>
  </w:style>
  <w:style w:type="paragraph" w:customStyle="1" w:styleId="msonormalcxspmiddle">
    <w:name w:val="msonormalcxspmiddle"/>
    <w:basedOn w:val="a0"/>
    <w:qFormat/>
    <w:rsid w:val="00424C36"/>
    <w:pPr>
      <w:widowControl/>
      <w:snapToGrid/>
      <w:spacing w:before="100" w:beforeAutospacing="1" w:after="100" w:afterAutospacing="1" w:line="240" w:lineRule="auto"/>
      <w:ind w:firstLineChars="0" w:firstLine="0"/>
      <w:jc w:val="left"/>
    </w:pPr>
    <w:rPr>
      <w:rFonts w:ascii="宋体" w:hAnsi="宋体" w:cs="宋体"/>
      <w:kern w:val="0"/>
    </w:rPr>
  </w:style>
  <w:style w:type="paragraph" w:customStyle="1" w:styleId="TOC2">
    <w:name w:val="TOC 标题2"/>
    <w:next w:val="a0"/>
    <w:qFormat/>
    <w:rsid w:val="00424C36"/>
    <w:pPr>
      <w:wordWrap w:val="0"/>
    </w:pPr>
    <w:rPr>
      <w:rFonts w:ascii="宋体" w:eastAsia="宋体" w:hAnsi="宋体" w:cs="宋体"/>
      <w:kern w:val="0"/>
      <w:sz w:val="32"/>
      <w:szCs w:val="20"/>
    </w:rPr>
  </w:style>
  <w:style w:type="paragraph" w:customStyle="1" w:styleId="TableStyle105">
    <w:name w:val="TableStyle10.5"/>
    <w:basedOn w:val="a0"/>
    <w:qFormat/>
    <w:rsid w:val="00424C36"/>
    <w:pPr>
      <w:snapToGrid/>
      <w:spacing w:line="240" w:lineRule="auto"/>
      <w:ind w:firstLineChars="0" w:firstLine="0"/>
      <w:jc w:val="center"/>
    </w:pPr>
    <w:rPr>
      <w:rFonts w:ascii="宋体" w:cs="宋体"/>
      <w:kern w:val="0"/>
      <w:sz w:val="21"/>
      <w:szCs w:val="22"/>
    </w:rPr>
  </w:style>
  <w:style w:type="paragraph" w:customStyle="1" w:styleId="affffe">
    <w:name w:val="四级条标题"/>
    <w:next w:val="a0"/>
    <w:qFormat/>
    <w:rsid w:val="00424C36"/>
    <w:pPr>
      <w:jc w:val="both"/>
      <w:outlineLvl w:val="5"/>
    </w:pPr>
    <w:rPr>
      <w:rFonts w:ascii="黑体" w:eastAsia="黑体" w:hAnsi="宋体" w:cs="宋体"/>
      <w:kern w:val="0"/>
      <w:szCs w:val="20"/>
    </w:rPr>
  </w:style>
  <w:style w:type="paragraph" w:customStyle="1" w:styleId="42">
    <w:name w:val="正文格式42"/>
    <w:basedOn w:val="a0"/>
    <w:next w:val="a0"/>
    <w:qFormat/>
    <w:rsid w:val="00424C36"/>
    <w:pPr>
      <w:snapToGrid/>
      <w:ind w:firstLineChars="0" w:firstLine="482"/>
    </w:pPr>
    <w:rPr>
      <w:rFonts w:ascii="宋体" w:hAnsi="宋体" w:cs="宋体"/>
      <w:kern w:val="0"/>
      <w:szCs w:val="20"/>
    </w:rPr>
  </w:style>
  <w:style w:type="paragraph" w:customStyle="1" w:styleId="afffff">
    <w:name w:val="二级条标题"/>
    <w:basedOn w:val="a0"/>
    <w:next w:val="a0"/>
    <w:qFormat/>
    <w:rsid w:val="00424C36"/>
    <w:pPr>
      <w:widowControl/>
      <w:snapToGrid/>
      <w:spacing w:line="240" w:lineRule="auto"/>
      <w:ind w:firstLineChars="0" w:firstLine="0"/>
      <w:outlineLvl w:val="3"/>
    </w:pPr>
    <w:rPr>
      <w:rFonts w:ascii="黑体" w:eastAsia="黑体" w:hAnsi="宋体" w:cs="宋体"/>
      <w:kern w:val="0"/>
      <w:sz w:val="21"/>
      <w:szCs w:val="20"/>
    </w:rPr>
  </w:style>
  <w:style w:type="paragraph" w:customStyle="1" w:styleId="afffff0">
    <w:name w:val="三级条标题"/>
    <w:next w:val="a0"/>
    <w:qFormat/>
    <w:rsid w:val="00424C36"/>
    <w:pPr>
      <w:jc w:val="both"/>
      <w:outlineLvl w:val="4"/>
    </w:pPr>
    <w:rPr>
      <w:rFonts w:ascii="黑体" w:eastAsia="黑体" w:hAnsi="宋体" w:cs="宋体"/>
      <w:kern w:val="0"/>
      <w:szCs w:val="20"/>
    </w:rPr>
  </w:style>
  <w:style w:type="paragraph" w:customStyle="1" w:styleId="afffff1">
    <w:name w:val="表格内居中文字"/>
    <w:basedOn w:val="a0"/>
    <w:qFormat/>
    <w:rsid w:val="00424C36"/>
    <w:pPr>
      <w:adjustRightInd w:val="0"/>
      <w:ind w:firstLine="200"/>
      <w:jc w:val="center"/>
    </w:pPr>
    <w:rPr>
      <w:rFonts w:ascii="宋体" w:hAnsi="宋体"/>
      <w:kern w:val="0"/>
    </w:rPr>
  </w:style>
  <w:style w:type="paragraph" w:customStyle="1" w:styleId="afffff2">
    <w:name w:val="图号"/>
    <w:basedOn w:val="a0"/>
    <w:next w:val="a9"/>
    <w:qFormat/>
    <w:rsid w:val="00424C36"/>
    <w:pPr>
      <w:snapToGrid/>
      <w:spacing w:before="50" w:after="50" w:line="440" w:lineRule="exact"/>
      <w:ind w:left="1474" w:firstLineChars="0" w:hanging="907"/>
      <w:jc w:val="center"/>
    </w:pPr>
    <w:rPr>
      <w:rFonts w:ascii="宋体" w:hAnsi="宋体" w:cs="宋体"/>
      <w:b/>
      <w:kern w:val="0"/>
      <w:sz w:val="21"/>
      <w:szCs w:val="20"/>
    </w:rPr>
  </w:style>
  <w:style w:type="paragraph" w:customStyle="1" w:styleId="msotitlecxsplast">
    <w:name w:val="msotitlecxsplast"/>
    <w:basedOn w:val="a0"/>
    <w:qFormat/>
    <w:rsid w:val="00424C36"/>
    <w:pPr>
      <w:widowControl/>
      <w:snapToGrid/>
      <w:spacing w:before="100" w:beforeAutospacing="1" w:after="100" w:afterAutospacing="1" w:line="240" w:lineRule="auto"/>
      <w:ind w:firstLineChars="0" w:firstLine="0"/>
      <w:jc w:val="left"/>
    </w:pPr>
    <w:rPr>
      <w:rFonts w:ascii="宋体" w:hAnsi="宋体" w:cs="宋体"/>
      <w:kern w:val="0"/>
    </w:rPr>
  </w:style>
  <w:style w:type="paragraph" w:customStyle="1" w:styleId="msotitlecxspmiddle">
    <w:name w:val="msotitlecxspmiddle"/>
    <w:basedOn w:val="a0"/>
    <w:qFormat/>
    <w:rsid w:val="00424C36"/>
    <w:pPr>
      <w:widowControl/>
      <w:snapToGrid/>
      <w:spacing w:before="100" w:beforeAutospacing="1" w:after="100" w:afterAutospacing="1" w:line="240" w:lineRule="auto"/>
      <w:ind w:firstLineChars="0" w:firstLine="0"/>
      <w:jc w:val="left"/>
    </w:pPr>
    <w:rPr>
      <w:rFonts w:ascii="宋体" w:hAnsi="宋体" w:cs="宋体"/>
      <w:kern w:val="0"/>
    </w:rPr>
  </w:style>
  <w:style w:type="paragraph" w:customStyle="1" w:styleId="afffff3">
    <w:name w:val="环保表内字（五号）"/>
    <w:basedOn w:val="a0"/>
    <w:next w:val="a0"/>
    <w:qFormat/>
    <w:rsid w:val="00424C36"/>
    <w:pPr>
      <w:snapToGrid/>
      <w:spacing w:line="0" w:lineRule="atLeast"/>
      <w:ind w:firstLineChars="0" w:firstLine="0"/>
    </w:pPr>
    <w:rPr>
      <w:rFonts w:ascii="宋体" w:hAnsi="宋体" w:cs="宋体"/>
      <w:color w:val="FF0000"/>
      <w:kern w:val="0"/>
      <w:sz w:val="21"/>
      <w:szCs w:val="20"/>
    </w:rPr>
  </w:style>
  <w:style w:type="paragraph" w:customStyle="1" w:styleId="T">
    <w:name w:val="T表格"/>
    <w:uiPriority w:val="99"/>
    <w:qFormat/>
    <w:rsid w:val="00424C36"/>
    <w:pPr>
      <w:jc w:val="center"/>
    </w:pPr>
    <w:rPr>
      <w:rFonts w:ascii="Times New Roman" w:eastAsia="宋体" w:hAnsi="Times New Roman" w:cs="Times New Roman"/>
      <w:kern w:val="0"/>
      <w:szCs w:val="20"/>
    </w:rPr>
  </w:style>
  <w:style w:type="paragraph" w:customStyle="1" w:styleId="afffff4">
    <w:name w:val="图"/>
    <w:next w:val="aff5"/>
    <w:qFormat/>
    <w:rsid w:val="00424C36"/>
    <w:pPr>
      <w:widowControl w:val="0"/>
      <w:spacing w:line="288" w:lineRule="auto"/>
      <w:jc w:val="center"/>
    </w:pPr>
    <w:rPr>
      <w:rFonts w:ascii="黑体" w:eastAsia="黑体" w:hAnsi="宋体" w:cs="宋体"/>
      <w:b/>
      <w:kern w:val="0"/>
      <w:sz w:val="28"/>
      <w:szCs w:val="20"/>
    </w:rPr>
  </w:style>
  <w:style w:type="paragraph" w:customStyle="1" w:styleId="TB1">
    <w:name w:val="TB1"/>
    <w:basedOn w:val="a8"/>
    <w:next w:val="ac"/>
    <w:qFormat/>
    <w:rsid w:val="00424C36"/>
    <w:pPr>
      <w:adjustRightInd w:val="0"/>
      <w:spacing w:line="320" w:lineRule="exact"/>
      <w:ind w:firstLineChars="0" w:firstLine="0"/>
      <w:jc w:val="center"/>
    </w:pPr>
    <w:rPr>
      <w:rFonts w:ascii="仿宋_GB2312" w:eastAsia="仿宋_GB2312" w:cs="宋体"/>
      <w:sz w:val="21"/>
      <w:szCs w:val="21"/>
    </w:rPr>
  </w:style>
  <w:style w:type="paragraph" w:customStyle="1" w:styleId="msonormalcxsplast">
    <w:name w:val="msonormalcxsplast"/>
    <w:basedOn w:val="a0"/>
    <w:qFormat/>
    <w:rsid w:val="00424C36"/>
    <w:pPr>
      <w:widowControl/>
      <w:snapToGrid/>
      <w:spacing w:before="100" w:beforeAutospacing="1" w:after="100" w:afterAutospacing="1" w:line="240" w:lineRule="auto"/>
      <w:ind w:firstLineChars="0" w:firstLine="0"/>
      <w:jc w:val="left"/>
    </w:pPr>
    <w:rPr>
      <w:rFonts w:ascii="宋体" w:hAnsi="宋体" w:cs="宋体"/>
      <w:kern w:val="0"/>
    </w:rPr>
  </w:style>
  <w:style w:type="character" w:customStyle="1" w:styleId="font11">
    <w:name w:val="font11"/>
    <w:qFormat/>
    <w:rsid w:val="00424C36"/>
    <w:rPr>
      <w:rFonts w:ascii="微软雅黑" w:eastAsia="微软雅黑" w:hAnsi="微软雅黑" w:hint="eastAsia"/>
      <w:color w:val="000000"/>
      <w:sz w:val="22"/>
      <w:szCs w:val="22"/>
      <w:u w:val="none"/>
    </w:rPr>
  </w:style>
  <w:style w:type="character" w:customStyle="1" w:styleId="font01">
    <w:name w:val="font01"/>
    <w:qFormat/>
    <w:rsid w:val="00424C36"/>
    <w:rPr>
      <w:rFonts w:ascii="Tahoma" w:hAnsi="Tahoma" w:cs="Tahoma" w:hint="default"/>
      <w:color w:val="000000"/>
      <w:sz w:val="22"/>
      <w:szCs w:val="22"/>
      <w:u w:val="none"/>
    </w:rPr>
  </w:style>
  <w:style w:type="paragraph" w:customStyle="1" w:styleId="afffff5">
    <w:name w:val="目录"/>
    <w:basedOn w:val="10"/>
    <w:link w:val="Charff5"/>
    <w:qFormat/>
    <w:rsid w:val="00424C36"/>
    <w:pPr>
      <w:snapToGrid/>
      <w:spacing w:line="240" w:lineRule="auto"/>
      <w:jc w:val="center"/>
    </w:pPr>
    <w:rPr>
      <w:rFonts w:ascii="宋体" w:eastAsia="黑体" w:cs="宋体"/>
      <w:sz w:val="30"/>
      <w:szCs w:val="28"/>
    </w:rPr>
  </w:style>
  <w:style w:type="paragraph" w:customStyle="1" w:styleId="1f4">
    <w:name w:val="目录1"/>
    <w:basedOn w:val="10"/>
    <w:link w:val="1Char4"/>
    <w:qFormat/>
    <w:rsid w:val="00424C36"/>
    <w:pPr>
      <w:tabs>
        <w:tab w:val="right" w:leader="dot" w:pos="8720"/>
      </w:tabs>
      <w:snapToGrid/>
      <w:spacing w:line="240" w:lineRule="auto"/>
    </w:pPr>
    <w:rPr>
      <w:rFonts w:ascii="宋体" w:eastAsia="黑体" w:cs="宋体"/>
      <w:sz w:val="24"/>
    </w:rPr>
  </w:style>
  <w:style w:type="character" w:customStyle="1" w:styleId="1Char0">
    <w:name w:val="目录 1 Char"/>
    <w:link w:val="10"/>
    <w:uiPriority w:val="39"/>
    <w:qFormat/>
    <w:rsid w:val="00424C36"/>
    <w:rPr>
      <w:rFonts w:eastAsia="宋体" w:cstheme="minorHAnsi"/>
      <w:b/>
      <w:bCs/>
      <w:caps/>
      <w:sz w:val="20"/>
      <w:szCs w:val="20"/>
    </w:rPr>
  </w:style>
  <w:style w:type="character" w:customStyle="1" w:styleId="Charff5">
    <w:name w:val="目录 Char"/>
    <w:link w:val="afffff5"/>
    <w:qFormat/>
    <w:rsid w:val="00424C36"/>
    <w:rPr>
      <w:rFonts w:ascii="宋体" w:eastAsia="黑体" w:cs="宋体"/>
      <w:b/>
      <w:bCs/>
      <w:caps/>
      <w:sz w:val="30"/>
      <w:szCs w:val="28"/>
    </w:rPr>
  </w:style>
  <w:style w:type="character" w:customStyle="1" w:styleId="Char23">
    <w:name w:val="批注文字 Char2"/>
    <w:semiHidden/>
    <w:qFormat/>
    <w:rsid w:val="00424C36"/>
    <w:rPr>
      <w:rFonts w:ascii="宋体" w:eastAsia="宋体" w:hAnsi="Times New Roman" w:cs="宋体"/>
      <w:szCs w:val="24"/>
    </w:rPr>
  </w:style>
  <w:style w:type="character" w:customStyle="1" w:styleId="1Char4">
    <w:name w:val="目录1 Char"/>
    <w:link w:val="1f4"/>
    <w:qFormat/>
    <w:rsid w:val="00424C36"/>
    <w:rPr>
      <w:rFonts w:ascii="宋体" w:eastAsia="黑体" w:cs="宋体"/>
      <w:b/>
      <w:bCs/>
      <w:caps/>
      <w:sz w:val="24"/>
      <w:szCs w:val="20"/>
    </w:rPr>
  </w:style>
  <w:style w:type="character" w:customStyle="1" w:styleId="Char1e">
    <w:name w:val="批注主题 Char1"/>
    <w:uiPriority w:val="99"/>
    <w:semiHidden/>
    <w:qFormat/>
    <w:rsid w:val="00424C36"/>
    <w:rPr>
      <w:rFonts w:ascii="宋体" w:eastAsia="宋体" w:hAnsi="Times New Roman" w:cs="宋体"/>
      <w:b/>
      <w:bCs/>
      <w:szCs w:val="24"/>
    </w:rPr>
  </w:style>
  <w:style w:type="character" w:customStyle="1" w:styleId="3Char10">
    <w:name w:val="正文文本缩进 3 Char1"/>
    <w:uiPriority w:val="99"/>
    <w:semiHidden/>
    <w:qFormat/>
    <w:rsid w:val="00424C36"/>
    <w:rPr>
      <w:rFonts w:ascii="宋体" w:eastAsia="宋体" w:hAnsi="Times New Roman" w:cs="宋体"/>
      <w:sz w:val="16"/>
      <w:szCs w:val="16"/>
    </w:rPr>
  </w:style>
  <w:style w:type="character" w:customStyle="1" w:styleId="Char24">
    <w:name w:val="纯文本 Char2"/>
    <w:uiPriority w:val="99"/>
    <w:semiHidden/>
    <w:qFormat/>
    <w:rsid w:val="00424C36"/>
    <w:rPr>
      <w:rFonts w:ascii="宋体" w:eastAsia="宋体" w:hAnsi="Courier New" w:cs="Courier New"/>
      <w:szCs w:val="21"/>
    </w:rPr>
  </w:style>
  <w:style w:type="character" w:customStyle="1" w:styleId="Char25">
    <w:name w:val="正文文本 Char2"/>
    <w:qFormat/>
    <w:rsid w:val="00424C36"/>
    <w:rPr>
      <w:rFonts w:ascii="宋体" w:eastAsia="宋体" w:hAnsi="Times New Roman" w:cs="宋体"/>
      <w:szCs w:val="24"/>
    </w:rPr>
  </w:style>
  <w:style w:type="character" w:customStyle="1" w:styleId="Char32">
    <w:name w:val="正文首行缩进 Char3"/>
    <w:uiPriority w:val="99"/>
    <w:semiHidden/>
    <w:qFormat/>
    <w:rsid w:val="00424C36"/>
  </w:style>
  <w:style w:type="character" w:customStyle="1" w:styleId="Char1f">
    <w:name w:val="批注框文本 Char1"/>
    <w:uiPriority w:val="99"/>
    <w:semiHidden/>
    <w:qFormat/>
    <w:rsid w:val="00424C36"/>
    <w:rPr>
      <w:rFonts w:ascii="宋体" w:eastAsia="宋体" w:hAnsi="Times New Roman" w:cs="宋体"/>
      <w:sz w:val="18"/>
      <w:szCs w:val="18"/>
    </w:rPr>
  </w:style>
  <w:style w:type="character" w:customStyle="1" w:styleId="Char1f0">
    <w:name w:val="正文文本缩进 Char1"/>
    <w:qFormat/>
    <w:rsid w:val="00424C36"/>
    <w:rPr>
      <w:rFonts w:ascii="宋体" w:eastAsia="宋体" w:hAnsi="Times New Roman" w:cs="宋体"/>
      <w:szCs w:val="24"/>
    </w:rPr>
  </w:style>
  <w:style w:type="character" w:customStyle="1" w:styleId="2Char10">
    <w:name w:val="正文首行缩进 2 Char1"/>
    <w:uiPriority w:val="99"/>
    <w:semiHidden/>
    <w:qFormat/>
    <w:rsid w:val="00424C36"/>
  </w:style>
  <w:style w:type="character" w:customStyle="1" w:styleId="HTMLChar1">
    <w:name w:val="HTML 预设格式 Char1"/>
    <w:uiPriority w:val="99"/>
    <w:semiHidden/>
    <w:qFormat/>
    <w:rsid w:val="00424C36"/>
    <w:rPr>
      <w:rFonts w:ascii="Courier New" w:eastAsia="宋体" w:hAnsi="Courier New" w:cs="Courier New"/>
      <w:sz w:val="20"/>
      <w:szCs w:val="20"/>
    </w:rPr>
  </w:style>
  <w:style w:type="character" w:customStyle="1" w:styleId="Char26">
    <w:name w:val="副标题 Char2"/>
    <w:uiPriority w:val="11"/>
    <w:qFormat/>
    <w:rsid w:val="00424C36"/>
    <w:rPr>
      <w:rFonts w:ascii="Calibri Light" w:eastAsia="宋体" w:hAnsi="Calibri Light" w:cs="Times New Roman"/>
      <w:b/>
      <w:bCs/>
      <w:kern w:val="28"/>
      <w:sz w:val="32"/>
      <w:szCs w:val="32"/>
    </w:rPr>
  </w:style>
  <w:style w:type="character" w:customStyle="1" w:styleId="Char27">
    <w:name w:val="页脚 Char2"/>
    <w:uiPriority w:val="99"/>
    <w:semiHidden/>
    <w:qFormat/>
    <w:rsid w:val="00424C36"/>
    <w:rPr>
      <w:kern w:val="2"/>
      <w:sz w:val="18"/>
      <w:szCs w:val="18"/>
    </w:rPr>
  </w:style>
  <w:style w:type="character" w:customStyle="1" w:styleId="Char1f1">
    <w:name w:val="文档结构图 Char1"/>
    <w:uiPriority w:val="99"/>
    <w:semiHidden/>
    <w:qFormat/>
    <w:rsid w:val="00424C36"/>
    <w:rPr>
      <w:rFonts w:ascii="Microsoft YaHei UI" w:eastAsia="Microsoft YaHei UI" w:hAnsi="Times New Roman" w:cs="宋体"/>
      <w:sz w:val="18"/>
      <w:szCs w:val="18"/>
    </w:rPr>
  </w:style>
  <w:style w:type="character" w:customStyle="1" w:styleId="Char28">
    <w:name w:val="页眉 Char2"/>
    <w:uiPriority w:val="99"/>
    <w:semiHidden/>
    <w:qFormat/>
    <w:rsid w:val="00424C36"/>
    <w:rPr>
      <w:kern w:val="2"/>
      <w:sz w:val="18"/>
      <w:szCs w:val="18"/>
    </w:rPr>
  </w:style>
  <w:style w:type="character" w:customStyle="1" w:styleId="Char1f2">
    <w:name w:val="日期 Char1"/>
    <w:uiPriority w:val="99"/>
    <w:semiHidden/>
    <w:qFormat/>
    <w:rsid w:val="00424C36"/>
    <w:rPr>
      <w:rFonts w:ascii="宋体" w:eastAsia="宋体" w:hAnsi="Times New Roman" w:cs="宋体"/>
      <w:szCs w:val="24"/>
    </w:rPr>
  </w:style>
  <w:style w:type="character" w:customStyle="1" w:styleId="2Char11">
    <w:name w:val="正文文本缩进 2 Char1"/>
    <w:qFormat/>
    <w:rsid w:val="00424C36"/>
    <w:rPr>
      <w:rFonts w:ascii="宋体" w:eastAsia="宋体" w:hAnsi="Times New Roman" w:cs="宋体"/>
      <w:szCs w:val="24"/>
    </w:rPr>
  </w:style>
  <w:style w:type="character" w:customStyle="1" w:styleId="Char29">
    <w:name w:val="标题 Char2"/>
    <w:uiPriority w:val="10"/>
    <w:qFormat/>
    <w:rsid w:val="00424C36"/>
    <w:rPr>
      <w:rFonts w:ascii="Calibri Light" w:eastAsia="宋体" w:hAnsi="Calibri Light" w:cs="Times New Roman"/>
      <w:b/>
      <w:bCs/>
      <w:sz w:val="32"/>
      <w:szCs w:val="32"/>
    </w:rPr>
  </w:style>
  <w:style w:type="character" w:customStyle="1" w:styleId="fontstyle11">
    <w:name w:val="fontstyle11"/>
    <w:qFormat/>
    <w:rsid w:val="00424C36"/>
    <w:rPr>
      <w:rFonts w:ascii="TimesNewRomanPSMT" w:hAnsi="TimesNewRomanPSMT" w:hint="default"/>
      <w:color w:val="000000"/>
      <w:sz w:val="32"/>
      <w:szCs w:val="32"/>
    </w:rPr>
  </w:style>
  <w:style w:type="character" w:customStyle="1" w:styleId="p15">
    <w:name w:val="p15"/>
    <w:qFormat/>
    <w:rsid w:val="00424C36"/>
    <w:rPr>
      <w:rFonts w:eastAsia="楷体_GB2312"/>
      <w:sz w:val="28"/>
      <w:szCs w:val="28"/>
      <w:lang w:val="en-GB" w:eastAsia="zh-CN" w:bidi="ar-SA"/>
    </w:rPr>
  </w:style>
  <w:style w:type="character" w:customStyle="1" w:styleId="1f5">
    <w:name w:val="样式1"/>
    <w:qFormat/>
    <w:rsid w:val="00424C36"/>
    <w:rPr>
      <w:rFonts w:ascii="Times New Roman" w:eastAsia="黑体" w:cs="Times New Roman"/>
      <w:sz w:val="24"/>
    </w:rPr>
  </w:style>
  <w:style w:type="character" w:customStyle="1" w:styleId="4-Char">
    <w:name w:val="表4- Char"/>
    <w:link w:val="4-"/>
    <w:qFormat/>
    <w:rsid w:val="00424C36"/>
    <w:rPr>
      <w:rFonts w:eastAsia="黑体"/>
      <w:sz w:val="24"/>
    </w:rPr>
  </w:style>
  <w:style w:type="paragraph" w:customStyle="1" w:styleId="4-">
    <w:name w:val="表4-"/>
    <w:next w:val="a0"/>
    <w:link w:val="4-Char"/>
    <w:qFormat/>
    <w:rsid w:val="00424C36"/>
    <w:pPr>
      <w:keepNext/>
      <w:pageBreakBefore/>
      <w:numPr>
        <w:numId w:val="7"/>
      </w:numPr>
      <w:adjustRightInd w:val="0"/>
      <w:snapToGrid w:val="0"/>
      <w:jc w:val="center"/>
    </w:pPr>
    <w:rPr>
      <w:rFonts w:eastAsia="黑体"/>
      <w:sz w:val="24"/>
    </w:rPr>
  </w:style>
  <w:style w:type="character" w:customStyle="1" w:styleId="Charf4">
    <w:name w:val="文本 Char"/>
    <w:link w:val="affd"/>
    <w:qFormat/>
    <w:rsid w:val="00424C36"/>
    <w:rPr>
      <w:rFonts w:ascii="Times New Roman" w:eastAsia="华文中宋" w:hAnsi="Times New Roman" w:cs="Times New Roman"/>
      <w:snapToGrid w:val="0"/>
      <w:kern w:val="0"/>
      <w:sz w:val="24"/>
      <w:szCs w:val="24"/>
    </w:rPr>
  </w:style>
  <w:style w:type="character" w:customStyle="1" w:styleId="Charf1">
    <w:name w:val="表格文字 Char"/>
    <w:link w:val="aff2"/>
    <w:qFormat/>
    <w:rsid w:val="00424C36"/>
    <w:rPr>
      <w:rFonts w:ascii="Times New Roman" w:eastAsia="宋体" w:hAnsi="Times New Roman" w:cs="Times New Roman"/>
      <w:szCs w:val="20"/>
    </w:rPr>
  </w:style>
  <w:style w:type="paragraph" w:customStyle="1" w:styleId="reader-word-layer">
    <w:name w:val="reader-word-layer"/>
    <w:basedOn w:val="a0"/>
    <w:qFormat/>
    <w:rsid w:val="00424C36"/>
    <w:pPr>
      <w:widowControl/>
      <w:snapToGrid/>
      <w:spacing w:before="100" w:beforeAutospacing="1" w:after="100" w:afterAutospacing="1" w:line="240" w:lineRule="auto"/>
      <w:ind w:firstLineChars="0" w:firstLine="0"/>
      <w:jc w:val="left"/>
    </w:pPr>
    <w:rPr>
      <w:rFonts w:ascii="宋体" w:hAnsi="宋体" w:cs="宋体"/>
      <w:kern w:val="0"/>
    </w:rPr>
  </w:style>
  <w:style w:type="character" w:customStyle="1" w:styleId="ref">
    <w:name w:val="ref"/>
    <w:qFormat/>
    <w:rsid w:val="00424C36"/>
  </w:style>
  <w:style w:type="character" w:customStyle="1" w:styleId="h3">
    <w:name w:val="h3"/>
    <w:qFormat/>
    <w:rsid w:val="00424C36"/>
  </w:style>
  <w:style w:type="paragraph" w:customStyle="1" w:styleId="250">
    <w:name w:val="2表格内容小5"/>
    <w:basedOn w:val="240"/>
    <w:link w:val="25Char"/>
    <w:qFormat/>
    <w:rsid w:val="00424C36"/>
    <w:rPr>
      <w:sz w:val="18"/>
      <w:szCs w:val="18"/>
    </w:rPr>
  </w:style>
  <w:style w:type="paragraph" w:customStyle="1" w:styleId="2d">
    <w:name w:val="2表格内容"/>
    <w:basedOn w:val="a0"/>
    <w:link w:val="2Char7"/>
    <w:qFormat/>
    <w:rsid w:val="00424C36"/>
    <w:pPr>
      <w:adjustRightInd w:val="0"/>
      <w:spacing w:line="276" w:lineRule="auto"/>
      <w:ind w:firstLineChars="0" w:firstLine="0"/>
      <w:textAlignment w:val="baseline"/>
    </w:pPr>
    <w:rPr>
      <w:snapToGrid w:val="0"/>
      <w:kern w:val="0"/>
      <w:sz w:val="21"/>
      <w:szCs w:val="21"/>
    </w:rPr>
  </w:style>
  <w:style w:type="character" w:customStyle="1" w:styleId="25Char">
    <w:name w:val="2表格内容小5 Char"/>
    <w:basedOn w:val="24Char"/>
    <w:link w:val="250"/>
    <w:qFormat/>
    <w:rsid w:val="00424C36"/>
    <w:rPr>
      <w:rFonts w:ascii="Times New Roman" w:eastAsia="宋体" w:hAnsi="Times New Roman" w:cs="Times New Roman"/>
      <w:snapToGrid w:val="0"/>
      <w:kern w:val="0"/>
      <w:sz w:val="18"/>
      <w:szCs w:val="18"/>
    </w:rPr>
  </w:style>
  <w:style w:type="character" w:customStyle="1" w:styleId="2Char7">
    <w:name w:val="2表格内容 Char"/>
    <w:link w:val="2d"/>
    <w:qFormat/>
    <w:rsid w:val="00424C36"/>
    <w:rPr>
      <w:rFonts w:ascii="Times New Roman" w:eastAsia="宋体" w:hAnsi="Times New Roman" w:cs="Times New Roman"/>
      <w:snapToGrid w:val="0"/>
      <w:kern w:val="0"/>
      <w:szCs w:val="21"/>
    </w:rPr>
  </w:style>
  <w:style w:type="paragraph" w:customStyle="1" w:styleId="1f6">
    <w:name w:val="1表内文字"/>
    <w:basedOn w:val="a0"/>
    <w:qFormat/>
    <w:rsid w:val="00424C36"/>
    <w:pPr>
      <w:adjustRightInd w:val="0"/>
      <w:spacing w:line="288" w:lineRule="auto"/>
      <w:ind w:firstLineChars="0" w:firstLine="0"/>
      <w:jc w:val="left"/>
      <w:textAlignment w:val="baseline"/>
    </w:pPr>
    <w:rPr>
      <w:snapToGrid w:val="0"/>
      <w:kern w:val="0"/>
      <w:sz w:val="21"/>
    </w:rPr>
  </w:style>
  <w:style w:type="paragraph" w:customStyle="1" w:styleId="1f7">
    <w:name w:val="1正文文本"/>
    <w:basedOn w:val="a0"/>
    <w:link w:val="1Char5"/>
    <w:qFormat/>
    <w:rsid w:val="00424C36"/>
    <w:pPr>
      <w:adjustRightInd w:val="0"/>
    </w:pPr>
  </w:style>
  <w:style w:type="paragraph" w:customStyle="1" w:styleId="TOC3">
    <w:name w:val="TOC 标题3"/>
    <w:basedOn w:val="1"/>
    <w:next w:val="a0"/>
    <w:uiPriority w:val="39"/>
    <w:unhideWhenUsed/>
    <w:qFormat/>
    <w:rsid w:val="00424C36"/>
    <w:pPr>
      <w:pageBreakBefore w:val="0"/>
      <w:numPr>
        <w:numId w:val="0"/>
      </w:numPr>
      <w:snapToGrid/>
      <w:spacing w:before="480" w:afterLines="0" w:after="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1Char5">
    <w:name w:val="1正文文本 Char"/>
    <w:basedOn w:val="a1"/>
    <w:link w:val="1f7"/>
    <w:qFormat/>
    <w:rsid w:val="00424C36"/>
    <w:rPr>
      <w:rFonts w:ascii="Times New Roman" w:eastAsia="宋体" w:hAnsi="Times New Roman" w:cs="Times New Roman"/>
      <w:sz w:val="24"/>
      <w:szCs w:val="24"/>
    </w:rPr>
  </w:style>
  <w:style w:type="character" w:customStyle="1" w:styleId="Charff6">
    <w:name w:val="正文表格 Char"/>
    <w:link w:val="afffff6"/>
    <w:qFormat/>
    <w:rsid w:val="00424C36"/>
    <w:rPr>
      <w:szCs w:val="24"/>
    </w:rPr>
  </w:style>
  <w:style w:type="paragraph" w:customStyle="1" w:styleId="afffff6">
    <w:name w:val="正文表格"/>
    <w:basedOn w:val="a0"/>
    <w:link w:val="Charff6"/>
    <w:qFormat/>
    <w:rsid w:val="00424C36"/>
    <w:pPr>
      <w:adjustRightInd w:val="0"/>
      <w:spacing w:line="240" w:lineRule="auto"/>
      <w:ind w:firstLineChars="0" w:firstLine="0"/>
      <w:jc w:val="center"/>
    </w:pPr>
    <w:rPr>
      <w:rFonts w:asciiTheme="minorHAnsi" w:eastAsiaTheme="minorEastAsia" w:hAnsiTheme="minorHAnsi" w:cstheme="minorBidi"/>
      <w:sz w:val="21"/>
    </w:rPr>
  </w:style>
  <w:style w:type="character" w:customStyle="1" w:styleId="Charff7">
    <w:name w:val="正文标题 Char"/>
    <w:link w:val="afffff7"/>
    <w:qFormat/>
    <w:rsid w:val="00424C36"/>
    <w:rPr>
      <w:rFonts w:ascii="宋体" w:eastAsia="黑体"/>
      <w:sz w:val="22"/>
      <w:szCs w:val="24"/>
    </w:rPr>
  </w:style>
  <w:style w:type="paragraph" w:customStyle="1" w:styleId="afffff7">
    <w:name w:val="正文标题"/>
    <w:basedOn w:val="a0"/>
    <w:link w:val="Charff7"/>
    <w:qFormat/>
    <w:rsid w:val="00424C36"/>
    <w:pPr>
      <w:adjustRightInd w:val="0"/>
      <w:spacing w:beforeLines="50" w:line="240" w:lineRule="auto"/>
      <w:ind w:firstLine="200"/>
    </w:pPr>
    <w:rPr>
      <w:rFonts w:ascii="宋体" w:eastAsia="黑体" w:hAnsiTheme="minorHAnsi" w:cstheme="minorBidi"/>
      <w:sz w:val="22"/>
    </w:rPr>
  </w:style>
  <w:style w:type="character" w:customStyle="1" w:styleId="vvg758c">
    <w:name w:val="vvg758c"/>
    <w:basedOn w:val="a1"/>
    <w:qFormat/>
    <w:rsid w:val="00424C36"/>
  </w:style>
  <w:style w:type="character" w:customStyle="1" w:styleId="CharCharChar">
    <w:name w:val="普通文字 Char Char Char"/>
    <w:basedOn w:val="a1"/>
    <w:qFormat/>
    <w:rsid w:val="00424C36"/>
    <w:rPr>
      <w:rFonts w:ascii="宋体" w:hAnsi="宋体"/>
      <w:sz w:val="28"/>
      <w:szCs w:val="28"/>
    </w:rPr>
  </w:style>
  <w:style w:type="character" w:customStyle="1" w:styleId="2Char8">
    <w:name w:val="2图标 Char"/>
    <w:link w:val="2e"/>
    <w:qFormat/>
    <w:rsid w:val="00424C36"/>
    <w:rPr>
      <w:rFonts w:eastAsia="黑体"/>
      <w:sz w:val="24"/>
      <w:szCs w:val="21"/>
    </w:rPr>
  </w:style>
  <w:style w:type="paragraph" w:customStyle="1" w:styleId="2e">
    <w:name w:val="2图标"/>
    <w:basedOn w:val="a0"/>
    <w:link w:val="2Char8"/>
    <w:qFormat/>
    <w:rsid w:val="00424C36"/>
    <w:pPr>
      <w:keepLines/>
      <w:adjustRightInd w:val="0"/>
      <w:spacing w:beforeLines="50" w:before="50" w:afterLines="100" w:after="100" w:line="240" w:lineRule="auto"/>
      <w:ind w:firstLineChars="0" w:firstLine="0"/>
      <w:jc w:val="center"/>
    </w:pPr>
    <w:rPr>
      <w:rFonts w:asciiTheme="minorHAnsi" w:eastAsia="黑体" w:hAnsiTheme="minorHAnsi" w:cstheme="minorBidi"/>
      <w:szCs w:val="21"/>
    </w:rPr>
  </w:style>
  <w:style w:type="character" w:customStyle="1" w:styleId="1Char11">
    <w:name w:val="表格标题1 Char1"/>
    <w:qFormat/>
    <w:rsid w:val="00424C36"/>
    <w:rPr>
      <w:rFonts w:ascii="Times New Roman" w:eastAsia="黑体" w:hAnsi="Times New Roman"/>
      <w:sz w:val="24"/>
      <w:szCs w:val="21"/>
    </w:rPr>
  </w:style>
  <w:style w:type="paragraph" w:customStyle="1" w:styleId="afffff8">
    <w:name w:val="表头字"/>
    <w:basedOn w:val="a0"/>
    <w:link w:val="Charff8"/>
    <w:qFormat/>
    <w:rsid w:val="00424C36"/>
    <w:pPr>
      <w:snapToGrid/>
      <w:spacing w:line="320" w:lineRule="exact"/>
      <w:ind w:firstLineChars="0" w:firstLine="0"/>
      <w:jc w:val="center"/>
    </w:pPr>
    <w:rPr>
      <w:rFonts w:eastAsia="黑体"/>
      <w:sz w:val="21"/>
      <w:szCs w:val="21"/>
    </w:rPr>
  </w:style>
  <w:style w:type="character" w:customStyle="1" w:styleId="Charff8">
    <w:name w:val="表头字 Char"/>
    <w:link w:val="afffff8"/>
    <w:qFormat/>
    <w:rsid w:val="00424C36"/>
    <w:rPr>
      <w:rFonts w:ascii="Times New Roman" w:eastAsia="黑体" w:hAnsi="Times New Roman" w:cs="Times New Roman"/>
      <w:szCs w:val="21"/>
    </w:rPr>
  </w:style>
  <w:style w:type="paragraph" w:customStyle="1" w:styleId="afffff9">
    <w:name w:val="表内"/>
    <w:basedOn w:val="a0"/>
    <w:link w:val="Charff9"/>
    <w:rsid w:val="00424C36"/>
    <w:pPr>
      <w:adjustRightInd w:val="0"/>
      <w:spacing w:line="240" w:lineRule="auto"/>
      <w:ind w:firstLineChars="0" w:firstLine="0"/>
      <w:jc w:val="center"/>
    </w:pPr>
    <w:rPr>
      <w:kern w:val="0"/>
      <w:sz w:val="21"/>
      <w:szCs w:val="21"/>
    </w:rPr>
  </w:style>
  <w:style w:type="character" w:customStyle="1" w:styleId="Charff9">
    <w:name w:val="表内 Char"/>
    <w:link w:val="afffff9"/>
    <w:qFormat/>
    <w:rsid w:val="00424C36"/>
    <w:rPr>
      <w:rFonts w:ascii="Times New Roman" w:eastAsia="宋体" w:hAnsi="Times New Roman" w:cs="Times New Roman"/>
      <w:kern w:val="0"/>
      <w:szCs w:val="21"/>
    </w:rPr>
  </w:style>
  <w:style w:type="paragraph" w:customStyle="1" w:styleId="afffffa">
    <w:name w:val="表头文字"/>
    <w:qFormat/>
    <w:rsid w:val="00424C36"/>
    <w:pPr>
      <w:widowControl w:val="0"/>
      <w:adjustRightInd w:val="0"/>
      <w:snapToGrid w:val="0"/>
      <w:jc w:val="center"/>
    </w:pPr>
    <w:rPr>
      <w:rFonts w:ascii="Times New Roman" w:eastAsia="黑体" w:hAnsi="Times New Roman" w:cs="Times New Roman"/>
      <w:bCs/>
      <w:kern w:val="0"/>
      <w:szCs w:val="24"/>
    </w:rPr>
  </w:style>
  <w:style w:type="paragraph" w:customStyle="1" w:styleId="afffffb">
    <w:name w:val="蓝森正文"/>
    <w:basedOn w:val="a0"/>
    <w:link w:val="CharCharb"/>
    <w:qFormat/>
    <w:rsid w:val="00424C36"/>
    <w:pPr>
      <w:snapToGrid/>
      <w:spacing w:line="440" w:lineRule="exact"/>
    </w:pPr>
    <w:rPr>
      <w:kern w:val="0"/>
    </w:rPr>
  </w:style>
  <w:style w:type="character" w:customStyle="1" w:styleId="CharCharb">
    <w:name w:val="蓝森正文 Char Char"/>
    <w:link w:val="afffffb"/>
    <w:qFormat/>
    <w:rsid w:val="00424C36"/>
    <w:rPr>
      <w:rFonts w:ascii="Times New Roman" w:eastAsia="宋体" w:hAnsi="Times New Roman" w:cs="Times New Roman"/>
      <w:kern w:val="0"/>
      <w:sz w:val="24"/>
      <w:szCs w:val="24"/>
    </w:rPr>
  </w:style>
  <w:style w:type="character" w:customStyle="1" w:styleId="font41">
    <w:name w:val="font41"/>
    <w:basedOn w:val="a1"/>
    <w:qFormat/>
    <w:rsid w:val="00424C36"/>
    <w:rPr>
      <w:rFonts w:ascii="Times New Roman" w:hAnsi="Times New Roman" w:cs="Times New Roman" w:hint="default"/>
      <w:color w:val="000000"/>
      <w:sz w:val="22"/>
      <w:szCs w:val="22"/>
      <w:u w:val="none"/>
    </w:rPr>
  </w:style>
  <w:style w:type="character" w:customStyle="1" w:styleId="1Char6">
    <w:name w:val="表格标题1 Char"/>
    <w:qFormat/>
    <w:rsid w:val="00424C36"/>
    <w:rPr>
      <w:rFonts w:eastAsia="黑体"/>
      <w:kern w:val="2"/>
      <w:sz w:val="24"/>
      <w:szCs w:val="21"/>
    </w:rPr>
  </w:style>
  <w:style w:type="character" w:customStyle="1" w:styleId="Charffa">
    <w:name w:val="表格、图标文字 Char"/>
    <w:basedOn w:val="a1"/>
    <w:link w:val="afffffc"/>
    <w:qFormat/>
    <w:locked/>
    <w:rsid w:val="00424C36"/>
    <w:rPr>
      <w:szCs w:val="24"/>
    </w:rPr>
  </w:style>
  <w:style w:type="paragraph" w:customStyle="1" w:styleId="afffffc">
    <w:name w:val="表格、图标文字"/>
    <w:basedOn w:val="a0"/>
    <w:link w:val="Charffa"/>
    <w:rsid w:val="00424C36"/>
    <w:pPr>
      <w:adjustRightInd w:val="0"/>
      <w:spacing w:line="360" w:lineRule="exact"/>
      <w:ind w:firstLineChars="0" w:firstLine="0"/>
      <w:jc w:val="center"/>
    </w:pPr>
    <w:rPr>
      <w:rFonts w:asciiTheme="minorHAnsi" w:eastAsiaTheme="minorEastAsia" w:hAnsiTheme="minorHAnsi" w:cstheme="minorBidi"/>
      <w:sz w:val="21"/>
    </w:rPr>
  </w:style>
  <w:style w:type="character" w:customStyle="1" w:styleId="afffffd">
    <w:name w:val="纯文本 字符"/>
    <w:qFormat/>
    <w:rsid w:val="00424C36"/>
    <w:rPr>
      <w:rFonts w:ascii="宋体" w:eastAsia="Times New Roman" w:hAnsi="Courier New"/>
    </w:rPr>
  </w:style>
  <w:style w:type="character" w:customStyle="1" w:styleId="2f">
    <w:name w:val="标题 2 字符"/>
    <w:uiPriority w:val="9"/>
    <w:qFormat/>
    <w:rsid w:val="00424C36"/>
    <w:rPr>
      <w:rFonts w:ascii="Times New Roman" w:eastAsia="黑体" w:hAnsi="Times New Roman" w:cs="Times New Roman"/>
      <w:bCs/>
      <w:sz w:val="28"/>
      <w:szCs w:val="32"/>
    </w:rPr>
  </w:style>
  <w:style w:type="character" w:customStyle="1" w:styleId="36">
    <w:name w:val="标题 3 字符"/>
    <w:uiPriority w:val="9"/>
    <w:qFormat/>
    <w:rsid w:val="00424C36"/>
    <w:rPr>
      <w:rFonts w:ascii="Times New Roman" w:eastAsia="宋体" w:hAnsi="Times New Roman" w:cs="Times New Roman"/>
      <w:b/>
      <w:bCs/>
      <w:sz w:val="24"/>
      <w:szCs w:val="32"/>
    </w:rPr>
  </w:style>
  <w:style w:type="character" w:customStyle="1" w:styleId="afffffe">
    <w:name w:val="文档结构图 字符"/>
    <w:uiPriority w:val="99"/>
    <w:semiHidden/>
    <w:qFormat/>
    <w:rsid w:val="00424C36"/>
    <w:rPr>
      <w:rFonts w:ascii="宋体" w:hAnsi="Times New Roman"/>
      <w:kern w:val="2"/>
      <w:sz w:val="18"/>
      <w:szCs w:val="18"/>
    </w:rPr>
  </w:style>
  <w:style w:type="character" w:customStyle="1" w:styleId="affffff">
    <w:name w:val="文本块 字符"/>
    <w:qFormat/>
    <w:rsid w:val="00424C36"/>
    <w:rPr>
      <w:rFonts w:ascii="Times New Roman" w:hAnsi="Times New Roman"/>
      <w:szCs w:val="24"/>
    </w:rPr>
  </w:style>
  <w:style w:type="character" w:customStyle="1" w:styleId="affffff0">
    <w:name w:val="日期 字符"/>
    <w:uiPriority w:val="99"/>
    <w:semiHidden/>
    <w:qFormat/>
    <w:rsid w:val="00424C36"/>
    <w:rPr>
      <w:rFonts w:ascii="Times New Roman" w:eastAsia="宋体" w:hAnsi="Times New Roman" w:cs="Times New Roman"/>
      <w:sz w:val="24"/>
      <w:szCs w:val="24"/>
    </w:rPr>
  </w:style>
  <w:style w:type="character" w:customStyle="1" w:styleId="affffff1">
    <w:name w:val="批注框文本 字符"/>
    <w:uiPriority w:val="99"/>
    <w:semiHidden/>
    <w:qFormat/>
    <w:rsid w:val="00424C36"/>
    <w:rPr>
      <w:rFonts w:ascii="Times New Roman" w:eastAsia="宋体" w:hAnsi="Times New Roman" w:cs="Times New Roman"/>
      <w:sz w:val="18"/>
      <w:szCs w:val="18"/>
    </w:rPr>
  </w:style>
  <w:style w:type="character" w:customStyle="1" w:styleId="affffff2">
    <w:name w:val="页脚 字符"/>
    <w:uiPriority w:val="99"/>
    <w:qFormat/>
    <w:rsid w:val="00424C36"/>
    <w:rPr>
      <w:rFonts w:ascii="Times New Roman" w:hAnsi="Times New Roman"/>
      <w:kern w:val="2"/>
      <w:sz w:val="18"/>
      <w:szCs w:val="18"/>
    </w:rPr>
  </w:style>
  <w:style w:type="character" w:customStyle="1" w:styleId="affffff3">
    <w:name w:val="页眉 字符"/>
    <w:uiPriority w:val="99"/>
    <w:qFormat/>
    <w:rsid w:val="00424C36"/>
    <w:rPr>
      <w:sz w:val="18"/>
      <w:szCs w:val="18"/>
    </w:rPr>
  </w:style>
  <w:style w:type="character" w:customStyle="1" w:styleId="affffff4">
    <w:name w:val="副标题 字符"/>
    <w:uiPriority w:val="11"/>
    <w:qFormat/>
    <w:rsid w:val="00424C36"/>
    <w:rPr>
      <w:rFonts w:ascii="Cambria" w:hAnsi="Cambria" w:cs="Times New Roman"/>
      <w:b/>
      <w:bCs/>
      <w:kern w:val="28"/>
      <w:sz w:val="32"/>
      <w:szCs w:val="32"/>
    </w:rPr>
  </w:style>
  <w:style w:type="character" w:customStyle="1" w:styleId="HTML0">
    <w:name w:val="HTML 预设格式 字符"/>
    <w:qFormat/>
    <w:rsid w:val="00424C36"/>
    <w:rPr>
      <w:rFonts w:ascii="宋体" w:eastAsia="宋体" w:hAnsi="宋体" w:cs="Times New Roman"/>
      <w:kern w:val="0"/>
      <w:sz w:val="24"/>
      <w:szCs w:val="24"/>
    </w:rPr>
  </w:style>
  <w:style w:type="character" w:customStyle="1" w:styleId="affffff5">
    <w:name w:val="标题 字符"/>
    <w:uiPriority w:val="10"/>
    <w:qFormat/>
    <w:rsid w:val="00424C36"/>
    <w:rPr>
      <w:rFonts w:ascii="Cambria" w:hAnsi="Cambria" w:cs="Times New Roman"/>
      <w:b/>
      <w:bCs/>
      <w:kern w:val="2"/>
      <w:sz w:val="32"/>
      <w:szCs w:val="32"/>
    </w:rPr>
  </w:style>
  <w:style w:type="character" w:customStyle="1" w:styleId="affffff6">
    <w:name w:val="批注主题 字符"/>
    <w:uiPriority w:val="99"/>
    <w:semiHidden/>
    <w:qFormat/>
    <w:rsid w:val="00424C36"/>
    <w:rPr>
      <w:rFonts w:ascii="Times New Roman" w:eastAsia="宋体" w:hAnsi="Times New Roman" w:cs="Times New Roman"/>
      <w:b/>
      <w:bCs/>
      <w:sz w:val="24"/>
      <w:szCs w:val="24"/>
    </w:rPr>
  </w:style>
  <w:style w:type="character" w:customStyle="1" w:styleId="2f0">
    <w:name w:val="正文首行缩进 2 字符"/>
    <w:uiPriority w:val="99"/>
    <w:semiHidden/>
    <w:qFormat/>
    <w:rsid w:val="00424C36"/>
    <w:rPr>
      <w:rFonts w:ascii="Times New Roman" w:eastAsia="宋体" w:hAnsi="Times New Roman" w:cs="Times New Roman"/>
      <w:kern w:val="2"/>
      <w:sz w:val="24"/>
      <w:szCs w:val="24"/>
    </w:rPr>
  </w:style>
  <w:style w:type="character" w:customStyle="1" w:styleId="description">
    <w:name w:val="description"/>
    <w:qFormat/>
    <w:rsid w:val="00424C36"/>
  </w:style>
  <w:style w:type="paragraph" w:customStyle="1" w:styleId="affffff7">
    <w:name w:val="一级标题"/>
    <w:qFormat/>
    <w:rsid w:val="00424C36"/>
    <w:pPr>
      <w:snapToGrid w:val="0"/>
      <w:spacing w:line="360" w:lineRule="auto"/>
      <w:outlineLvl w:val="0"/>
    </w:pPr>
    <w:rPr>
      <w:rFonts w:ascii="Times New Roman" w:eastAsia="黑体" w:hAnsi="Times New Roman" w:cs="Times New Roman" w:hint="eastAsia"/>
      <w:kern w:val="0"/>
      <w:sz w:val="30"/>
      <w:szCs w:val="20"/>
    </w:rPr>
  </w:style>
  <w:style w:type="paragraph" w:customStyle="1" w:styleId="190">
    <w:name w:val="正文_19"/>
    <w:qFormat/>
    <w:rsid w:val="00424C36"/>
    <w:pPr>
      <w:widowControl w:val="0"/>
      <w:jc w:val="both"/>
    </w:pPr>
    <w:rPr>
      <w:rFonts w:ascii="Calibri" w:eastAsia="宋体" w:hAnsi="Calibri" w:cs="Times New Roman"/>
      <w:szCs w:val="20"/>
    </w:rPr>
  </w:style>
  <w:style w:type="paragraph" w:customStyle="1" w:styleId="affffff8">
    <w:name w:val="五级条标题"/>
    <w:basedOn w:val="affffe"/>
    <w:next w:val="a0"/>
    <w:qFormat/>
    <w:rsid w:val="00424C36"/>
    <w:pPr>
      <w:ind w:left="3000"/>
      <w:outlineLvl w:val="6"/>
    </w:pPr>
    <w:rPr>
      <w:rFonts w:hAnsi="Times New Roman" w:cs="Times New Roman"/>
    </w:rPr>
  </w:style>
  <w:style w:type="character" w:customStyle="1" w:styleId="mh-content-desc-info">
    <w:name w:val="mh-content-desc-info"/>
    <w:qFormat/>
    <w:rsid w:val="00424C36"/>
  </w:style>
  <w:style w:type="table" w:customStyle="1" w:styleId="c1">
    <w:name w:val="网格型c1"/>
    <w:basedOn w:val="a2"/>
    <w:qFormat/>
    <w:rsid w:val="00424C36"/>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2">
    <w:name w:val="网格型c2"/>
    <w:basedOn w:val="a2"/>
    <w:qFormat/>
    <w:rsid w:val="00424C36"/>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纯文本 字符1"/>
    <w:qFormat/>
    <w:rsid w:val="00424C36"/>
    <w:rPr>
      <w:rFonts w:ascii="宋体" w:eastAsia="Times New Roman" w:hAnsi="Courier New"/>
    </w:rPr>
  </w:style>
  <w:style w:type="table" w:customStyle="1" w:styleId="1f9">
    <w:name w:val="网格型1"/>
    <w:basedOn w:val="a2"/>
    <w:uiPriority w:val="39"/>
    <w:qFormat/>
    <w:rsid w:val="00424C3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网格型2"/>
    <w:basedOn w:val="a2"/>
    <w:uiPriority w:val="39"/>
    <w:qFormat/>
    <w:rsid w:val="00424C3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表题"/>
    <w:basedOn w:val="afffc"/>
    <w:qFormat/>
    <w:rsid w:val="00424C36"/>
    <w:pPr>
      <w:spacing w:line="520" w:lineRule="exact"/>
      <w:ind w:firstLineChars="200" w:firstLine="200"/>
    </w:pPr>
    <w:rPr>
      <w:rFonts w:ascii="Times New Roman" w:eastAsia="黑体" w:hAnsi="Times New Roman"/>
      <w:kern w:val="28"/>
      <w:sz w:val="24"/>
      <w:szCs w:val="22"/>
    </w:rPr>
  </w:style>
  <w:style w:type="paragraph" w:customStyle="1" w:styleId="c">
    <w:name w:val="c表内容"/>
    <w:basedOn w:val="a0"/>
    <w:qFormat/>
    <w:rsid w:val="00424C36"/>
    <w:pPr>
      <w:snapToGrid/>
      <w:spacing w:line="320" w:lineRule="exact"/>
      <w:ind w:firstLineChars="0" w:firstLine="0"/>
      <w:jc w:val="center"/>
    </w:pPr>
    <w:rPr>
      <w:sz w:val="21"/>
      <w:szCs w:val="21"/>
    </w:rPr>
  </w:style>
  <w:style w:type="character" w:customStyle="1" w:styleId="font21">
    <w:name w:val="font21"/>
    <w:basedOn w:val="a1"/>
    <w:qFormat/>
    <w:rsid w:val="00424C36"/>
    <w:rPr>
      <w:rFonts w:ascii="宋体" w:eastAsia="宋体" w:hAnsi="宋体" w:cs="宋体" w:hint="eastAsia"/>
      <w:color w:val="000000"/>
      <w:sz w:val="22"/>
      <w:szCs w:val="22"/>
      <w:u w:val="none"/>
    </w:rPr>
  </w:style>
  <w:style w:type="paragraph" w:customStyle="1" w:styleId="Charffb">
    <w:name w:val="Char"/>
    <w:basedOn w:val="a0"/>
    <w:qFormat/>
    <w:rsid w:val="00424C36"/>
    <w:pPr>
      <w:ind w:firstLine="529"/>
    </w:pPr>
    <w:rPr>
      <w:sz w:val="21"/>
      <w:szCs w:val="20"/>
    </w:rPr>
  </w:style>
  <w:style w:type="character" w:customStyle="1" w:styleId="Charffc">
    <w:name w:val="标准正文 Char"/>
    <w:link w:val="affffffa"/>
    <w:qFormat/>
    <w:rsid w:val="00424C36"/>
    <w:rPr>
      <w:rFonts w:cs="宋体"/>
      <w:sz w:val="28"/>
    </w:rPr>
  </w:style>
  <w:style w:type="paragraph" w:customStyle="1" w:styleId="affffffa">
    <w:name w:val="标准正文"/>
    <w:basedOn w:val="a0"/>
    <w:link w:val="Charffc"/>
    <w:qFormat/>
    <w:rsid w:val="00424C36"/>
    <w:pPr>
      <w:adjustRightInd w:val="0"/>
      <w:spacing w:line="560" w:lineRule="exact"/>
      <w:ind w:firstLine="560"/>
    </w:pPr>
    <w:rPr>
      <w:rFonts w:asciiTheme="minorHAnsi" w:eastAsiaTheme="minorEastAsia" w:hAnsiTheme="minorHAnsi" w:cs="宋体"/>
      <w:sz w:val="28"/>
      <w:szCs w:val="22"/>
    </w:rPr>
  </w:style>
  <w:style w:type="character" w:customStyle="1" w:styleId="Charfb">
    <w:name w:val="表格标题 Char"/>
    <w:link w:val="afff6"/>
    <w:qFormat/>
    <w:rsid w:val="00424C36"/>
    <w:rPr>
      <w:rFonts w:ascii="Times New Roman" w:eastAsia="宋体" w:hAnsi="Times New Roman" w:cs="Times New Roman"/>
      <w:b/>
      <w:color w:val="000000"/>
      <w:sz w:val="24"/>
      <w:szCs w:val="24"/>
    </w:rPr>
  </w:style>
  <w:style w:type="paragraph" w:customStyle="1" w:styleId="1110">
    <w:name w:val="111样式 正文（测试）"/>
    <w:basedOn w:val="a0"/>
    <w:qFormat/>
    <w:rsid w:val="00424C36"/>
    <w:pPr>
      <w:snapToGrid/>
      <w:spacing w:line="300" w:lineRule="auto"/>
    </w:pPr>
    <w:rPr>
      <w:rFonts w:ascii="宋体" w:hAnsi="宋体" w:cs="宋体"/>
      <w:sz w:val="21"/>
      <w:szCs w:val="20"/>
    </w:rPr>
  </w:style>
  <w:style w:type="paragraph" w:customStyle="1" w:styleId="61">
    <w:name w:val="6表内文字 居中"/>
    <w:basedOn w:val="a0"/>
    <w:qFormat/>
    <w:rsid w:val="00424C36"/>
    <w:pPr>
      <w:adjustRightInd w:val="0"/>
      <w:snapToGrid/>
      <w:spacing w:line="400" w:lineRule="exact"/>
      <w:ind w:firstLineChars="0" w:firstLine="0"/>
      <w:jc w:val="center"/>
      <w:textAlignment w:val="baseline"/>
    </w:pPr>
    <w:rPr>
      <w:snapToGrid w:val="0"/>
      <w:kern w:val="0"/>
      <w:sz w:val="21"/>
    </w:rPr>
  </w:style>
  <w:style w:type="paragraph" w:customStyle="1" w:styleId="37">
    <w:name w:val="3级标题"/>
    <w:basedOn w:val="a0"/>
    <w:next w:val="a0"/>
    <w:link w:val="3Char2"/>
    <w:qFormat/>
    <w:rsid w:val="00424C36"/>
    <w:pPr>
      <w:snapToGrid/>
      <w:spacing w:beforeLines="50" w:afterLines="50" w:line="520" w:lineRule="exact"/>
      <w:ind w:firstLineChars="0" w:firstLine="0"/>
      <w:outlineLvl w:val="2"/>
    </w:pPr>
    <w:rPr>
      <w:rFonts w:eastAsia="楷体"/>
      <w:kern w:val="0"/>
      <w:sz w:val="28"/>
      <w:szCs w:val="20"/>
    </w:rPr>
  </w:style>
  <w:style w:type="paragraph" w:customStyle="1" w:styleId="54">
    <w:name w:val="5正文"/>
    <w:basedOn w:val="a0"/>
    <w:link w:val="5Char2"/>
    <w:qFormat/>
    <w:rsid w:val="00424C36"/>
    <w:pPr>
      <w:snapToGrid/>
      <w:spacing w:line="520" w:lineRule="exact"/>
      <w:ind w:firstLine="200"/>
    </w:pPr>
    <w:rPr>
      <w:szCs w:val="22"/>
    </w:rPr>
  </w:style>
  <w:style w:type="paragraph" w:customStyle="1" w:styleId="62">
    <w:name w:val="6表头"/>
    <w:basedOn w:val="a0"/>
    <w:link w:val="6CharChar"/>
    <w:qFormat/>
    <w:rsid w:val="00424C36"/>
    <w:pPr>
      <w:snapToGrid/>
      <w:spacing w:line="520" w:lineRule="exact"/>
      <w:ind w:firstLine="200"/>
    </w:pPr>
    <w:rPr>
      <w:rFonts w:eastAsia="黑体"/>
      <w:szCs w:val="22"/>
    </w:rPr>
  </w:style>
  <w:style w:type="paragraph" w:customStyle="1" w:styleId="71">
    <w:name w:val="7表格内容"/>
    <w:basedOn w:val="a0"/>
    <w:link w:val="7CharChar"/>
    <w:qFormat/>
    <w:rsid w:val="00424C36"/>
    <w:pPr>
      <w:snapToGrid/>
      <w:spacing w:line="400" w:lineRule="exact"/>
      <w:ind w:firstLineChars="0" w:firstLine="0"/>
      <w:jc w:val="center"/>
    </w:pPr>
    <w:rPr>
      <w:sz w:val="21"/>
      <w:szCs w:val="22"/>
    </w:rPr>
  </w:style>
  <w:style w:type="character" w:customStyle="1" w:styleId="7CharChar">
    <w:name w:val="7表格内容 Char Char"/>
    <w:basedOn w:val="a1"/>
    <w:link w:val="71"/>
    <w:qFormat/>
    <w:rsid w:val="00424C36"/>
    <w:rPr>
      <w:rFonts w:ascii="Times New Roman" w:eastAsia="宋体" w:hAnsi="Times New Roman" w:cs="Times New Roman"/>
    </w:rPr>
  </w:style>
  <w:style w:type="character" w:customStyle="1" w:styleId="5Char2">
    <w:name w:val="5正文 Char"/>
    <w:basedOn w:val="a1"/>
    <w:link w:val="54"/>
    <w:qFormat/>
    <w:rsid w:val="00424C36"/>
    <w:rPr>
      <w:rFonts w:ascii="Times New Roman" w:eastAsia="宋体" w:hAnsi="Times New Roman" w:cs="Times New Roman"/>
      <w:sz w:val="24"/>
    </w:rPr>
  </w:style>
  <w:style w:type="character" w:customStyle="1" w:styleId="6CharChar">
    <w:name w:val="6表头 Char Char"/>
    <w:basedOn w:val="a1"/>
    <w:link w:val="62"/>
    <w:qFormat/>
    <w:rsid w:val="00424C36"/>
    <w:rPr>
      <w:rFonts w:ascii="Times New Roman" w:eastAsia="黑体" w:hAnsi="Times New Roman" w:cs="Times New Roman"/>
      <w:sz w:val="24"/>
    </w:rPr>
  </w:style>
  <w:style w:type="character" w:customStyle="1" w:styleId="3Char2">
    <w:name w:val="3级标题 Char"/>
    <w:link w:val="37"/>
    <w:qFormat/>
    <w:rsid w:val="00424C36"/>
    <w:rPr>
      <w:rFonts w:ascii="Times New Roman" w:eastAsia="楷体" w:hAnsi="Times New Roman" w:cs="Times New Roman"/>
      <w:kern w:val="0"/>
      <w:sz w:val="28"/>
      <w:szCs w:val="20"/>
    </w:rPr>
  </w:style>
  <w:style w:type="paragraph" w:customStyle="1" w:styleId="affffffb">
    <w:name w:val="【表格】"/>
    <w:next w:val="a0"/>
    <w:qFormat/>
    <w:rsid w:val="00424C36"/>
    <w:pPr>
      <w:spacing w:line="0" w:lineRule="atLeast"/>
      <w:jc w:val="center"/>
    </w:pPr>
    <w:rPr>
      <w:rFonts w:ascii="Times New Roman" w:eastAsia="宋体" w:hAnsi="Times New Roman" w:cs="Times New Roman"/>
      <w:kern w:val="0"/>
      <w:szCs w:val="24"/>
    </w:rPr>
  </w:style>
  <w:style w:type="character" w:customStyle="1" w:styleId="1fa">
    <w:name w:val="标题 1 字符"/>
    <w:uiPriority w:val="9"/>
    <w:qFormat/>
    <w:rsid w:val="00424C36"/>
    <w:rPr>
      <w:b/>
      <w:sz w:val="32"/>
    </w:rPr>
  </w:style>
  <w:style w:type="character" w:customStyle="1" w:styleId="43">
    <w:name w:val="标题 4 字符"/>
    <w:uiPriority w:val="9"/>
    <w:qFormat/>
    <w:rsid w:val="00424C36"/>
    <w:rPr>
      <w:rFonts w:ascii="Times New Roman" w:eastAsia="宋体" w:hAnsi="Times New Roman" w:cs="Times New Roman"/>
      <w:b/>
      <w:bCs/>
      <w:sz w:val="24"/>
      <w:szCs w:val="28"/>
    </w:rPr>
  </w:style>
  <w:style w:type="paragraph" w:customStyle="1" w:styleId="72">
    <w:name w:val="7表格(治)"/>
    <w:qFormat/>
    <w:rsid w:val="00424C36"/>
    <w:pPr>
      <w:widowControl w:val="0"/>
      <w:adjustRightInd w:val="0"/>
      <w:snapToGrid w:val="0"/>
      <w:jc w:val="center"/>
    </w:pPr>
    <w:rPr>
      <w:rFonts w:ascii="Times New Roman" w:eastAsia="宋体" w:hAnsi="Times New Roman" w:cs="Times New Roman"/>
      <w:szCs w:val="21"/>
    </w:rPr>
  </w:style>
  <w:style w:type="character" w:customStyle="1" w:styleId="0Char0">
    <w:name w:val="0表头智汇元 Char"/>
    <w:link w:val="00"/>
    <w:qFormat/>
    <w:rsid w:val="00424C36"/>
    <w:rPr>
      <w:rFonts w:eastAsia="黑体"/>
      <w:sz w:val="24"/>
      <w:szCs w:val="21"/>
      <w:lang w:bidi="en-US"/>
    </w:rPr>
  </w:style>
  <w:style w:type="paragraph" w:customStyle="1" w:styleId="00">
    <w:name w:val="0表头智汇元"/>
    <w:link w:val="0Char0"/>
    <w:qFormat/>
    <w:rsid w:val="00424C36"/>
    <w:pPr>
      <w:spacing w:line="360" w:lineRule="auto"/>
      <w:jc w:val="center"/>
    </w:pPr>
    <w:rPr>
      <w:rFonts w:eastAsia="黑体"/>
      <w:sz w:val="24"/>
      <w:szCs w:val="21"/>
      <w:lang w:bidi="en-US"/>
    </w:rPr>
  </w:style>
  <w:style w:type="paragraph" w:customStyle="1" w:styleId="001">
    <w:name w:val="00正文"/>
    <w:qFormat/>
    <w:rsid w:val="00424C36"/>
    <w:pPr>
      <w:widowControl w:val="0"/>
      <w:spacing w:line="520" w:lineRule="exact"/>
      <w:ind w:firstLineChars="200" w:firstLine="480"/>
      <w:jc w:val="both"/>
    </w:pPr>
    <w:rPr>
      <w:rFonts w:ascii="Calibri" w:eastAsia="宋体" w:hAnsi="Calibri" w:cs="Times New Roman"/>
      <w:sz w:val="24"/>
      <w:szCs w:val="24"/>
    </w:rPr>
  </w:style>
  <w:style w:type="character" w:customStyle="1" w:styleId="2Char9">
    <w:name w:val="2图标号 Char"/>
    <w:link w:val="2f2"/>
    <w:qFormat/>
    <w:rsid w:val="00424C36"/>
    <w:rPr>
      <w:rFonts w:eastAsia="黑体"/>
      <w:sz w:val="24"/>
      <w:szCs w:val="21"/>
    </w:rPr>
  </w:style>
  <w:style w:type="paragraph" w:customStyle="1" w:styleId="2f2">
    <w:name w:val="2图标号"/>
    <w:basedOn w:val="a0"/>
    <w:next w:val="a0"/>
    <w:link w:val="2Char9"/>
    <w:qFormat/>
    <w:rsid w:val="00424C36"/>
    <w:pPr>
      <w:keepLines/>
      <w:adjustRightInd w:val="0"/>
      <w:spacing w:beforeLines="50" w:before="50" w:line="240" w:lineRule="auto"/>
      <w:ind w:firstLineChars="0" w:firstLine="0"/>
      <w:jc w:val="center"/>
    </w:pPr>
    <w:rPr>
      <w:rFonts w:asciiTheme="minorHAnsi" w:eastAsia="黑体" w:hAnsiTheme="minorHAnsi" w:cstheme="minorBidi"/>
      <w:szCs w:val="21"/>
    </w:rPr>
  </w:style>
  <w:style w:type="paragraph" w:customStyle="1" w:styleId="3">
    <w:name w:val="矿3表头"/>
    <w:basedOn w:val="a0"/>
    <w:qFormat/>
    <w:rsid w:val="00424C36"/>
    <w:pPr>
      <w:numPr>
        <w:numId w:val="8"/>
      </w:numPr>
      <w:snapToGrid/>
      <w:spacing w:line="480" w:lineRule="exact"/>
      <w:ind w:firstLineChars="0" w:firstLine="0"/>
      <w:jc w:val="center"/>
    </w:pPr>
    <w:rPr>
      <w:rFonts w:eastAsia="黑体"/>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eader" Target="head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eader" Target="header4.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gongshi.qsyhbgj.com/h5public-detail?id=341660" TargetMode="External"/><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65</Pages>
  <Words>28841</Words>
  <Characters>31437</Characters>
  <Application>Microsoft Office Word</Application>
  <DocSecurity>0</DocSecurity>
  <Lines>1849</Lines>
  <Paragraphs>1674</Paragraphs>
  <ScaleCrop>false</ScaleCrop>
  <Company/>
  <LinksUpToDate>false</LinksUpToDate>
  <CharactersWithSpaces>58604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2023-11-03T09:06:00Z</dcterms:created>
  <dcterms:modified xsi:type="dcterms:W3CDTF">2023-11-03T09:08:00Z</dcterms:modified>
</cp:coreProperties>
</file>