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8" w:line="213" w:lineRule="auto"/>
        <w:ind w:left="862"/>
        <w:rPr>
          <w:rFonts w:ascii="宋体" w:hAnsi="宋体" w:eastAsia="宋体" w:cs="宋体"/>
          <w:color w:val="000000" w:themeColor="text1"/>
          <w:sz w:val="90"/>
          <w:szCs w:val="90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pacing w:val="-66"/>
          <w:sz w:val="90"/>
          <w:szCs w:val="90"/>
          <w14:textFill>
            <w14:solidFill>
              <w14:schemeClr w14:val="tx1"/>
            </w14:solidFill>
          </w14:textFill>
        </w:rPr>
        <w:t>栾川县市场监督管理局</w:t>
      </w:r>
    </w:p>
    <w:p>
      <w:pPr>
        <w:spacing w:line="170" w:lineRule="exact"/>
        <w:ind w:firstLine="150"/>
        <w:textAlignment w:val="center"/>
      </w:pPr>
      <w:r>
        <w:drawing>
          <wp:inline distT="0" distB="0" distL="0" distR="0">
            <wp:extent cx="6152515" cy="10795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9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06" cy="10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46" w:line="219" w:lineRule="auto"/>
        <w:ind w:left="274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4"/>
          <w:sz w:val="45"/>
          <w:szCs w:val="45"/>
        </w:rPr>
        <w:t>栾川县市场监督管理局</w:t>
      </w:r>
    </w:p>
    <w:p>
      <w:pPr>
        <w:spacing w:before="16" w:line="219" w:lineRule="auto"/>
        <w:ind w:left="495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51"/>
          <w:w w:val="97"/>
          <w:sz w:val="45"/>
          <w:szCs w:val="45"/>
        </w:rPr>
        <w:t>转发《洛阳市市场监督管理局&lt;关于推行“一业一证”</w:t>
      </w:r>
    </w:p>
    <w:p>
      <w:pPr>
        <w:spacing w:before="16" w:line="219" w:lineRule="auto"/>
        <w:ind w:left="1705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47"/>
          <w:w w:val="97"/>
          <w:sz w:val="45"/>
          <w:szCs w:val="45"/>
        </w:rPr>
        <w:t>改革工作的实施方案&gt;的通知》的通知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11" w:line="222" w:lineRule="auto"/>
        <w:ind w:left="49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5"/>
          <w:sz w:val="34"/>
          <w:szCs w:val="34"/>
        </w:rPr>
        <w:t>各市场监管所：</w:t>
      </w:r>
    </w:p>
    <w:p>
      <w:pPr>
        <w:spacing w:before="172" w:line="297" w:lineRule="auto"/>
        <w:ind w:left="490" w:right="690" w:firstLine="679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2"/>
          <w:sz w:val="34"/>
          <w:szCs w:val="34"/>
        </w:rPr>
        <w:t>为持续深化“放管服”改革，激发市场主体发展活力，营</w:t>
      </w:r>
      <w:r>
        <w:rPr>
          <w:rFonts w:ascii="仿宋" w:hAnsi="仿宋" w:eastAsia="仿宋" w:cs="仿宋"/>
          <w:spacing w:val="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1"/>
          <w:sz w:val="34"/>
          <w:szCs w:val="34"/>
        </w:rPr>
        <w:t>造标准化、规范化、便利化的政务服务环境，现将《洛阳市市</w:t>
      </w:r>
      <w:r>
        <w:rPr>
          <w:rFonts w:ascii="仿宋" w:hAnsi="仿宋" w:eastAsia="仿宋" w:cs="仿宋"/>
          <w:spacing w:val="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0"/>
          <w:sz w:val="34"/>
          <w:szCs w:val="34"/>
        </w:rPr>
        <w:t>场监督管理局推行“一业一证”改革工作的实施方案的通知》</w:t>
      </w:r>
    </w:p>
    <w:p>
      <w:pPr>
        <w:spacing w:before="1" w:line="218" w:lineRule="auto"/>
        <w:ind w:left="49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2"/>
          <w:sz w:val="34"/>
          <w:szCs w:val="34"/>
        </w:rPr>
        <w:t>转发给你们，请认真学习文件精神。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11" w:line="564" w:lineRule="exact"/>
        <w:ind w:left="49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0"/>
          <w:position w:val="16"/>
          <w:sz w:val="34"/>
          <w:szCs w:val="34"/>
        </w:rPr>
        <w:t>附</w:t>
      </w:r>
      <w:r>
        <w:rPr>
          <w:rFonts w:ascii="仿宋" w:hAnsi="仿宋" w:eastAsia="仿宋" w:cs="仿宋"/>
          <w:spacing w:val="142"/>
          <w:position w:val="1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0"/>
          <w:position w:val="16"/>
          <w:sz w:val="34"/>
          <w:szCs w:val="34"/>
        </w:rPr>
        <w:t>件：洛阳市市场监督管理局推行“一业一证”改革工作的</w:t>
      </w:r>
    </w:p>
    <w:p>
      <w:pPr>
        <w:spacing w:before="1" w:line="222" w:lineRule="auto"/>
        <w:ind w:left="178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0"/>
          <w:sz w:val="34"/>
          <w:szCs w:val="34"/>
        </w:rPr>
        <w:t>实施方案的通知</w:t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11" w:line="540" w:lineRule="exact"/>
        <w:ind w:left="4980"/>
        <w:rPr>
          <w:rFonts w:ascii="仿宋" w:hAnsi="仿宋" w:eastAsia="仿宋" w:cs="仿宋"/>
          <w:spacing w:val="-21"/>
          <w:position w:val="14"/>
          <w:sz w:val="34"/>
          <w:szCs w:val="34"/>
        </w:rPr>
      </w:pPr>
    </w:p>
    <w:p>
      <w:pPr>
        <w:spacing w:before="111" w:line="540" w:lineRule="exact"/>
        <w:ind w:left="4980"/>
        <w:rPr>
          <w:rFonts w:ascii="仿宋" w:hAnsi="仿宋" w:eastAsia="仿宋" w:cs="仿宋"/>
          <w:spacing w:val="-21"/>
          <w:position w:val="14"/>
          <w:sz w:val="34"/>
          <w:szCs w:val="34"/>
        </w:rPr>
      </w:pPr>
    </w:p>
    <w:p>
      <w:pPr>
        <w:spacing w:before="111" w:line="540" w:lineRule="exact"/>
        <w:ind w:left="498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1"/>
          <w:position w:val="14"/>
          <w:sz w:val="34"/>
          <w:szCs w:val="34"/>
        </w:rPr>
        <w:t>栾川县市场监督管理局</w:t>
      </w:r>
    </w:p>
    <w:p>
      <w:pPr>
        <w:spacing w:line="222" w:lineRule="auto"/>
        <w:ind w:left="529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30"/>
          <w:sz w:val="34"/>
          <w:szCs w:val="34"/>
        </w:rPr>
        <w:t>2023年1月3日</w:t>
      </w:r>
    </w:p>
    <w:p>
      <w:pPr>
        <w:sectPr>
          <w:pgSz w:w="11900" w:h="16820"/>
          <w:pgMar w:top="903" w:right="1160" w:bottom="0" w:left="899" w:header="0" w:footer="0" w:gutter="0"/>
          <w:cols w:space="720" w:num="1"/>
        </w:sectPr>
      </w:pPr>
    </w:p>
    <w:p>
      <w:pPr>
        <w:spacing w:before="354" w:line="219" w:lineRule="auto"/>
        <w:ind w:left="690"/>
        <w:rPr>
          <w:rFonts w:ascii="宋体" w:hAnsi="宋体" w:eastAsia="宋体" w:cs="宋体"/>
          <w:sz w:val="109"/>
          <w:szCs w:val="109"/>
        </w:rPr>
      </w:pPr>
      <w:r>
        <w:rPr>
          <w:rFonts w:ascii="宋体" w:hAnsi="宋体" w:eastAsia="宋体" w:cs="宋体"/>
          <w:b/>
          <w:bCs/>
          <w:spacing w:val="-55"/>
          <w:w w:val="48"/>
          <w:sz w:val="109"/>
          <w:szCs w:val="109"/>
        </w:rPr>
        <w:t>洛阳市市场监督管理局办公室文件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91" w:line="222" w:lineRule="auto"/>
        <w:ind w:left="290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洛市监办〔2022〕110号</w:t>
      </w:r>
    </w:p>
    <w:p>
      <w:pPr>
        <w:spacing w:before="133" w:line="60" w:lineRule="exact"/>
        <w:ind w:firstLine="573"/>
        <w:textAlignment w:val="center"/>
      </w:pPr>
      <w:r>
        <w:drawing>
          <wp:inline distT="0" distB="0" distL="0" distR="0">
            <wp:extent cx="4705350" cy="3746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5360" cy="3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30" w:line="219" w:lineRule="auto"/>
        <w:ind w:left="1529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36"/>
          <w:sz w:val="40"/>
          <w:szCs w:val="40"/>
        </w:rPr>
        <w:t>关于印发《洛阳市市场监督管理局</w:t>
      </w:r>
    </w:p>
    <w:p>
      <w:pPr>
        <w:spacing w:before="6" w:line="219" w:lineRule="auto"/>
        <w:ind w:left="779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35"/>
          <w:sz w:val="40"/>
          <w:szCs w:val="40"/>
        </w:rPr>
        <w:t>推行“一业一证”改革工作的实施方案》的</w:t>
      </w:r>
    </w:p>
    <w:p>
      <w:pPr>
        <w:spacing w:before="10" w:line="221" w:lineRule="auto"/>
        <w:ind w:left="3519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12"/>
          <w:sz w:val="40"/>
          <w:szCs w:val="40"/>
        </w:rPr>
        <w:t>通</w:t>
      </w:r>
      <w:r>
        <w:rPr>
          <w:rFonts w:ascii="宋体" w:hAnsi="宋体" w:eastAsia="宋体" w:cs="宋体"/>
          <w:spacing w:val="35"/>
          <w:sz w:val="40"/>
          <w:szCs w:val="40"/>
        </w:rPr>
        <w:t xml:space="preserve">   </w:t>
      </w:r>
      <w:r>
        <w:rPr>
          <w:rFonts w:ascii="宋体" w:hAnsi="宋体" w:eastAsia="宋体" w:cs="宋体"/>
          <w:b/>
          <w:bCs/>
          <w:spacing w:val="-12"/>
          <w:sz w:val="40"/>
          <w:szCs w:val="40"/>
        </w:rPr>
        <w:t>知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92" w:line="221" w:lineRule="auto"/>
        <w:ind w:left="49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各县区市场监督管理局，市局机关各相关科室、直属单</w:t>
      </w:r>
      <w:r>
        <w:rPr>
          <w:rFonts w:ascii="仿宋" w:hAnsi="仿宋" w:eastAsia="仿宋" w:cs="仿宋"/>
          <w:spacing w:val="-15"/>
          <w:sz w:val="28"/>
          <w:szCs w:val="28"/>
        </w:rPr>
        <w:t>位：</w:t>
      </w:r>
    </w:p>
    <w:p>
      <w:pPr>
        <w:spacing w:before="154" w:line="519" w:lineRule="exact"/>
        <w:ind w:left="10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position w:val="17"/>
          <w:sz w:val="28"/>
          <w:szCs w:val="28"/>
        </w:rPr>
        <w:t>现将《洛阳市市场监督管理局推行“一业一证”改革工作的</w:t>
      </w:r>
    </w:p>
    <w:p>
      <w:pPr>
        <w:spacing w:before="1" w:line="220" w:lineRule="auto"/>
        <w:ind w:left="494"/>
        <w:rPr>
          <w:rFonts w:ascii="仿宋" w:hAnsi="仿宋" w:eastAsia="仿宋" w:cs="仿宋"/>
          <w:spacing w:val="-14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实施方案》印发给你们，请认真贯彻落实。</w:t>
      </w:r>
    </w:p>
    <w:p>
      <w:pPr>
        <w:spacing w:before="1" w:line="220" w:lineRule="auto"/>
        <w:ind w:left="494"/>
        <w:rPr>
          <w:rFonts w:ascii="仿宋" w:hAnsi="仿宋" w:eastAsia="仿宋" w:cs="仿宋"/>
          <w:spacing w:val="-14"/>
          <w:sz w:val="28"/>
          <w:szCs w:val="28"/>
        </w:rPr>
      </w:pPr>
    </w:p>
    <w:p>
      <w:pPr>
        <w:spacing w:before="1" w:line="220" w:lineRule="auto"/>
        <w:ind w:left="494"/>
        <w:rPr>
          <w:rFonts w:ascii="仿宋" w:hAnsi="仿宋" w:eastAsia="仿宋" w:cs="仿宋"/>
          <w:spacing w:val="-14"/>
          <w:sz w:val="28"/>
          <w:szCs w:val="28"/>
        </w:rPr>
      </w:pPr>
    </w:p>
    <w:p>
      <w:pPr>
        <w:spacing w:before="1" w:line="220" w:lineRule="auto"/>
        <w:ind w:left="494"/>
        <w:rPr>
          <w:rFonts w:ascii="仿宋" w:hAnsi="仿宋" w:eastAsia="仿宋" w:cs="仿宋"/>
          <w:spacing w:val="-14"/>
          <w:sz w:val="28"/>
          <w:szCs w:val="28"/>
        </w:rPr>
      </w:pPr>
    </w:p>
    <w:p>
      <w:pPr>
        <w:spacing w:before="1" w:line="220" w:lineRule="auto"/>
        <w:ind w:left="494"/>
        <w:rPr>
          <w:rFonts w:ascii="仿宋" w:hAnsi="仿宋" w:eastAsia="仿宋" w:cs="仿宋"/>
          <w:spacing w:val="-14"/>
          <w:sz w:val="28"/>
          <w:szCs w:val="28"/>
        </w:rPr>
      </w:pPr>
    </w:p>
    <w:p>
      <w:pPr>
        <w:spacing w:before="1" w:line="220" w:lineRule="auto"/>
        <w:ind w:left="494"/>
        <w:rPr>
          <w:rFonts w:ascii="仿宋" w:hAnsi="仿宋" w:eastAsia="仿宋" w:cs="仿宋"/>
          <w:spacing w:val="-14"/>
          <w:sz w:val="28"/>
          <w:szCs w:val="28"/>
        </w:rPr>
      </w:pPr>
    </w:p>
    <w:p>
      <w:pPr>
        <w:spacing w:before="1" w:line="220" w:lineRule="auto"/>
        <w:ind w:left="494"/>
        <w:rPr>
          <w:rFonts w:ascii="仿宋" w:hAnsi="仿宋" w:eastAsia="仿宋" w:cs="仿宋"/>
          <w:spacing w:val="-14"/>
          <w:sz w:val="28"/>
          <w:szCs w:val="28"/>
        </w:rPr>
      </w:pPr>
    </w:p>
    <w:p>
      <w:pPr>
        <w:spacing w:before="1" w:line="220" w:lineRule="auto"/>
        <w:ind w:left="494" w:firstLine="4032" w:firstLineChars="16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4"/>
          <w:sz w:val="28"/>
          <w:szCs w:val="28"/>
          <w:lang w:val="en-US" w:eastAsia="zh-CN"/>
        </w:rPr>
        <w:t>洛阳市市场监督管理局</w:t>
      </w:r>
    </w:p>
    <w:p>
      <w:pPr>
        <w:spacing w:before="130" w:line="219" w:lineRule="auto"/>
        <w:ind w:left="4653" w:firstLine="226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7"/>
          <w:sz w:val="32"/>
          <w:szCs w:val="32"/>
        </w:rPr>
        <w:t>2022年12月20日</w:t>
      </w:r>
    </w:p>
    <w:p>
      <w:pPr>
        <w:sectPr>
          <w:headerReference r:id="rId5" w:type="default"/>
          <w:footerReference r:id="rId6" w:type="default"/>
          <w:pgSz w:w="12040" w:h="16920"/>
          <w:pgMar w:top="400" w:right="1806" w:bottom="2767" w:left="1806" w:header="0" w:footer="2488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17" w:line="219" w:lineRule="auto"/>
        <w:ind w:left="2600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8"/>
          <w:sz w:val="36"/>
          <w:szCs w:val="36"/>
          <w:lang w:val="en-US" w:eastAsia="zh-CN"/>
        </w:rPr>
        <w:t>洛阳</w:t>
      </w:r>
      <w:r>
        <w:rPr>
          <w:rFonts w:ascii="宋体" w:hAnsi="宋体" w:eastAsia="宋体" w:cs="宋体"/>
          <w:b/>
          <w:bCs/>
          <w:spacing w:val="-8"/>
          <w:sz w:val="36"/>
          <w:szCs w:val="36"/>
        </w:rPr>
        <w:t>阳市市场监督管理局</w:t>
      </w:r>
    </w:p>
    <w:p>
      <w:pPr>
        <w:spacing w:before="62" w:line="219" w:lineRule="auto"/>
        <w:ind w:left="111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推行“一业一证”改革工作的实施方案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87" w:line="342" w:lineRule="auto"/>
        <w:ind w:left="545" w:right="504" w:firstLine="560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2"/>
          <w:sz w:val="27"/>
          <w:szCs w:val="27"/>
        </w:rPr>
        <w:t>为持续深化“放管服”改革，激发市场主体发展活力，营造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0"/>
          <w:sz w:val="27"/>
          <w:szCs w:val="27"/>
        </w:rPr>
        <w:t>标准化、规范化、便利化的政务服务环境，现决定在全市</w:t>
      </w:r>
      <w:r>
        <w:rPr>
          <w:rFonts w:ascii="仿宋" w:hAnsi="仿宋" w:eastAsia="仿宋" w:cs="仿宋"/>
          <w:spacing w:val="-11"/>
          <w:sz w:val="27"/>
          <w:szCs w:val="27"/>
        </w:rPr>
        <w:t>全面推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0"/>
          <w:sz w:val="27"/>
          <w:szCs w:val="27"/>
        </w:rPr>
        <w:t>行市场监管领域“一业一证”改革，实现市场监管部门各类许</w:t>
      </w:r>
      <w:r>
        <w:rPr>
          <w:rFonts w:ascii="仿宋" w:hAnsi="仿宋" w:eastAsia="仿宋" w:cs="仿宋"/>
          <w:spacing w:val="-11"/>
          <w:sz w:val="27"/>
          <w:szCs w:val="27"/>
        </w:rPr>
        <w:t>可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7"/>
          <w:sz w:val="27"/>
          <w:szCs w:val="27"/>
        </w:rPr>
        <w:t>业务“一套材料、并联审批、</w:t>
      </w:r>
      <w:r>
        <w:rPr>
          <w:rFonts w:ascii="仿宋" w:hAnsi="仿宋" w:eastAsia="仿宋" w:cs="仿宋"/>
          <w:spacing w:val="6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7"/>
          <w:sz w:val="27"/>
          <w:szCs w:val="27"/>
        </w:rPr>
        <w:t>一次发证”。现制定具体实施方案</w:t>
      </w:r>
      <w:r>
        <w:rPr>
          <w:rFonts w:ascii="仿宋" w:hAnsi="仿宋" w:eastAsia="仿宋" w:cs="仿宋"/>
          <w:spacing w:val="-13"/>
          <w:sz w:val="27"/>
          <w:szCs w:val="27"/>
        </w:rPr>
        <w:t>如下。</w:t>
      </w:r>
    </w:p>
    <w:p>
      <w:pPr>
        <w:spacing w:before="225" w:line="221" w:lineRule="auto"/>
        <w:ind w:left="1108"/>
        <w:outlineLvl w:val="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12"/>
          <w:sz w:val="27"/>
          <w:szCs w:val="27"/>
        </w:rPr>
        <w:t>一、指导思想</w:t>
      </w:r>
    </w:p>
    <w:p>
      <w:pPr>
        <w:spacing w:before="155" w:line="356" w:lineRule="auto"/>
        <w:ind w:left="545" w:right="457" w:firstLine="560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0"/>
          <w:sz w:val="27"/>
          <w:szCs w:val="27"/>
        </w:rPr>
        <w:t>以持续深化精简行政审批改革为指导，围绕为市场主体高效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8"/>
          <w:sz w:val="27"/>
          <w:szCs w:val="27"/>
        </w:rPr>
        <w:t>便捷办成一件事的目标，探索行政许可由“政府供给侧”转向“企</w:t>
      </w:r>
      <w:r>
        <w:rPr>
          <w:rFonts w:ascii="仿宋" w:hAnsi="仿宋" w:eastAsia="仿宋" w:cs="仿宋"/>
          <w:spacing w:val="1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4"/>
          <w:sz w:val="27"/>
          <w:szCs w:val="27"/>
        </w:rPr>
        <w:t>业需求侧"的制度创新，优化再造行业准营业务流程，切实方便</w:t>
      </w:r>
      <w:r>
        <w:rPr>
          <w:rFonts w:ascii="仿宋" w:hAnsi="仿宋" w:eastAsia="仿宋" w:cs="仿宋"/>
          <w:spacing w:val="4"/>
          <w:sz w:val="27"/>
          <w:szCs w:val="27"/>
        </w:rPr>
        <w:t>群众办事。</w:t>
      </w:r>
    </w:p>
    <w:p>
      <w:pPr>
        <w:spacing w:before="171" w:line="222" w:lineRule="auto"/>
        <w:ind w:left="1108"/>
        <w:outlineLvl w:val="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21"/>
          <w:sz w:val="27"/>
          <w:szCs w:val="27"/>
        </w:rPr>
        <w:t>二、</w:t>
      </w:r>
      <w:r>
        <w:rPr>
          <w:rFonts w:ascii="黑体" w:hAnsi="黑体" w:eastAsia="黑体" w:cs="黑体"/>
          <w:spacing w:val="-71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27"/>
          <w:szCs w:val="27"/>
        </w:rPr>
        <w:t>实施范围</w:t>
      </w:r>
    </w:p>
    <w:p>
      <w:pPr>
        <w:spacing w:before="174" w:line="357" w:lineRule="auto"/>
        <w:ind w:left="545" w:right="249" w:firstLine="560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2"/>
          <w:sz w:val="27"/>
          <w:szCs w:val="27"/>
        </w:rPr>
        <w:t>包含在洛阳市辖区内从事食品、药品、医疗器械、特种设备、</w:t>
      </w:r>
      <w:r>
        <w:rPr>
          <w:rFonts w:ascii="仿宋" w:hAnsi="仿宋" w:eastAsia="仿宋" w:cs="仿宋"/>
          <w:spacing w:val="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重要工业产品等由市场监管部门审批的生产经营活动的市场主</w:t>
      </w:r>
      <w:r>
        <w:rPr>
          <w:rFonts w:ascii="仿宋" w:hAnsi="仿宋" w:eastAsia="仿宋" w:cs="仿宋"/>
          <w:spacing w:val="-2"/>
          <w:sz w:val="27"/>
          <w:szCs w:val="27"/>
        </w:rPr>
        <w:t>体。</w:t>
      </w:r>
    </w:p>
    <w:p>
      <w:pPr>
        <w:spacing w:before="211" w:line="222" w:lineRule="auto"/>
        <w:ind w:left="1108"/>
        <w:outlineLvl w:val="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27"/>
          <w:sz w:val="27"/>
          <w:szCs w:val="27"/>
        </w:rPr>
        <w:t>三</w:t>
      </w:r>
      <w:r>
        <w:rPr>
          <w:rFonts w:ascii="黑体" w:hAnsi="黑体" w:eastAsia="黑体" w:cs="黑体"/>
          <w:spacing w:val="-30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27"/>
          <w:sz w:val="27"/>
          <w:szCs w:val="27"/>
        </w:rPr>
        <w:t>、工作内容</w:t>
      </w:r>
    </w:p>
    <w:p>
      <w:pPr>
        <w:spacing w:before="175" w:line="369" w:lineRule="auto"/>
        <w:ind w:left="545" w:right="250" w:firstLine="425"/>
        <w:jc w:val="both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5"/>
          <w:sz w:val="27"/>
          <w:szCs w:val="27"/>
        </w:rPr>
        <w:t>“一业一证”改革是在行业准营环节中，通过优化审批流程</w:t>
      </w:r>
      <w:r>
        <w:rPr>
          <w:rFonts w:ascii="仿宋" w:hAnsi="仿宋" w:eastAsia="仿宋" w:cs="仿宋"/>
          <w:spacing w:val="6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-1"/>
          <w:sz w:val="27"/>
          <w:szCs w:val="27"/>
        </w:rPr>
        <w:t>和集中审批程序，将市场主体进入特定行业涉及的多张许可证，</w:t>
      </w:r>
      <w:r>
        <w:rPr>
          <w:rFonts w:ascii="仿宋" w:hAnsi="仿宋" w:eastAsia="仿宋" w:cs="仿宋"/>
          <w:spacing w:val="-5"/>
          <w:sz w:val="27"/>
          <w:szCs w:val="27"/>
        </w:rPr>
        <w:t>统一整合到其主营项目的许可证上。在主营项目的许可证上加印</w:t>
      </w:r>
      <w:r>
        <w:rPr>
          <w:rFonts w:ascii="仿宋" w:hAnsi="仿宋" w:eastAsia="仿宋" w:cs="仿宋"/>
          <w:spacing w:val="-2"/>
          <w:sz w:val="26"/>
          <w:szCs w:val="26"/>
        </w:rPr>
        <w:t>含有其他许可信息的二维码，通过扫描二维码，即可获得其他许</w:t>
      </w:r>
      <w:r>
        <w:rPr>
          <w:rFonts w:ascii="仿宋" w:hAnsi="仿宋" w:eastAsia="仿宋" w:cs="仿宋"/>
          <w:spacing w:val="1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6"/>
          <w:sz w:val="26"/>
          <w:szCs w:val="26"/>
        </w:rPr>
        <w:t>可证信息。企业仅需一张许可证即可经营。通过“一证准营、</w:t>
      </w:r>
      <w:r>
        <w:rPr>
          <w:rFonts w:ascii="仿宋" w:hAnsi="仿宋" w:eastAsia="仿宋" w:cs="仿宋"/>
          <w:spacing w:val="1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6"/>
          <w:sz w:val="26"/>
          <w:szCs w:val="26"/>
        </w:rPr>
        <w:t>一</w:t>
      </w:r>
      <w:r>
        <w:rPr>
          <w:rFonts w:ascii="仿宋" w:hAnsi="仿宋" w:eastAsia="仿宋" w:cs="仿宋"/>
          <w:spacing w:val="22"/>
          <w:sz w:val="26"/>
          <w:szCs w:val="26"/>
        </w:rPr>
        <w:t>码亮证",破解企业“准入不准营”问题</w:t>
      </w:r>
      <w:r>
        <w:rPr>
          <w:rFonts w:ascii="仿宋" w:hAnsi="仿宋" w:eastAsia="仿宋" w:cs="仿宋"/>
          <w:spacing w:val="-1"/>
          <w:sz w:val="26"/>
          <w:szCs w:val="26"/>
        </w:rPr>
        <w:t>若申请人需要，可同步发放法定许可证。</w:t>
      </w:r>
    </w:p>
    <w:p>
      <w:pPr>
        <w:spacing w:before="142" w:line="220" w:lineRule="auto"/>
        <w:ind w:left="987"/>
        <w:outlineLvl w:val="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7"/>
          <w:sz w:val="26"/>
          <w:szCs w:val="26"/>
        </w:rPr>
        <w:t>四</w:t>
      </w:r>
      <w:r>
        <w:rPr>
          <w:rFonts w:ascii="宋体" w:hAnsi="宋体" w:eastAsia="宋体" w:cs="宋体"/>
          <w:spacing w:val="-54"/>
          <w:sz w:val="26"/>
          <w:szCs w:val="26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26"/>
          <w:szCs w:val="26"/>
        </w:rPr>
        <w:t>、审批流程</w:t>
      </w:r>
    </w:p>
    <w:p>
      <w:pPr>
        <w:spacing w:before="248" w:line="355" w:lineRule="auto"/>
        <w:ind w:left="443" w:right="744" w:firstLine="54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14"/>
          <w:sz w:val="26"/>
          <w:szCs w:val="26"/>
        </w:rPr>
        <w:t>实行“一套材料、并联审批、</w:t>
      </w:r>
      <w:r>
        <w:rPr>
          <w:rFonts w:ascii="仿宋" w:hAnsi="仿宋" w:eastAsia="仿宋" w:cs="仿宋"/>
          <w:spacing w:val="6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4"/>
          <w:sz w:val="26"/>
          <w:szCs w:val="26"/>
        </w:rPr>
        <w:t>一次发证”。申请人在咨询时，</w:t>
      </w:r>
      <w:r>
        <w:rPr>
          <w:rFonts w:ascii="仿宋" w:hAnsi="仿宋" w:eastAsia="仿宋" w:cs="仿宋"/>
          <w:sz w:val="26"/>
          <w:szCs w:val="26"/>
        </w:rPr>
        <w:t xml:space="preserve"> 审批窗口会一次性告知全部申请材料。申请人线上提交材料后，</w:t>
      </w:r>
      <w:r>
        <w:rPr>
          <w:rFonts w:ascii="仿宋" w:hAnsi="仿宋" w:eastAsia="仿宋" w:cs="仿宋"/>
          <w:spacing w:val="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"/>
          <w:sz w:val="26"/>
          <w:szCs w:val="26"/>
        </w:rPr>
        <w:t>审批人员线上统一审查，对材料齐全的，线上告知受理</w:t>
      </w:r>
      <w:r>
        <w:rPr>
          <w:rFonts w:ascii="仿宋" w:hAnsi="仿宋" w:eastAsia="仿宋" w:cs="仿宋"/>
          <w:sz w:val="26"/>
          <w:szCs w:val="26"/>
        </w:rPr>
        <w:t>，进入审</w:t>
      </w:r>
      <w:r>
        <w:rPr>
          <w:rFonts w:ascii="仿宋" w:hAnsi="仿宋" w:eastAsia="仿宋" w:cs="仿宋"/>
          <w:spacing w:val="-1"/>
          <w:sz w:val="26"/>
          <w:szCs w:val="26"/>
        </w:rPr>
        <w:t>批发证程序，对材料不全者可实行“容缺受理”,要求限时补齐。</w:t>
      </w:r>
    </w:p>
    <w:p>
      <w:pPr>
        <w:spacing w:before="202" w:line="355" w:lineRule="auto"/>
        <w:ind w:left="443" w:right="805" w:firstLine="54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z w:val="26"/>
          <w:szCs w:val="26"/>
        </w:rPr>
        <w:t>对于需要进入现场核查程序的，审批人员将相关信息通知现</w:t>
      </w:r>
      <w:r>
        <w:rPr>
          <w:rFonts w:ascii="仿宋" w:hAnsi="仿宋" w:eastAsia="仿宋" w:cs="仿宋"/>
          <w:spacing w:val="1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"/>
          <w:sz w:val="26"/>
          <w:szCs w:val="26"/>
        </w:rPr>
        <w:t>场核查人员，企业在限定时间内通过现场核查即可准予许可。对于无需现场核查的立办立结，审批部门当场发证。</w:t>
      </w:r>
    </w:p>
    <w:p>
      <w:pPr>
        <w:spacing w:before="192" w:line="220" w:lineRule="auto"/>
        <w:ind w:left="987"/>
        <w:outlineLvl w:val="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b/>
          <w:bCs/>
          <w:sz w:val="26"/>
          <w:szCs w:val="26"/>
        </w:rPr>
        <w:t>五</w:t>
      </w:r>
      <w:r>
        <w:rPr>
          <w:rFonts w:ascii="仿宋" w:hAnsi="仿宋" w:eastAsia="仿宋" w:cs="仿宋"/>
          <w:spacing w:val="-65"/>
          <w:sz w:val="26"/>
          <w:szCs w:val="26"/>
        </w:rPr>
        <w:t xml:space="preserve"> </w:t>
      </w:r>
      <w:r>
        <w:rPr>
          <w:rFonts w:ascii="仿宋" w:hAnsi="仿宋" w:eastAsia="仿宋" w:cs="仿宋"/>
          <w:b/>
          <w:bCs/>
          <w:sz w:val="26"/>
          <w:szCs w:val="26"/>
        </w:rPr>
        <w:t>、工作要求</w:t>
      </w:r>
    </w:p>
    <w:p>
      <w:pPr>
        <w:spacing w:before="203" w:line="363" w:lineRule="auto"/>
        <w:ind w:left="443" w:right="644" w:firstLine="54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7"/>
          <w:sz w:val="26"/>
          <w:szCs w:val="26"/>
        </w:rPr>
        <w:t>(一)提高认识。要充分认识精简行政审批制度改革的重要</w:t>
      </w:r>
      <w:r>
        <w:rPr>
          <w:rFonts w:ascii="仿宋" w:hAnsi="仿宋" w:eastAsia="仿宋" w:cs="仿宋"/>
          <w:spacing w:val="8"/>
          <w:sz w:val="26"/>
          <w:szCs w:val="26"/>
        </w:rPr>
        <w:t xml:space="preserve">  </w:t>
      </w:r>
      <w:r>
        <w:rPr>
          <w:rFonts w:ascii="仿宋" w:hAnsi="仿宋" w:eastAsia="仿宋" w:cs="仿宋"/>
          <w:spacing w:val="4"/>
          <w:sz w:val="26"/>
          <w:szCs w:val="26"/>
        </w:rPr>
        <w:t>性，进一步优化市场准营环境。统一思想，及时解决工作中遇到</w:t>
      </w:r>
      <w:r>
        <w:rPr>
          <w:rFonts w:ascii="仿宋" w:hAnsi="仿宋" w:eastAsia="仿宋" w:cs="仿宋"/>
          <w:spacing w:val="1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"/>
          <w:sz w:val="26"/>
          <w:szCs w:val="26"/>
        </w:rPr>
        <w:t>的问题，确保“一业一证”改革顺利推进。相关部门要密切配</w:t>
      </w:r>
      <w:r>
        <w:rPr>
          <w:rFonts w:ascii="仿宋" w:hAnsi="仿宋" w:eastAsia="仿宋" w:cs="仿宋"/>
          <w:spacing w:val="-3"/>
          <w:sz w:val="26"/>
          <w:szCs w:val="26"/>
        </w:rPr>
        <w:t>合，</w:t>
      </w:r>
      <w:r>
        <w:rPr>
          <w:rFonts w:ascii="仿宋" w:hAnsi="仿宋" w:eastAsia="仿宋" w:cs="仿宋"/>
          <w:spacing w:val="5"/>
          <w:sz w:val="26"/>
          <w:szCs w:val="26"/>
        </w:rPr>
        <w:t>对“一业一证”许可证的法律效力予以认可。</w:t>
      </w:r>
    </w:p>
    <w:p>
      <w:pPr>
        <w:spacing w:before="193" w:line="363" w:lineRule="auto"/>
        <w:ind w:left="443" w:right="668" w:firstLine="54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9"/>
          <w:sz w:val="26"/>
          <w:szCs w:val="26"/>
        </w:rPr>
        <w:t>(二)完善制度。建立“</w:t>
      </w:r>
      <w:r>
        <w:rPr>
          <w:rFonts w:ascii="仿宋" w:hAnsi="仿宋" w:eastAsia="仿宋" w:cs="仿宋"/>
          <w:spacing w:val="-9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9"/>
          <w:sz w:val="26"/>
          <w:szCs w:val="26"/>
        </w:rPr>
        <w:t>一业一证”许可操作规程</w:t>
      </w:r>
      <w:r>
        <w:rPr>
          <w:rFonts w:ascii="仿宋" w:hAnsi="仿宋" w:eastAsia="仿宋" w:cs="仿宋"/>
          <w:spacing w:val="8"/>
          <w:sz w:val="26"/>
          <w:szCs w:val="26"/>
        </w:rPr>
        <w:t>，统一审</w:t>
      </w:r>
      <w:r>
        <w:rPr>
          <w:rFonts w:ascii="仿宋" w:hAnsi="仿宋" w:eastAsia="仿宋" w:cs="仿宋"/>
          <w:sz w:val="26"/>
          <w:szCs w:val="26"/>
        </w:rPr>
        <w:t xml:space="preserve">  </w:t>
      </w:r>
      <w:r>
        <w:rPr>
          <w:rFonts w:ascii="仿宋" w:hAnsi="仿宋" w:eastAsia="仿宋" w:cs="仿宋"/>
          <w:spacing w:val="3"/>
          <w:sz w:val="26"/>
          <w:szCs w:val="26"/>
        </w:rPr>
        <w:t>查标准，规范审批流程，实行多个事项一次核查、整改意见一口</w:t>
      </w:r>
      <w:r>
        <w:rPr>
          <w:rFonts w:ascii="仿宋" w:hAnsi="仿宋" w:eastAsia="仿宋" w:cs="仿宋"/>
          <w:spacing w:val="6"/>
          <w:sz w:val="26"/>
          <w:szCs w:val="26"/>
        </w:rPr>
        <w:t>告知，及时公开许可信息。</w:t>
      </w:r>
    </w:p>
    <w:p>
      <w:pPr>
        <w:spacing w:before="199" w:line="506" w:lineRule="exact"/>
        <w:ind w:left="423" w:leftChars="0" w:firstLine="558" w:firstLineChars="20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9"/>
          <w:position w:val="18"/>
          <w:sz w:val="26"/>
          <w:szCs w:val="26"/>
        </w:rPr>
        <w:t>(三)事中事后监管。通过“</w:t>
      </w:r>
      <w:r>
        <w:rPr>
          <w:rFonts w:ascii="仿宋" w:hAnsi="仿宋" w:eastAsia="仿宋" w:cs="仿宋"/>
          <w:spacing w:val="-88"/>
          <w:position w:val="1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9"/>
          <w:position w:val="18"/>
          <w:sz w:val="26"/>
          <w:szCs w:val="26"/>
        </w:rPr>
        <w:t>一业一证”模式核发的许可证</w:t>
      </w:r>
      <w:r>
        <w:rPr>
          <w:rFonts w:ascii="仿宋" w:hAnsi="仿宋" w:eastAsia="仿宋" w:cs="仿宋"/>
          <w:spacing w:val="5"/>
          <w:sz w:val="26"/>
          <w:szCs w:val="26"/>
        </w:rPr>
        <w:t>应悬挂在营业场所显著位置，与法定许可证法律效力等同。监管</w:t>
      </w:r>
      <w:r>
        <w:pict>
          <v:shape id="_x0000_s1027" o:spid="_x0000_s1027" o:spt="202" type="#_x0000_t202" style="position:absolute;left:0pt;margin-left:115pt;margin-top:707.6pt;height:10.5pt;width:32.9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/>
              </w:txbxContent>
            </v:textbox>
          </v:shape>
        </w:pict>
      </w:r>
      <w:r>
        <w:rPr>
          <w:rFonts w:ascii="仿宋" w:hAnsi="仿宋" w:eastAsia="仿宋" w:cs="仿宋"/>
          <w:spacing w:val="2"/>
          <w:sz w:val="25"/>
          <w:szCs w:val="25"/>
        </w:rPr>
        <w:t>部门在检查中，通过扫描许可证上的二维码，核查其他许可</w:t>
      </w:r>
      <w:r>
        <w:rPr>
          <w:rFonts w:ascii="仿宋" w:hAnsi="仿宋" w:eastAsia="仿宋" w:cs="仿宋"/>
          <w:spacing w:val="1"/>
          <w:sz w:val="25"/>
          <w:szCs w:val="25"/>
        </w:rPr>
        <w:t>信息。</w:t>
      </w:r>
    </w:p>
    <w:p>
      <w:pPr>
        <w:spacing w:before="191" w:line="355" w:lineRule="auto"/>
        <w:ind w:left="535" w:right="470" w:firstLine="63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7"/>
          <w:sz w:val="25"/>
          <w:szCs w:val="25"/>
        </w:rPr>
        <w:t>本方案自发布之日起施行，本实施方案与法律、法规、规章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7"/>
          <w:sz w:val="25"/>
          <w:szCs w:val="25"/>
        </w:rPr>
        <w:t>和上级文件有冲突的，以法律、法规、规章和上级文件为准。</w:t>
      </w:r>
      <w:r>
        <w:rPr>
          <w:rFonts w:ascii="仿宋" w:hAnsi="仿宋" w:eastAsia="仿宋" w:cs="仿宋"/>
          <w:spacing w:val="6"/>
          <w:sz w:val="25"/>
          <w:szCs w:val="25"/>
        </w:rPr>
        <w:t>本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7"/>
          <w:sz w:val="25"/>
          <w:szCs w:val="25"/>
        </w:rPr>
        <w:t>次“</w:t>
      </w:r>
      <w:r>
        <w:rPr>
          <w:rFonts w:ascii="仿宋" w:hAnsi="仿宋" w:eastAsia="仿宋" w:cs="仿宋"/>
          <w:spacing w:val="-9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7"/>
          <w:sz w:val="25"/>
          <w:szCs w:val="25"/>
        </w:rPr>
        <w:t>一业一证”改革将按照“成熟一业、推出一业”的原则，逐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8"/>
          <w:sz w:val="25"/>
          <w:szCs w:val="25"/>
        </w:rPr>
        <w:t>步扩大改革范围，营造“办证易、体验优、获得感强”的营商环</w:t>
      </w:r>
    </w:p>
    <w:p>
      <w:pPr>
        <w:spacing w:before="1" w:line="220" w:lineRule="auto"/>
        <w:ind w:left="53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9"/>
          <w:sz w:val="25"/>
          <w:szCs w:val="25"/>
        </w:rPr>
        <w:t>境，让更多行业、企业享受改革红利。</w:t>
      </w:r>
    </w:p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145" w:lineRule="exact"/>
      </w:pPr>
    </w:p>
    <w:tbl>
      <w:tblPr>
        <w:tblStyle w:val="6"/>
        <w:tblW w:w="7690" w:type="dxa"/>
        <w:tblInd w:w="324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0"/>
        <w:gridCol w:w="336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33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15" w:line="219" w:lineRule="auto"/>
              <w:ind w:left="26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洛阳市市场监督管理局办公室</w:t>
            </w:r>
          </w:p>
        </w:tc>
        <w:tc>
          <w:tcPr>
            <w:tcW w:w="33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15" w:line="219" w:lineRule="auto"/>
              <w:ind w:left="9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2022年12月20日印发</w:t>
            </w:r>
          </w:p>
        </w:tc>
      </w:tr>
    </w:tbl>
    <w:p>
      <w:pPr>
        <w:spacing w:line="230" w:lineRule="exact"/>
        <w:rPr>
          <w:rFonts w:ascii="Arial"/>
          <w:sz w:val="19"/>
        </w:rPr>
      </w:pPr>
    </w:p>
    <w:sectPr>
      <w:footerReference r:id="rId7" w:type="default"/>
      <w:pgSz w:w="11900" w:h="16820"/>
      <w:pgMar w:top="400" w:right="1785" w:bottom="2725" w:left="1785" w:header="0" w:footer="24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Y5MzJjZjQ1NDhjOTNkYTk3YmIwZTI3OTRjMTlmYmEifQ=="/>
  </w:docVars>
  <w:rsids>
    <w:rsidRoot w:val="00000000"/>
    <w:rsid w:val="495E01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Office_12.1.0.15398_F1E327BC-269C-435d-A152-05C5408002CA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2023-10-17T09:49:00Z</dcterms:created>
  <dc:creator>Kingsoft-PDF</dc:creator>
  <cp:lastModifiedBy>随遇而安</cp:lastModifiedBy>
  <dcterms:modified xsi:type="dcterms:W3CDTF">2023-10-17T01:54:41Z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2023-10-17T09:49:44Z</vt:filetime>
  </property>
  <property fmtid="{D5CDD505-2E9C-101B-9397-08002B2CF9AE}" pid="4" name="UsrData">
    <vt:lpwstr>652de832b5c3b50020aeb06awl</vt:lpwstr>
  </property>
  <property fmtid="{D5CDD505-2E9C-101B-9397-08002B2CF9AE}" pid="5" name="KSOProductBuildVer">
    <vt:lpwstr>2052-12.1.0.15398</vt:lpwstr>
  </property>
  <property fmtid="{D5CDD505-2E9C-101B-9397-08002B2CF9AE}" pid="6" name="ICV">
    <vt:lpwstr>A29498E7891149F9AFD7C1CFCB6810F9_12</vt:lpwstr>
  </property>
</Properties>
</file>