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2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446" w:line="219" w:lineRule="auto"/>
        <w:ind w:left="50"/>
        <w:rPr>
          <w:rFonts w:ascii="宋体" w:hAnsi="宋体" w:eastAsia="宋体" w:cs="宋体"/>
          <w:color w:val="000000" w:themeColor="text1"/>
          <w:sz w:val="137"/>
          <w:szCs w:val="137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pacing w:val="-73"/>
          <w:w w:val="56"/>
          <w:sz w:val="137"/>
          <w:szCs w:val="137"/>
          <w14:textFill>
            <w14:solidFill>
              <w14:schemeClr w14:val="tx1"/>
            </w14:solidFill>
          </w14:textFill>
        </w:rPr>
        <w:t>栾</w:t>
      </w:r>
      <w:r>
        <w:rPr>
          <w:rFonts w:hint="eastAsia" w:ascii="宋体" w:hAnsi="宋体" w:eastAsia="宋体" w:cs="宋体"/>
          <w:b/>
          <w:bCs/>
          <w:color w:val="000000" w:themeColor="text1"/>
          <w:spacing w:val="-73"/>
          <w:w w:val="56"/>
          <w:sz w:val="137"/>
          <w:szCs w:val="137"/>
          <w:lang w:val="en-US" w:eastAsia="zh-CN"/>
          <w14:textFill>
            <w14:solidFill>
              <w14:schemeClr w14:val="tx1"/>
            </w14:solidFill>
          </w14:textFill>
        </w:rPr>
        <w:t>川</w:t>
      </w:r>
      <w:r>
        <w:rPr>
          <w:rFonts w:ascii="宋体" w:hAnsi="宋体" w:eastAsia="宋体" w:cs="宋体"/>
          <w:b/>
          <w:bCs/>
          <w:color w:val="000000" w:themeColor="text1"/>
          <w:spacing w:val="-73"/>
          <w:w w:val="56"/>
          <w:sz w:val="137"/>
          <w:szCs w:val="137"/>
          <w14:textFill>
            <w14:solidFill>
              <w14:schemeClr w14:val="tx1"/>
            </w14:solidFill>
          </w14:textFill>
        </w:rPr>
        <w:t>县市场监督管理局文件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07" w:line="219" w:lineRule="auto"/>
        <w:ind w:left="296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13"/>
          <w:sz w:val="33"/>
          <w:szCs w:val="33"/>
        </w:rPr>
        <w:t>栾市监〔2022〕11号</w:t>
      </w:r>
    </w:p>
    <w:p>
      <w:pPr>
        <w:spacing w:before="104" w:line="60" w:lineRule="exact"/>
        <w:textAlignment w:val="center"/>
      </w:pPr>
      <w:r>
        <w:drawing>
          <wp:inline distT="0" distB="0" distL="0" distR="0">
            <wp:extent cx="5607050" cy="3810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22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74" cy="3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40" w:line="219" w:lineRule="auto"/>
        <w:ind w:left="119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8"/>
          <w:sz w:val="43"/>
          <w:szCs w:val="43"/>
        </w:rPr>
        <w:t>关于印发《栾川县市场监督管理局</w:t>
      </w:r>
    </w:p>
    <w:p>
      <w:pPr>
        <w:spacing w:before="49" w:line="219" w:lineRule="auto"/>
        <w:ind w:left="75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7"/>
          <w:sz w:val="43"/>
          <w:szCs w:val="43"/>
        </w:rPr>
        <w:t>关于推进包容审慎监管的指导意见》的</w:t>
      </w:r>
    </w:p>
    <w:p>
      <w:pPr>
        <w:spacing w:before="56" w:line="221" w:lineRule="auto"/>
        <w:ind w:left="352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3"/>
          <w:sz w:val="43"/>
          <w:szCs w:val="43"/>
        </w:rPr>
        <w:t>通</w:t>
      </w:r>
      <w:r>
        <w:rPr>
          <w:rFonts w:ascii="宋体" w:hAnsi="宋体" w:eastAsia="宋体" w:cs="宋体"/>
          <w:spacing w:val="8"/>
          <w:sz w:val="43"/>
          <w:szCs w:val="43"/>
        </w:rPr>
        <w:t xml:space="preserve">     </w:t>
      </w:r>
      <w:r>
        <w:rPr>
          <w:rFonts w:ascii="宋体" w:hAnsi="宋体" w:eastAsia="宋体" w:cs="宋体"/>
          <w:b/>
          <w:bCs/>
          <w:spacing w:val="-13"/>
          <w:sz w:val="43"/>
          <w:szCs w:val="43"/>
        </w:rPr>
        <w:t>知</w:t>
      </w:r>
    </w:p>
    <w:p>
      <w:pPr>
        <w:spacing w:line="304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before="107" w:line="222" w:lineRule="auto"/>
        <w:ind w:left="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局属各股、室、队、所、中心：</w:t>
      </w:r>
    </w:p>
    <w:p>
      <w:pPr>
        <w:spacing w:before="181" w:line="319" w:lineRule="auto"/>
        <w:ind w:left="39" w:right="111" w:firstLine="67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4"/>
          <w:sz w:val="33"/>
          <w:szCs w:val="33"/>
        </w:rPr>
        <w:t>新修订的《行政处罚法》将于2021年7月15日起</w:t>
      </w:r>
      <w:r>
        <w:rPr>
          <w:rFonts w:ascii="仿宋" w:hAnsi="仿宋" w:eastAsia="仿宋" w:cs="仿宋"/>
          <w:spacing w:val="3"/>
          <w:sz w:val="33"/>
          <w:szCs w:val="33"/>
        </w:rPr>
        <w:t>施行，个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别部门规章也已经修改，为与上位法保持一致，本局依据《洛阳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"/>
          <w:sz w:val="33"/>
          <w:szCs w:val="33"/>
        </w:rPr>
        <w:t>市场监督管理局关于推进包容审慎监管支持加快洛</w:t>
      </w:r>
      <w:r>
        <w:rPr>
          <w:rFonts w:ascii="仿宋" w:hAnsi="仿宋" w:eastAsia="仿宋" w:cs="仿宋"/>
          <w:spacing w:val="-3"/>
          <w:sz w:val="33"/>
          <w:szCs w:val="33"/>
        </w:rPr>
        <w:t>阳市副中心</w:t>
      </w:r>
    </w:p>
    <w:p>
      <w:pPr>
        <w:spacing w:before="1" w:line="221" w:lineRule="auto"/>
        <w:ind w:left="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城市发展的指导意见》,特印发《栾川县市场监督管理局关</w:t>
      </w:r>
      <w:r>
        <w:rPr>
          <w:rFonts w:ascii="仿宋" w:hAnsi="仿宋" w:eastAsia="仿宋" w:cs="仿宋"/>
          <w:spacing w:val="-9"/>
          <w:sz w:val="33"/>
          <w:szCs w:val="33"/>
        </w:rPr>
        <w:t>于推</w:t>
      </w:r>
    </w:p>
    <w:p>
      <w:pPr>
        <w:spacing w:before="172" w:line="220" w:lineRule="auto"/>
        <w:ind w:left="4838" w:leftChars="18" w:hanging="4800" w:hangingChars="1600"/>
        <w:rPr>
          <w:rFonts w:ascii="仿宋" w:hAnsi="仿宋" w:eastAsia="仿宋" w:cs="仿宋"/>
          <w:spacing w:val="-15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进包容审慎监管的指导意见》,请结合工作实际，认真贯彻落实。</w:t>
      </w:r>
    </w:p>
    <w:p>
      <w:pPr>
        <w:spacing w:before="172" w:line="220" w:lineRule="auto"/>
        <w:ind w:left="4838" w:leftChars="18" w:hanging="4800" w:hangingChars="1600"/>
        <w:rPr>
          <w:rFonts w:ascii="仿宋" w:hAnsi="仿宋" w:eastAsia="仿宋" w:cs="仿宋"/>
          <w:spacing w:val="-15"/>
          <w:sz w:val="33"/>
          <w:szCs w:val="33"/>
        </w:rPr>
      </w:pPr>
    </w:p>
    <w:p>
      <w:pPr>
        <w:spacing w:before="172" w:line="220" w:lineRule="auto"/>
        <w:ind w:left="5254" w:leftChars="2216" w:hanging="600" w:hangingChars="200"/>
        <w:rPr>
          <w:rFonts w:hint="default" w:ascii="仿宋" w:hAnsi="仿宋" w:eastAsia="仿宋" w:cs="仿宋"/>
          <w:sz w:val="33"/>
          <w:szCs w:val="33"/>
          <w:lang w:val="en-US" w:eastAsia="zh-CN"/>
        </w:rPr>
      </w:pPr>
      <w:r>
        <w:rPr>
          <w:rFonts w:hint="eastAsia" w:ascii="仿宋" w:hAnsi="仿宋" w:eastAsia="仿宋" w:cs="仿宋"/>
          <w:spacing w:val="-15"/>
          <w:sz w:val="33"/>
          <w:szCs w:val="33"/>
          <w:lang w:val="en-US" w:eastAsia="zh-CN"/>
        </w:rPr>
        <w:t>栾川县市场监督管理局</w:t>
      </w:r>
    </w:p>
    <w:p>
      <w:pPr>
        <w:spacing w:before="108" w:line="222" w:lineRule="auto"/>
        <w:ind w:left="516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36"/>
          <w:sz w:val="33"/>
          <w:szCs w:val="33"/>
        </w:rPr>
        <w:t>2022年2月24日</w:t>
      </w:r>
    </w:p>
    <w:p>
      <w:pPr>
        <w:sectPr>
          <w:footerReference r:id="rId5" w:type="default"/>
          <w:pgSz w:w="11900" w:h="16820"/>
          <w:pgMar w:top="1429" w:right="1394" w:bottom="1420" w:left="1480" w:header="0" w:footer="1151" w:gutter="0"/>
          <w:cols w:space="720" w:num="1"/>
        </w:sect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43" w:line="219" w:lineRule="auto"/>
        <w:ind w:left="231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栾川县市场监督管理局</w:t>
      </w:r>
    </w:p>
    <w:p>
      <w:pPr>
        <w:spacing w:before="47" w:line="219" w:lineRule="auto"/>
        <w:ind w:left="117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关于推进包容审慎监管</w:t>
      </w:r>
      <w:r>
        <w:rPr>
          <w:rFonts w:ascii="宋体" w:hAnsi="宋体" w:eastAsia="宋体" w:cs="宋体"/>
          <w:b/>
          <w:bCs/>
          <w:spacing w:val="-7"/>
          <w:sz w:val="44"/>
          <w:szCs w:val="44"/>
          <w:u w:val="none" w:color="auto"/>
        </w:rPr>
        <w:t>的指</w:t>
      </w: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导意见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104" w:line="335" w:lineRule="auto"/>
        <w:ind w:right="52" w:firstLine="69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为助力栾川县法治化、国际化营商环境进程，在市场监管工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作中坚持处罚与教育相结合原则，按照包容审慎监管机制，在栾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川县市场监管领域推广违法行为行政处罚“三张清单”,根据《</w:t>
      </w:r>
      <w:r>
        <w:rPr>
          <w:rFonts w:ascii="仿宋" w:hAnsi="仿宋" w:eastAsia="仿宋" w:cs="仿宋"/>
          <w:spacing w:val="-11"/>
          <w:sz w:val="32"/>
          <w:szCs w:val="32"/>
        </w:rPr>
        <w:t>中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华人民共和国行政处罚法》《关于规范市场监督管理行政处罚裁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量权的指导意见》等规定，现提出如下意见：</w:t>
      </w:r>
    </w:p>
    <w:p>
      <w:pPr>
        <w:spacing w:before="182" w:line="222" w:lineRule="auto"/>
        <w:ind w:left="67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"/>
          <w:sz w:val="32"/>
          <w:szCs w:val="32"/>
        </w:rPr>
        <w:t>一、指导思想</w:t>
      </w:r>
    </w:p>
    <w:p>
      <w:pPr>
        <w:spacing w:before="183" w:line="329" w:lineRule="auto"/>
        <w:ind w:firstLine="69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以习近平新时代中国特色社会主义思想为指导，深入贯彻习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近平总书记全面依法治国新理念新思想新战略和党的十九大及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十九届二中、三中、四中全会精神，坚持建设法治</w:t>
      </w:r>
      <w:r>
        <w:rPr>
          <w:rFonts w:ascii="仿宋" w:hAnsi="仿宋" w:eastAsia="仿宋" w:cs="仿宋"/>
          <w:spacing w:val="-5"/>
          <w:sz w:val="32"/>
          <w:szCs w:val="32"/>
        </w:rPr>
        <w:t>政府和服务型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政府相结合、依法治国和以德治国相结合、严格规范公正文明执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法和包容审慎监管相结合，规范行政执法机关合法、必要、适当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行政，提高行政执法质量，优化营商环境，激发市场活力，促</w:t>
      </w:r>
      <w:r>
        <w:rPr>
          <w:rFonts w:ascii="仿宋" w:hAnsi="仿宋" w:eastAsia="仿宋" w:cs="仿宋"/>
          <w:spacing w:val="-4"/>
          <w:sz w:val="32"/>
          <w:szCs w:val="32"/>
        </w:rPr>
        <w:t>进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经济社会高质量发展。</w:t>
      </w:r>
    </w:p>
    <w:p>
      <w:pPr>
        <w:spacing w:before="235" w:line="222" w:lineRule="auto"/>
        <w:ind w:left="65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"/>
          <w:sz w:val="32"/>
          <w:szCs w:val="32"/>
        </w:rPr>
        <w:t>二、基本原则</w:t>
      </w:r>
    </w:p>
    <w:p>
      <w:pPr>
        <w:spacing w:before="167" w:line="329" w:lineRule="auto"/>
        <w:ind w:right="15" w:firstLine="69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坚持以维护人民群众的根本利益为出发点和最终落脚点，在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执法中坚持服务理念，维护人民群众的合法权益，促进执法关系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和谐，增强人民群众的幸福感和安全感。坚持维护社会秩序</w:t>
      </w:r>
      <w:r>
        <w:rPr>
          <w:rFonts w:ascii="仿宋" w:hAnsi="仿宋" w:eastAsia="仿宋" w:cs="仿宋"/>
          <w:spacing w:val="-4"/>
          <w:sz w:val="32"/>
          <w:szCs w:val="32"/>
        </w:rPr>
        <w:t>、保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护人民群众合法权益、体现社会公平效率，对轻微违法者坚持教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育、说服、劝导优先，使违法者主动纠正，降低或消除社会危害</w:t>
      </w:r>
    </w:p>
    <w:p>
      <w:pPr>
        <w:sectPr>
          <w:footerReference r:id="rId6" w:type="default"/>
          <w:pgSz w:w="11900" w:h="16820"/>
          <w:pgMar w:top="1429" w:right="1579" w:bottom="1383" w:left="1430" w:header="0" w:footer="1095" w:gutter="0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01" w:line="341" w:lineRule="auto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性，恢复正常社会秩序。坚持严格执法，准确认定违</w:t>
      </w:r>
      <w:r>
        <w:rPr>
          <w:rFonts w:ascii="仿宋" w:hAnsi="仿宋" w:eastAsia="仿宋" w:cs="仿宋"/>
          <w:spacing w:val="-1"/>
          <w:sz w:val="31"/>
          <w:szCs w:val="31"/>
        </w:rPr>
        <w:t>法行为性质、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情节和社会危害程度，符合相关条件的，依法不予处罚、</w:t>
      </w:r>
      <w:r>
        <w:rPr>
          <w:rFonts w:ascii="仿宋" w:hAnsi="仿宋" w:eastAsia="仿宋" w:cs="仿宋"/>
          <w:spacing w:val="4"/>
          <w:sz w:val="31"/>
          <w:szCs w:val="31"/>
        </w:rPr>
        <w:t>从轻或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减轻处罚。准确认定违法行为情节轻重和社会危害性大小，严格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依据法律规定，参照行政处罚裁量标准进行处罚，避免处罚畸轻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畸重。</w:t>
      </w:r>
    </w:p>
    <w:p>
      <w:pPr>
        <w:spacing w:before="208" w:line="223" w:lineRule="auto"/>
        <w:ind w:left="61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三、</w:t>
      </w:r>
      <w:r>
        <w:rPr>
          <w:rFonts w:ascii="黑体" w:hAnsi="黑体" w:eastAsia="黑体" w:cs="黑体"/>
          <w:spacing w:val="-54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适用范围</w:t>
      </w:r>
    </w:p>
    <w:p>
      <w:pPr>
        <w:spacing w:before="201" w:line="223" w:lineRule="auto"/>
        <w:ind w:left="82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>(一)下列情形列入不予行政处罚清单：</w:t>
      </w:r>
    </w:p>
    <w:p>
      <w:pPr>
        <w:spacing w:before="207" w:line="220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1、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违法行为轻微并及时纠正，没有造成危害后果的；</w:t>
      </w:r>
    </w:p>
    <w:p>
      <w:pPr>
        <w:spacing w:before="201" w:line="221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2、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法律法规规章中规定“可以”处罚的违法行为情形</w:t>
      </w:r>
      <w:r>
        <w:rPr>
          <w:rFonts w:ascii="仿宋" w:hAnsi="仿宋" w:eastAsia="仿宋" w:cs="仿宋"/>
          <w:spacing w:val="8"/>
          <w:sz w:val="31"/>
          <w:szCs w:val="31"/>
        </w:rPr>
        <w:t>，初</w:t>
      </w:r>
    </w:p>
    <w:p>
      <w:pPr>
        <w:spacing w:before="198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次违法且危害后果轻微并及时改正的，可以不予行政处罚。</w:t>
      </w:r>
    </w:p>
    <w:p>
      <w:pPr>
        <w:spacing w:before="205" w:line="222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3、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当事人有证据足以证明没有主观过错的；</w:t>
      </w:r>
    </w:p>
    <w:p>
      <w:pPr>
        <w:spacing w:before="194" w:line="221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4、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法律法规规章明确规定不予行政处罚的；</w:t>
      </w:r>
    </w:p>
    <w:p>
      <w:pPr>
        <w:spacing w:before="199" w:line="570" w:lineRule="exact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9"/>
          <w:sz w:val="31"/>
          <w:szCs w:val="31"/>
        </w:rPr>
        <w:t>5、</w:t>
      </w:r>
      <w:r>
        <w:rPr>
          <w:rFonts w:ascii="仿宋" w:hAnsi="仿宋" w:eastAsia="仿宋" w:cs="仿宋"/>
          <w:spacing w:val="-58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position w:val="19"/>
          <w:sz w:val="31"/>
          <w:szCs w:val="31"/>
        </w:rPr>
        <w:t>法律法规规章规定限期改正后不予行政处罚，当事人已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经按照要求改正违法行为的。</w:t>
      </w:r>
    </w:p>
    <w:p>
      <w:pPr>
        <w:spacing w:before="238" w:line="341" w:lineRule="auto"/>
        <w:ind w:right="132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触及安全底线、环保红线，危害食品安全、影响疫情防控等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严重危害人民群众生命财产安全的违法行为，不适用不予行政处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罚。</w:t>
      </w:r>
    </w:p>
    <w:p>
      <w:pPr>
        <w:spacing w:before="199" w:line="223" w:lineRule="auto"/>
        <w:ind w:left="80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>(二)下列情形列入从轻、减轻行政处罚清单：</w:t>
      </w:r>
    </w:p>
    <w:p>
      <w:pPr>
        <w:spacing w:before="208" w:line="221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1、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主动消除或者减轻违法行为危害后果的；</w:t>
      </w:r>
    </w:p>
    <w:p>
      <w:pPr>
        <w:spacing w:before="199" w:line="221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2、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受他人胁迫或者诱骗实施违法行为的；</w:t>
      </w:r>
    </w:p>
    <w:p>
      <w:pPr>
        <w:spacing w:before="199" w:line="221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3、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主动供述行政机关尚未掌握的违法行为的；</w:t>
      </w:r>
    </w:p>
    <w:p>
      <w:pPr>
        <w:spacing w:before="199" w:line="221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4、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配合行政机关查处违法行为有立功表现的</w:t>
      </w:r>
      <w:r>
        <w:rPr>
          <w:rFonts w:ascii="仿宋" w:hAnsi="仿宋" w:eastAsia="仿宋" w:cs="仿宋"/>
          <w:spacing w:val="3"/>
          <w:sz w:val="31"/>
          <w:szCs w:val="31"/>
        </w:rPr>
        <w:t>；</w:t>
      </w:r>
    </w:p>
    <w:p>
      <w:pPr>
        <w:sectPr>
          <w:footerReference r:id="rId7" w:type="default"/>
          <w:pgSz w:w="11900" w:h="16820"/>
          <w:pgMar w:top="1429" w:right="1395" w:bottom="1467" w:left="1519" w:header="0" w:footer="1160" w:gutter="0"/>
          <w:cols w:space="720" w:num="1"/>
        </w:sectPr>
      </w:pPr>
    </w:p>
    <w:p>
      <w:pPr>
        <w:spacing w:line="310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before="104" w:line="221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5、</w:t>
      </w:r>
      <w:r>
        <w:rPr>
          <w:rFonts w:ascii="仿宋" w:hAnsi="仿宋" w:eastAsia="仿宋" w:cs="仿宋"/>
          <w:spacing w:val="-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其他依法从轻或者减轻行政处罚的情形。</w:t>
      </w:r>
    </w:p>
    <w:p>
      <w:pPr>
        <w:spacing w:before="188" w:line="223" w:lineRule="auto"/>
        <w:ind w:left="65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0"/>
          <w:sz w:val="32"/>
          <w:szCs w:val="32"/>
        </w:rPr>
        <w:t>四、</w:t>
      </w:r>
      <w:r>
        <w:rPr>
          <w:rFonts w:ascii="黑体" w:hAnsi="黑体" w:eastAsia="黑体" w:cs="黑体"/>
          <w:spacing w:val="-56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32"/>
          <w:szCs w:val="32"/>
        </w:rPr>
        <w:t>适用条件</w:t>
      </w:r>
    </w:p>
    <w:p>
      <w:pPr>
        <w:spacing w:before="179" w:line="329" w:lineRule="auto"/>
        <w:ind w:firstLine="6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设置合理的“纠错期”,给予违法行为当事人合理的自我纠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错机会，对列入不予处罚清单中的事项，依据《</w:t>
      </w:r>
      <w:r>
        <w:rPr>
          <w:rFonts w:ascii="仿宋" w:hAnsi="仿宋" w:eastAsia="仿宋" w:cs="仿宋"/>
          <w:spacing w:val="-4"/>
          <w:sz w:val="32"/>
          <w:szCs w:val="32"/>
        </w:rPr>
        <w:t>中华人民共和国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行政处罚法》第三十三条规定，违法行为轻微并及时改正，没有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造成危害后果的，不予行政处罚，逾期不改的依法处罚。但对当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事人的违法行为依法不予行政处罚的，应当对</w:t>
      </w:r>
      <w:r>
        <w:rPr>
          <w:rFonts w:ascii="仿宋" w:hAnsi="仿宋" w:eastAsia="仿宋" w:cs="仿宋"/>
          <w:spacing w:val="-3"/>
          <w:sz w:val="32"/>
          <w:szCs w:val="32"/>
        </w:rPr>
        <w:t>当事人进行教育。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设置必要的“过渡期”,对需要达标整改的企业给予必要的自查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整改机会，列入减轻或从轻处罚清单中的事项</w:t>
      </w:r>
      <w:r>
        <w:rPr>
          <w:rFonts w:ascii="仿宋" w:hAnsi="仿宋" w:eastAsia="仿宋" w:cs="仿宋"/>
          <w:spacing w:val="-5"/>
          <w:sz w:val="32"/>
          <w:szCs w:val="32"/>
        </w:rPr>
        <w:t>，依据《中华人民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共和国行政处罚法》第三十二条第(一)项规定，对有主动消除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或者减轻违法行为危害后果等情形的减轻或从轻行政处罚。</w:t>
      </w:r>
    </w:p>
    <w:p>
      <w:pPr>
        <w:spacing w:line="354" w:lineRule="auto"/>
        <w:rPr>
          <w:rFonts w:ascii="Arial"/>
          <w:sz w:val="21"/>
        </w:rPr>
      </w:pPr>
    </w:p>
    <w:p>
      <w:pPr>
        <w:spacing w:line="354" w:lineRule="auto"/>
        <w:rPr>
          <w:rFonts w:ascii="Arial"/>
          <w:sz w:val="21"/>
        </w:rPr>
      </w:pPr>
    </w:p>
    <w:p>
      <w:pPr>
        <w:spacing w:before="104" w:line="581" w:lineRule="exact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position w:val="19"/>
          <w:sz w:val="32"/>
          <w:szCs w:val="32"/>
        </w:rPr>
        <w:t>附件：1.栾川县市场监管领域不予处罚清单</w:t>
      </w:r>
    </w:p>
    <w:p>
      <w:pPr>
        <w:spacing w:before="1" w:line="220" w:lineRule="auto"/>
        <w:ind w:left="1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2.栾川县市场监管领域从轻处罚清单</w:t>
      </w:r>
    </w:p>
    <w:p>
      <w:pPr>
        <w:spacing w:before="197" w:line="221" w:lineRule="auto"/>
        <w:ind w:left="1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3.栾川县市场监管领域减轻处罚清单</w:t>
      </w:r>
    </w:p>
    <w:p>
      <w:pPr>
        <w:sectPr>
          <w:footerReference r:id="rId8" w:type="default"/>
          <w:pgSz w:w="11900" w:h="16820"/>
          <w:pgMar w:top="1429" w:right="1553" w:bottom="1413" w:left="1450" w:header="0" w:footer="1125" w:gutter="0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08" w:line="224" w:lineRule="auto"/>
        <w:ind w:left="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24"/>
          <w:sz w:val="33"/>
          <w:szCs w:val="33"/>
        </w:rPr>
        <w:t>附件1</w:t>
      </w:r>
    </w:p>
    <w:p>
      <w:pPr>
        <w:spacing w:before="378" w:line="219" w:lineRule="auto"/>
        <w:ind w:left="117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栾川县市场监管领域不予处罚清单</w:t>
      </w:r>
    </w:p>
    <w:p>
      <w:pPr>
        <w:spacing w:line="327" w:lineRule="auto"/>
        <w:rPr>
          <w:rFonts w:ascii="Arial"/>
          <w:sz w:val="21"/>
        </w:rPr>
      </w:pPr>
    </w:p>
    <w:p>
      <w:pPr>
        <w:spacing w:before="107" w:line="319" w:lineRule="auto"/>
        <w:ind w:right="11" w:firstLine="69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1、违反《中华人民共和国商标法》第四十三条第二款，被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许可使用他人注册商标未在商品上标注被许可人的名称和商品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产地，责令限期改正后及时改正的；</w:t>
      </w:r>
    </w:p>
    <w:p>
      <w:pPr>
        <w:spacing w:before="170" w:line="319" w:lineRule="auto"/>
        <w:ind w:right="9" w:firstLine="63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2、</w:t>
      </w:r>
      <w:r>
        <w:rPr>
          <w:rFonts w:ascii="仿宋" w:hAnsi="仿宋" w:eastAsia="仿宋" w:cs="仿宋"/>
          <w:spacing w:val="-7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违反《集体商标、证明商标注册和管理办法》第二十一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条，集体商标、证明商标注册人没有对该商标的使用进行有</w:t>
      </w:r>
      <w:r>
        <w:rPr>
          <w:rFonts w:ascii="仿宋" w:hAnsi="仿宋" w:eastAsia="仿宋" w:cs="仿宋"/>
          <w:spacing w:val="-14"/>
          <w:sz w:val="33"/>
          <w:szCs w:val="33"/>
        </w:rPr>
        <w:t>效管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理或者控制，致使该商标使用的商品达不到其使用管理规则的要</w:t>
      </w:r>
    </w:p>
    <w:p>
      <w:pPr>
        <w:spacing w:before="1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求，对消费者造成损害，责令限期改正后及时改正的；</w:t>
      </w:r>
    </w:p>
    <w:p>
      <w:pPr>
        <w:spacing w:before="174" w:line="319" w:lineRule="auto"/>
        <w:ind w:right="16" w:firstLine="63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9"/>
          <w:sz w:val="33"/>
          <w:szCs w:val="33"/>
        </w:rPr>
        <w:t>3、违反《中华人民共和国公司法》第七条第三款、《公司登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记管理条例》第二十六条，公司登记事项发生变更时，未</w:t>
      </w:r>
      <w:r>
        <w:rPr>
          <w:rFonts w:ascii="仿宋" w:hAnsi="仿宋" w:eastAsia="仿宋" w:cs="仿宋"/>
          <w:spacing w:val="-15"/>
          <w:sz w:val="33"/>
          <w:szCs w:val="33"/>
        </w:rPr>
        <w:t>依法办</w:t>
      </w:r>
    </w:p>
    <w:p>
      <w:pPr>
        <w:spacing w:before="1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>理有关变更登记，责令限期改正后及时改正的；</w:t>
      </w:r>
    </w:p>
    <w:p>
      <w:pPr>
        <w:spacing w:before="172" w:line="319" w:lineRule="auto"/>
        <w:ind w:firstLine="63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4、</w:t>
      </w:r>
      <w:r>
        <w:rPr>
          <w:rFonts w:ascii="仿宋" w:hAnsi="仿宋" w:eastAsia="仿宋" w:cs="仿宋"/>
          <w:spacing w:val="-5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违反《公司登记管理条例》第三十六条，公司未将修改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后的公司章程或公司章程修正案报送原登记机关备案，责令限期</w:t>
      </w:r>
    </w:p>
    <w:p>
      <w:pPr>
        <w:spacing w:before="1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办理后及时办理的；</w:t>
      </w:r>
    </w:p>
    <w:p>
      <w:pPr>
        <w:spacing w:before="172" w:line="319" w:lineRule="auto"/>
        <w:ind w:right="14" w:firstLine="59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5、</w:t>
      </w:r>
      <w:r>
        <w:rPr>
          <w:rFonts w:ascii="仿宋" w:hAnsi="仿宋" w:eastAsia="仿宋" w:cs="仿宋"/>
          <w:spacing w:val="-4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违反《公司登记管理条例》第三十七条，公司董事、监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事、经理发生变动的未向原公司登记机关备案，</w:t>
      </w:r>
      <w:r>
        <w:rPr>
          <w:rFonts w:ascii="仿宋" w:hAnsi="仿宋" w:eastAsia="仿宋" w:cs="仿宋"/>
          <w:spacing w:val="-15"/>
          <w:sz w:val="33"/>
          <w:szCs w:val="33"/>
        </w:rPr>
        <w:t>责令限期办理后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及时办理的；</w:t>
      </w:r>
    </w:p>
    <w:p>
      <w:pPr>
        <w:spacing w:before="173" w:line="319" w:lineRule="auto"/>
        <w:ind w:right="14" w:firstLine="63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6、</w:t>
      </w:r>
      <w:r>
        <w:rPr>
          <w:rFonts w:ascii="仿宋" w:hAnsi="仿宋" w:eastAsia="仿宋" w:cs="仿宋"/>
          <w:spacing w:val="-8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违反《公司登记管理条例》第五十八条第三款，公司未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将营业执照置于住所或者营业场所醒目位置，责令限期改正后及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9"/>
          <w:sz w:val="33"/>
          <w:szCs w:val="33"/>
        </w:rPr>
        <w:t>时改正的；</w:t>
      </w:r>
    </w:p>
    <w:p>
      <w:pPr>
        <w:sectPr>
          <w:footerReference r:id="rId9" w:type="default"/>
          <w:pgSz w:w="11900" w:h="16820"/>
          <w:pgMar w:top="1429" w:right="1504" w:bottom="1431" w:left="1499" w:header="0" w:footer="1145" w:gutter="0"/>
          <w:cols w:space="720" w:num="1"/>
        </w:sectPr>
      </w:pPr>
    </w:p>
    <w:p>
      <w:pPr>
        <w:spacing w:line="327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101" w:line="570" w:lineRule="exact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9"/>
          <w:sz w:val="31"/>
          <w:szCs w:val="31"/>
        </w:rPr>
        <w:t>7、</w:t>
      </w:r>
      <w:r>
        <w:rPr>
          <w:rFonts w:ascii="仿宋" w:hAnsi="仿宋" w:eastAsia="仿宋" w:cs="仿宋"/>
          <w:spacing w:val="-66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position w:val="19"/>
          <w:sz w:val="31"/>
          <w:szCs w:val="31"/>
        </w:rPr>
        <w:t>违反《企业法人登记管理条例》第二十条，不按照规</w:t>
      </w:r>
      <w:r>
        <w:rPr>
          <w:rFonts w:ascii="仿宋" w:hAnsi="仿宋" w:eastAsia="仿宋" w:cs="仿宋"/>
          <w:spacing w:val="7"/>
          <w:position w:val="19"/>
          <w:sz w:val="31"/>
          <w:szCs w:val="31"/>
        </w:rPr>
        <w:t>定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办理注销登记，责令限期办理后及时办理的；</w:t>
      </w:r>
    </w:p>
    <w:p>
      <w:pPr>
        <w:spacing w:before="198" w:line="339" w:lineRule="auto"/>
        <w:ind w:right="12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8、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违反《企业法人法定代表人登记管理规定》第八条，应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当申请办理法定代表人变更登记而未办理，责令限期办理后及时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办理的；</w:t>
      </w:r>
    </w:p>
    <w:p>
      <w:pPr>
        <w:spacing w:before="196" w:line="568" w:lineRule="exact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8"/>
          <w:sz w:val="31"/>
          <w:szCs w:val="31"/>
        </w:rPr>
        <w:t>9、</w:t>
      </w:r>
      <w:r>
        <w:rPr>
          <w:rFonts w:ascii="仿宋" w:hAnsi="仿宋" w:eastAsia="仿宋" w:cs="仿宋"/>
          <w:spacing w:val="-43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>违反《合伙企业登记管理办法》第二十一条，合伙企业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未依法办理清算人成员名单备案，责令限期办理后及时办理的；</w:t>
      </w:r>
    </w:p>
    <w:p>
      <w:pPr>
        <w:spacing w:before="203" w:line="339" w:lineRule="auto"/>
        <w:ind w:right="28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10、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违反《合伙企业登记管理办法》第三十</w:t>
      </w:r>
      <w:r>
        <w:rPr>
          <w:rFonts w:ascii="仿宋" w:hAnsi="仿宋" w:eastAsia="仿宋" w:cs="仿宋"/>
          <w:spacing w:val="1"/>
          <w:sz w:val="31"/>
          <w:szCs w:val="31"/>
        </w:rPr>
        <w:t>三条第四款，合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伙企业未将营业执照正副本置放在经营场所醒目位置，责令限期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改正后及时改正的；</w:t>
      </w:r>
    </w:p>
    <w:p>
      <w:pPr>
        <w:spacing w:before="195" w:line="340" w:lineRule="auto"/>
        <w:ind w:right="23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11、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违反《中华人民共和国合伙企业法》第十三条，合伙企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业登记事项发生变更时未按规定办理变更登记，责令限</w:t>
      </w:r>
      <w:r>
        <w:rPr>
          <w:rFonts w:ascii="仿宋" w:hAnsi="仿宋" w:eastAsia="仿宋" w:cs="仿宋"/>
          <w:spacing w:val="4"/>
          <w:sz w:val="31"/>
          <w:szCs w:val="31"/>
        </w:rPr>
        <w:t>期登记后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及时登记的；</w:t>
      </w:r>
    </w:p>
    <w:p>
      <w:pPr>
        <w:spacing w:before="195" w:line="340" w:lineRule="auto"/>
        <w:ind w:right="23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12、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违反《中华人民共和国个人独资企业法》第十五条</w:t>
      </w:r>
      <w:r>
        <w:rPr>
          <w:rFonts w:ascii="仿宋" w:hAnsi="仿宋" w:eastAsia="仿宋" w:cs="仿宋"/>
          <w:spacing w:val="1"/>
          <w:sz w:val="31"/>
          <w:szCs w:val="31"/>
        </w:rPr>
        <w:t>，个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人独资企业登记事项发生变更时，未依法办理变更登记，责令限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期登记后及时登记的；</w:t>
      </w:r>
    </w:p>
    <w:p>
      <w:pPr>
        <w:spacing w:before="199" w:line="339" w:lineRule="auto"/>
        <w:ind w:right="20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13、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违反《个人独资企业登记管理办法》第三十条，个人独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资企业未将营业执照正本放在企业住所醒目位置，责令</w:t>
      </w:r>
      <w:r>
        <w:rPr>
          <w:rFonts w:ascii="仿宋" w:hAnsi="仿宋" w:eastAsia="仿宋" w:cs="仿宋"/>
          <w:spacing w:val="5"/>
          <w:sz w:val="31"/>
          <w:szCs w:val="31"/>
        </w:rPr>
        <w:t>限期改正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后及时改正的；</w:t>
      </w:r>
    </w:p>
    <w:p>
      <w:pPr>
        <w:spacing w:before="198" w:line="372" w:lineRule="auto"/>
        <w:ind w:right="24" w:firstLine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14、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违反《个体工商户登记管理办法》第二十五条，个体工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商户未将营业执照正本置放在个体工商户经营场所醒目位置，</w:t>
      </w:r>
      <w:r>
        <w:rPr>
          <w:rFonts w:ascii="仿宋" w:hAnsi="仿宋" w:eastAsia="仿宋" w:cs="仿宋"/>
          <w:spacing w:val="5"/>
          <w:sz w:val="31"/>
          <w:szCs w:val="31"/>
        </w:rPr>
        <w:t>责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令限期改正后及时改正的；</w:t>
      </w:r>
    </w:p>
    <w:p>
      <w:pPr>
        <w:sectPr>
          <w:footerReference r:id="rId10" w:type="default"/>
          <w:pgSz w:w="11900" w:h="16820"/>
          <w:pgMar w:top="1429" w:right="1624" w:bottom="1397" w:left="1390" w:header="0" w:footer="1089" w:gutter="0"/>
          <w:cols w:space="720" w:num="1"/>
        </w:sect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101" w:line="339" w:lineRule="auto"/>
        <w:ind w:right="130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15、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违反《定量包装商品计量监督管理办法》第五条，未正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确、清晰地标注定量包装商品的净含量，责令限期改正后及时改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正的；</w:t>
      </w:r>
    </w:p>
    <w:p>
      <w:pPr>
        <w:spacing w:before="198" w:line="339" w:lineRule="auto"/>
        <w:ind w:right="126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16、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违反《定量包装商品计量监督管理办法》第六条，定量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包装商品净含量标注字符最小高度不符合规定，责令限期改正后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及时改正的；</w:t>
      </w:r>
    </w:p>
    <w:p>
      <w:pPr>
        <w:spacing w:before="198" w:line="339" w:lineRule="auto"/>
        <w:ind w:right="103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17、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违反《定量包装商品计量监督管理办法》第七条，同一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包装内含有多件同种或不同种定量包装商品未依法标注，责令限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期改正后及时改正的；</w:t>
      </w:r>
    </w:p>
    <w:p>
      <w:pPr>
        <w:spacing w:before="196" w:line="568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19"/>
          <w:sz w:val="31"/>
          <w:szCs w:val="31"/>
        </w:rPr>
        <w:t>18、</w:t>
      </w:r>
      <w:r>
        <w:rPr>
          <w:rFonts w:ascii="仿宋" w:hAnsi="仿宋" w:eastAsia="仿宋" w:cs="仿宋"/>
          <w:spacing w:val="-58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19"/>
          <w:sz w:val="31"/>
          <w:szCs w:val="31"/>
        </w:rPr>
        <w:t>违反《中华人民共和国计量法实施细则》第二条，使用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非法定计量单位，责令限期改正后及时改正的；</w:t>
      </w:r>
    </w:p>
    <w:p>
      <w:pPr>
        <w:spacing w:before="196" w:line="575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9"/>
          <w:sz w:val="31"/>
          <w:szCs w:val="31"/>
        </w:rPr>
        <w:t>19、</w:t>
      </w:r>
      <w:r>
        <w:rPr>
          <w:rFonts w:ascii="仿宋" w:hAnsi="仿宋" w:eastAsia="仿宋" w:cs="仿宋"/>
          <w:spacing w:val="-85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19"/>
          <w:sz w:val="31"/>
          <w:szCs w:val="31"/>
        </w:rPr>
        <w:t>在公益活动中违反《纤维制品质量监督管理办法》第七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条，责令限期改正后及时改正的；</w:t>
      </w:r>
    </w:p>
    <w:p>
      <w:pPr>
        <w:spacing w:before="198" w:line="339" w:lineRule="auto"/>
        <w:ind w:right="96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20、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违反《定量包装商品计量监督管理办法》第九条，批量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定量包装商品的平均实际含量小于其标注净含量，责令限期改正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后及时改正的；</w:t>
      </w:r>
    </w:p>
    <w:p>
      <w:pPr>
        <w:spacing w:before="198" w:line="339" w:lineRule="auto"/>
        <w:ind w:right="105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21、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违反《定量包装商品计量监督管理办法》第十六条，违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反《定量包装商品生产企业计量保证能力评价规范》要求，责令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整改后及时整改的；</w:t>
      </w:r>
    </w:p>
    <w:p>
      <w:pPr>
        <w:spacing w:before="195" w:line="339" w:lineRule="auto"/>
        <w:ind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22、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违反《眼镜制配计量监督管理办法》第五条第(一)项</w:t>
      </w:r>
      <w:r>
        <w:rPr>
          <w:rFonts w:ascii="仿宋" w:hAnsi="仿宋" w:eastAsia="仿宋" w:cs="仿宋"/>
          <w:spacing w:val="6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眼镜镜片、角膜接触镜和成品眼镜生产者，未配备</w:t>
      </w:r>
      <w:r>
        <w:rPr>
          <w:rFonts w:ascii="仿宋" w:hAnsi="仿宋" w:eastAsia="仿宋" w:cs="仿宋"/>
          <w:spacing w:val="5"/>
          <w:sz w:val="31"/>
          <w:szCs w:val="31"/>
        </w:rPr>
        <w:t>与生产相适应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的顶焦度、透过率和厚度等计量检测设备，责令改</w:t>
      </w:r>
      <w:r>
        <w:rPr>
          <w:rFonts w:ascii="仿宋" w:hAnsi="仿宋" w:eastAsia="仿宋" w:cs="仿宋"/>
          <w:spacing w:val="4"/>
          <w:sz w:val="31"/>
          <w:szCs w:val="31"/>
        </w:rPr>
        <w:t>正后及时改正</w:t>
      </w:r>
    </w:p>
    <w:p>
      <w:pPr>
        <w:sectPr>
          <w:footerReference r:id="rId11" w:type="default"/>
          <w:pgSz w:w="11900" w:h="16820"/>
          <w:pgMar w:top="1429" w:right="1434" w:bottom="1475" w:left="1499" w:header="0" w:footer="1169" w:gutter="0"/>
          <w:cols w:space="720" w:num="1"/>
        </w:sectPr>
      </w:pPr>
    </w:p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10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2"/>
          <w:sz w:val="31"/>
          <w:szCs w:val="31"/>
        </w:rPr>
        <w:t>的；</w:t>
      </w:r>
    </w:p>
    <w:p>
      <w:pPr>
        <w:spacing w:before="184" w:line="342" w:lineRule="auto"/>
        <w:ind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23、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违反《眼镜制配计量监督管理办法》第六条第(二)项，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未配备与销售、经营业务相适应的验光、瞳距、顶焦度、透过率、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厚度等计量检测设备，责令改正后及时改正的；</w:t>
      </w:r>
    </w:p>
    <w:p>
      <w:pPr>
        <w:spacing w:before="201" w:line="339" w:lineRule="auto"/>
        <w:ind w:right="30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24、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违反《眼镜制配计量监督管理办法》第六条第(三)项，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从事角膜接触镜配戴的经营者，未配备与经营业务相适应的眼科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计量检测设备的，责令改正后及时改正的；</w:t>
      </w:r>
    </w:p>
    <w:p>
      <w:pPr>
        <w:spacing w:before="200" w:line="340" w:lineRule="auto"/>
        <w:ind w:right="80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25、</w:t>
      </w:r>
      <w:r>
        <w:rPr>
          <w:rFonts w:ascii="仿宋" w:hAnsi="仿宋" w:eastAsia="仿宋" w:cs="仿宋"/>
          <w:spacing w:val="-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违反《中华人民共和国电子商务法》第十五条，电子商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务经营者未在首页显著位置持续公示营业执照信息、与其经营业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务有关的行政许可信息、属于不需要办理市场主体登记情形等信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息，或者上述信息的链接标识，责令限期改正后在规定期限内改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正的；</w:t>
      </w:r>
    </w:p>
    <w:p>
      <w:pPr>
        <w:spacing w:before="197" w:line="338" w:lineRule="auto"/>
        <w:ind w:right="84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26、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违反《中华人民共和国电子商务法》第二十七条，电子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商务平台经营者未进行核验、登记、建立登记档案，未定期核验</w:t>
      </w:r>
    </w:p>
    <w:p>
      <w:pPr>
        <w:spacing w:before="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更新，责令限期改正后在规定期限内改正的；</w:t>
      </w:r>
    </w:p>
    <w:p>
      <w:pPr>
        <w:spacing w:before="206" w:line="338" w:lineRule="auto"/>
        <w:ind w:right="84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27、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违反《中华人民共和国电子商务法》第二十八条，电子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商务平台经营者未按规定向市场监督管理部门报送平台内经营</w:t>
      </w:r>
    </w:p>
    <w:p>
      <w:pPr>
        <w:spacing w:before="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者的身份信息，责令限期改正后在规定期限内改正的；</w:t>
      </w:r>
    </w:p>
    <w:p>
      <w:pPr>
        <w:spacing w:before="200" w:line="341" w:lineRule="auto"/>
        <w:ind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28、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违反《中华人民共和国商标法》第十四条第五款，在自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有网站、形象宣传片等非公共媒体、场所使用“驰名商标”字样，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但未突出使用，责令限期改正后及时改正的；</w:t>
      </w:r>
    </w:p>
    <w:p>
      <w:pPr>
        <w:spacing w:before="197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29、违反《中华人民共和国节约能源法》第十九条，列入《中</w:t>
      </w:r>
    </w:p>
    <w:p>
      <w:pPr>
        <w:sectPr>
          <w:footerReference r:id="rId12" w:type="default"/>
          <w:pgSz w:w="11900" w:h="16820"/>
          <w:pgMar w:top="1429" w:right="1554" w:bottom="1407" w:left="1380" w:header="0" w:footer="1099" w:gutter="0"/>
          <w:cols w:space="720" w:num="1"/>
        </w:sectPr>
      </w:pPr>
    </w:p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before="101" w:line="340" w:lineRule="auto"/>
        <w:ind w:right="1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华人民共和国实行能源效率标识的产品目录》的用能产品未办理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能源效率标识备案，初次违反、情节轻微、责令限期改正后及</w:t>
      </w:r>
      <w:r>
        <w:rPr>
          <w:rFonts w:ascii="仿宋" w:hAnsi="仿宋" w:eastAsia="仿宋" w:cs="仿宋"/>
          <w:spacing w:val="4"/>
          <w:sz w:val="31"/>
          <w:szCs w:val="31"/>
        </w:rPr>
        <w:t>时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改正、没有造成实际危害后果的；</w:t>
      </w:r>
    </w:p>
    <w:p>
      <w:pPr>
        <w:spacing w:before="193" w:line="340" w:lineRule="auto"/>
        <w:ind w:right="89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30、</w:t>
      </w:r>
      <w:r>
        <w:rPr>
          <w:rFonts w:ascii="仿宋" w:hAnsi="仿宋" w:eastAsia="仿宋" w:cs="仿宋"/>
          <w:spacing w:val="-1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违反《能源效率标识管理办法》第六条，列入《实行能 </w:t>
      </w:r>
      <w:r>
        <w:rPr>
          <w:rFonts w:ascii="仿宋" w:hAnsi="仿宋" w:eastAsia="仿宋" w:cs="仿宋"/>
          <w:spacing w:val="7"/>
          <w:sz w:val="31"/>
          <w:szCs w:val="31"/>
        </w:rPr>
        <w:t>源效率标识的产品目录》的用能产品的能源效率</w:t>
      </w:r>
      <w:r>
        <w:rPr>
          <w:rFonts w:ascii="仿宋" w:hAnsi="仿宋" w:eastAsia="仿宋" w:cs="仿宋"/>
          <w:spacing w:val="6"/>
          <w:sz w:val="31"/>
          <w:szCs w:val="31"/>
        </w:rPr>
        <w:t>标识样式和规格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不符合规定要求，初次违反、情节轻微、责令限</w:t>
      </w:r>
      <w:r>
        <w:rPr>
          <w:rFonts w:ascii="仿宋" w:hAnsi="仿宋" w:eastAsia="仿宋" w:cs="仿宋"/>
          <w:spacing w:val="6"/>
          <w:sz w:val="31"/>
          <w:szCs w:val="31"/>
        </w:rPr>
        <w:t>期改正后及时改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正、没有造成实际危害后果的。</w:t>
      </w:r>
    </w:p>
    <w:p>
      <w:pPr>
        <w:spacing w:before="193" w:line="340" w:lineRule="auto"/>
        <w:ind w:right="68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31、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违反《中华人民共和国广告法》第十二条第一款，广告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涉及专利内容未标明专利号但标明了专利种类，且</w:t>
      </w:r>
      <w:r>
        <w:rPr>
          <w:rFonts w:ascii="仿宋" w:hAnsi="仿宋" w:eastAsia="仿宋" w:cs="仿宋"/>
          <w:spacing w:val="6"/>
          <w:sz w:val="31"/>
          <w:szCs w:val="31"/>
        </w:rPr>
        <w:t>具备真实合法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有效专利证明，属初次违反且及时改正，未造成危害后果的</w:t>
      </w:r>
      <w:r>
        <w:rPr>
          <w:rFonts w:ascii="仿宋" w:hAnsi="仿宋" w:eastAsia="仿宋" w:cs="仿宋"/>
          <w:spacing w:val="1"/>
          <w:sz w:val="31"/>
          <w:szCs w:val="31"/>
        </w:rPr>
        <w:t>；(广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告监管科)</w:t>
      </w:r>
    </w:p>
    <w:p>
      <w:pPr>
        <w:spacing w:before="195" w:line="340" w:lineRule="auto"/>
        <w:ind w:right="69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32、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违反《中华人民共和国广告法》第十四条，通过大众传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播媒介发布的广告未标注“广告”字样，但能使消费者辨明为广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告，属初次违反且及时改正，未造成危害后果的；(广告监管科)</w:t>
      </w:r>
    </w:p>
    <w:p>
      <w:pPr>
        <w:spacing w:before="193" w:line="340" w:lineRule="auto"/>
        <w:ind w:right="4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33、</w:t>
      </w:r>
      <w:r>
        <w:rPr>
          <w:rFonts w:ascii="仿宋" w:hAnsi="仿宋" w:eastAsia="仿宋" w:cs="仿宋"/>
          <w:spacing w:val="-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违反《中华人民共和国广告法》第三十四条，广告经营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者、广告发布者未按照国家有关规定建立、健全广告业务管理制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度的，或者未对广告内容进行核对，但广告经营者、广告发</w:t>
      </w:r>
      <w:r>
        <w:rPr>
          <w:rFonts w:ascii="仿宋" w:hAnsi="仿宋" w:eastAsia="仿宋" w:cs="仿宋"/>
          <w:spacing w:val="6"/>
          <w:sz w:val="31"/>
          <w:szCs w:val="31"/>
        </w:rPr>
        <w:t>布者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无同类违法行为受到行政处罚的记录，且尚未发现</w:t>
      </w:r>
      <w:r>
        <w:rPr>
          <w:rFonts w:ascii="仿宋" w:hAnsi="仿宋" w:eastAsia="仿宋" w:cs="仿宋"/>
          <w:spacing w:val="-2"/>
          <w:sz w:val="31"/>
          <w:szCs w:val="31"/>
        </w:rPr>
        <w:t>其设计、制作、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代理、发布的广告内容违法，属初次违反且及时改正，未造成危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害后果的；(广告监管科)</w:t>
      </w:r>
    </w:p>
    <w:p>
      <w:pPr>
        <w:spacing w:before="193" w:line="572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position w:val="19"/>
          <w:sz w:val="31"/>
          <w:szCs w:val="31"/>
        </w:rPr>
        <w:t>34、</w:t>
      </w:r>
      <w:r>
        <w:rPr>
          <w:rFonts w:ascii="仿宋" w:hAnsi="仿宋" w:eastAsia="仿宋" w:cs="仿宋"/>
          <w:spacing w:val="-15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19"/>
          <w:sz w:val="31"/>
          <w:szCs w:val="31"/>
        </w:rPr>
        <w:t>违反《医疗广告管理办法》第十四条，发布医疗广告已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取得医疗广告批准文号但未标明，或已取得新的审查批准</w:t>
      </w:r>
      <w:r>
        <w:rPr>
          <w:rFonts w:ascii="仿宋" w:hAnsi="仿宋" w:eastAsia="仿宋" w:cs="仿宋"/>
          <w:spacing w:val="6"/>
          <w:sz w:val="31"/>
          <w:szCs w:val="31"/>
        </w:rPr>
        <w:t>文号但</w:t>
      </w:r>
    </w:p>
    <w:p>
      <w:pPr>
        <w:sectPr>
          <w:footerReference r:id="rId13" w:type="default"/>
          <w:pgSz w:w="11900" w:h="16820"/>
          <w:pgMar w:top="1429" w:right="1460" w:bottom="1467" w:left="1480" w:header="0" w:footer="1160" w:gutter="0"/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104"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position w:val="19"/>
          <w:sz w:val="32"/>
          <w:szCs w:val="32"/>
        </w:rPr>
        <w:t>未及时更新标注，属初次违反且及时改正，未造成危害后果的；</w:t>
      </w:r>
    </w:p>
    <w:p>
      <w:pPr>
        <w:spacing w:line="222" w:lineRule="auto"/>
        <w:ind w:left="1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(广告监管科)</w:t>
      </w:r>
    </w:p>
    <w:p>
      <w:pPr>
        <w:spacing w:before="183" w:line="329" w:lineRule="auto"/>
        <w:ind w:right="85" w:firstLine="6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35、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违反《药品、医疗器械、保健食品、特殊医学用途配方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食品广告审查管理暂行办法》第九条，发布药品、医疗器械、保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健食品和特殊医学用途配方食品广告已取得广告批准文号但未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标明，或已取得新的审查批准文号但未及时更新标注，属初次违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反且及时改正，未造成危害后果的；(广告监管科)</w:t>
      </w:r>
    </w:p>
    <w:p>
      <w:pPr>
        <w:spacing w:before="179" w:line="330" w:lineRule="auto"/>
        <w:ind w:right="70" w:firstLine="6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36、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违反《房地产广告发布规定》第七条第一款第一项，发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布房地产预售、销售广告未载明开发商企业名称，但广告系通过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广告主自有经营场所或者互联网自媒体发布，属初次违反且及时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改正，未造成危害后果的。(广告监管科)</w:t>
      </w:r>
    </w:p>
    <w:p>
      <w:pPr>
        <w:sectPr>
          <w:footerReference r:id="rId14" w:type="default"/>
          <w:pgSz w:w="11900" w:h="16820"/>
          <w:pgMar w:top="1429" w:right="1530" w:bottom="1390" w:left="1450" w:header="0" w:footer="1121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4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9"/>
          <w:sz w:val="32"/>
          <w:szCs w:val="32"/>
        </w:rPr>
        <w:t>附件2</w:t>
      </w:r>
    </w:p>
    <w:p>
      <w:pPr>
        <w:spacing w:before="381" w:line="219" w:lineRule="auto"/>
        <w:ind w:left="118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栾川县市场监管领域从轻处罚清单</w:t>
      </w:r>
    </w:p>
    <w:p>
      <w:pPr>
        <w:spacing w:line="299" w:lineRule="auto"/>
        <w:rPr>
          <w:rFonts w:ascii="Arial"/>
          <w:sz w:val="21"/>
        </w:rPr>
      </w:pPr>
    </w:p>
    <w:p>
      <w:pPr>
        <w:spacing w:before="104" w:line="570" w:lineRule="exact"/>
        <w:ind w:left="6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18"/>
          <w:sz w:val="32"/>
          <w:szCs w:val="32"/>
        </w:rPr>
        <w:t>1、违反《中华人民共和国企业法人登记管理条例》第十</w:t>
      </w:r>
      <w:r>
        <w:rPr>
          <w:rFonts w:ascii="仿宋" w:hAnsi="仿宋" w:eastAsia="仿宋" w:cs="仿宋"/>
          <w:position w:val="18"/>
          <w:sz w:val="32"/>
          <w:szCs w:val="32"/>
        </w:rPr>
        <w:t>三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条，超出核准登记的经营范围从事经营活动，违法情节</w:t>
      </w:r>
      <w:r>
        <w:rPr>
          <w:rFonts w:ascii="仿宋" w:hAnsi="仿宋" w:eastAsia="仿宋" w:cs="仿宋"/>
          <w:spacing w:val="-3"/>
          <w:sz w:val="32"/>
          <w:szCs w:val="32"/>
        </w:rPr>
        <w:t>轻微的；</w:t>
      </w:r>
    </w:p>
    <w:p>
      <w:pPr>
        <w:spacing w:before="183" w:line="329" w:lineRule="auto"/>
        <w:ind w:right="36" w:firstLine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2、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违反《中华人民共和国商标法》第五十七条(一)项，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未经商标注册人的许可，在同一种商品上使用与其注册商标相同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的商标，违法行为轻微，经调解与权利人达成赔偿协</w:t>
      </w:r>
      <w:r>
        <w:rPr>
          <w:rFonts w:ascii="仿宋" w:hAnsi="仿宋" w:eastAsia="仿宋" w:cs="仿宋"/>
          <w:spacing w:val="-6"/>
          <w:sz w:val="32"/>
          <w:szCs w:val="32"/>
        </w:rPr>
        <w:t>议并及时履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行的；</w:t>
      </w:r>
    </w:p>
    <w:p>
      <w:pPr>
        <w:spacing w:before="189" w:line="329" w:lineRule="auto"/>
        <w:ind w:right="17" w:firstLine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3、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违反《中华人民共和国计量法实施细则》第十一</w:t>
      </w:r>
      <w:r>
        <w:rPr>
          <w:rFonts w:ascii="仿宋" w:hAnsi="仿宋" w:eastAsia="仿宋" w:cs="仿宋"/>
          <w:sz w:val="32"/>
          <w:szCs w:val="32"/>
        </w:rPr>
        <w:t xml:space="preserve">条第二 </w:t>
      </w:r>
      <w:r>
        <w:rPr>
          <w:rFonts w:ascii="仿宋" w:hAnsi="仿宋" w:eastAsia="仿宋" w:cs="仿宋"/>
          <w:spacing w:val="7"/>
          <w:sz w:val="32"/>
          <w:szCs w:val="32"/>
        </w:rPr>
        <w:t>款，使用强制检定计量器具的单位或个人，未按规定向当地县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(市)级人民政府市场监督管理部门指定的计</w:t>
      </w:r>
      <w:r>
        <w:rPr>
          <w:rFonts w:ascii="仿宋" w:hAnsi="仿宋" w:eastAsia="仿宋" w:cs="仿宋"/>
          <w:spacing w:val="7"/>
          <w:sz w:val="32"/>
          <w:szCs w:val="32"/>
        </w:rPr>
        <w:t>量检定机构申请周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期检定，能够主动改正或者及时中止违法行为，或者积极配合行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政机关调查，或者初次违法的；</w:t>
      </w:r>
    </w:p>
    <w:p>
      <w:pPr>
        <w:spacing w:before="184" w:line="570" w:lineRule="exact"/>
        <w:ind w:left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18"/>
          <w:sz w:val="32"/>
          <w:szCs w:val="32"/>
        </w:rPr>
        <w:t>4、</w:t>
      </w:r>
      <w:r>
        <w:rPr>
          <w:rFonts w:ascii="仿宋" w:hAnsi="仿宋" w:eastAsia="仿宋" w:cs="仿宋"/>
          <w:spacing w:val="-60"/>
          <w:position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position w:val="18"/>
          <w:sz w:val="32"/>
          <w:szCs w:val="32"/>
        </w:rPr>
        <w:t>违反《中华人民共和国企业法人登记管理条例》第二十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条，不按照规定办理注销登记的，违法情节轻微的；</w:t>
      </w:r>
    </w:p>
    <w:p>
      <w:pPr>
        <w:spacing w:before="186" w:line="570" w:lineRule="exact"/>
        <w:ind w:left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position w:val="18"/>
          <w:sz w:val="32"/>
          <w:szCs w:val="32"/>
        </w:rPr>
        <w:t>5、</w:t>
      </w:r>
      <w:r>
        <w:rPr>
          <w:rFonts w:ascii="仿宋" w:hAnsi="仿宋" w:eastAsia="仿宋" w:cs="仿宋"/>
          <w:spacing w:val="-84"/>
          <w:position w:val="18"/>
          <w:sz w:val="32"/>
          <w:szCs w:val="32"/>
        </w:rPr>
        <w:t xml:space="preserve"> </w:t>
      </w:r>
      <w:r>
        <w:rPr>
          <w:rFonts w:ascii="仿宋" w:hAnsi="仿宋" w:eastAsia="仿宋" w:cs="仿宋"/>
          <w:position w:val="18"/>
          <w:sz w:val="32"/>
          <w:szCs w:val="32"/>
        </w:rPr>
        <w:t>违反《中华人民共和国企业法人登记管理条例》第</w:t>
      </w:r>
      <w:r>
        <w:rPr>
          <w:rFonts w:ascii="仿宋" w:hAnsi="仿宋" w:eastAsia="仿宋" w:cs="仿宋"/>
          <w:spacing w:val="-1"/>
          <w:position w:val="18"/>
          <w:sz w:val="32"/>
          <w:szCs w:val="32"/>
        </w:rPr>
        <w:t>二十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九条第一款，未经核准登记注册擅自开业，违法情节轻微的；</w:t>
      </w:r>
    </w:p>
    <w:p>
      <w:pPr>
        <w:spacing w:before="184" w:line="567" w:lineRule="exact"/>
        <w:ind w:left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18"/>
          <w:sz w:val="32"/>
          <w:szCs w:val="32"/>
        </w:rPr>
        <w:t>6、</w:t>
      </w:r>
      <w:r>
        <w:rPr>
          <w:rFonts w:ascii="仿宋" w:hAnsi="仿宋" w:eastAsia="仿宋" w:cs="仿宋"/>
          <w:spacing w:val="-65"/>
          <w:position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position w:val="18"/>
          <w:sz w:val="32"/>
          <w:szCs w:val="32"/>
        </w:rPr>
        <w:t>违反《企业名称登记管理规定》第二十六条第三项，擅</w:t>
      </w:r>
    </w:p>
    <w:p>
      <w:pPr>
        <w:spacing w:before="1" w:line="218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自转让或者出租自己的企业名称，违法情节轻微的。</w:t>
      </w:r>
    </w:p>
    <w:p>
      <w:pPr>
        <w:spacing w:before="194" w:line="677" w:lineRule="exact"/>
        <w:ind w:left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26"/>
          <w:sz w:val="32"/>
          <w:szCs w:val="32"/>
        </w:rPr>
        <w:t>7、</w:t>
      </w:r>
      <w:r>
        <w:rPr>
          <w:rFonts w:ascii="仿宋" w:hAnsi="仿宋" w:eastAsia="仿宋" w:cs="仿宋"/>
          <w:spacing w:val="-66"/>
          <w:position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position w:val="26"/>
          <w:sz w:val="32"/>
          <w:szCs w:val="32"/>
        </w:rPr>
        <w:t>违反《企业名称登记管理规定》第二十六条第三项，擅</w:t>
      </w:r>
    </w:p>
    <w:p>
      <w:pPr>
        <w:spacing w:before="1" w:line="218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自转让或者出租自己的企业名称，违法情节轻微的；(行政审批</w:t>
      </w:r>
    </w:p>
    <w:p>
      <w:pPr>
        <w:sectPr>
          <w:footerReference r:id="rId15" w:type="default"/>
          <w:pgSz w:w="11900" w:h="16820"/>
          <w:pgMar w:top="1429" w:right="1489" w:bottom="1464" w:left="1509" w:header="0" w:footer="1175" w:gutter="0"/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04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科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)</w:t>
      </w:r>
    </w:p>
    <w:p>
      <w:pPr>
        <w:spacing w:before="182" w:line="329" w:lineRule="auto"/>
        <w:ind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8、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违反《中华人民共和国广告法》第十一条，广告使用引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证内容未标明出处，但引证内容具备合法、有效证明，且真实、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准确、完整，未造成消费者误解的；(广告监管科)</w:t>
      </w:r>
    </w:p>
    <w:p>
      <w:pPr>
        <w:spacing w:before="181" w:line="330" w:lineRule="auto"/>
        <w:ind w:right="18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9、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违反《中华人民共和国广告法》第四十六条规定，发布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已经审查批准的医疗、药品、医疗器械、农药、兽药、保健食品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广告，批准有效期限已过，但内容合法且未逾期三个月的</w:t>
      </w:r>
      <w:r>
        <w:rPr>
          <w:rFonts w:ascii="仿宋" w:hAnsi="仿宋" w:eastAsia="仿宋" w:cs="仿宋"/>
          <w:spacing w:val="2"/>
          <w:sz w:val="32"/>
          <w:szCs w:val="32"/>
        </w:rPr>
        <w:t>；(广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告监管科)</w:t>
      </w:r>
    </w:p>
    <w:p>
      <w:pPr>
        <w:spacing w:before="185" w:line="328" w:lineRule="auto"/>
        <w:ind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10、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违反《中华人民共和国商标法》第五十七条(一)项，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未经商标注册人的许可，在同一种商品上使用与其注册商</w:t>
      </w:r>
      <w:r>
        <w:rPr>
          <w:rFonts w:ascii="仿宋" w:hAnsi="仿宋" w:eastAsia="仿宋" w:cs="仿宋"/>
          <w:spacing w:val="-4"/>
          <w:sz w:val="32"/>
          <w:szCs w:val="32"/>
        </w:rPr>
        <w:t>标相同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的商标，不构成犯罪且违法行为轻微，经调解</w:t>
      </w:r>
      <w:r>
        <w:rPr>
          <w:rFonts w:ascii="仿宋" w:hAnsi="仿宋" w:eastAsia="仿宋" w:cs="仿宋"/>
          <w:spacing w:val="-4"/>
          <w:sz w:val="32"/>
          <w:szCs w:val="32"/>
        </w:rPr>
        <w:t>与权利人达成赔偿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协议并及时履行的；(知识产权保护科)</w:t>
      </w:r>
    </w:p>
    <w:p>
      <w:pPr>
        <w:spacing w:before="191" w:line="569" w:lineRule="exact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position w:val="18"/>
          <w:sz w:val="32"/>
          <w:szCs w:val="32"/>
        </w:rPr>
        <w:t>11、</w:t>
      </w:r>
      <w:r>
        <w:rPr>
          <w:rFonts w:ascii="仿宋" w:hAnsi="仿宋" w:eastAsia="仿宋" w:cs="仿宋"/>
          <w:spacing w:val="-72"/>
          <w:position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position w:val="18"/>
          <w:sz w:val="32"/>
          <w:szCs w:val="32"/>
        </w:rPr>
        <w:t>违反《商标印制管理办法》第九条，不按要求建立商标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标识出入库制度，但未造成危害后果的。(知识产权</w:t>
      </w:r>
      <w:r>
        <w:rPr>
          <w:rFonts w:ascii="仿宋" w:hAnsi="仿宋" w:eastAsia="仿宋" w:cs="仿宋"/>
          <w:spacing w:val="4"/>
          <w:sz w:val="32"/>
          <w:szCs w:val="32"/>
        </w:rPr>
        <w:t>保护科)</w:t>
      </w:r>
    </w:p>
    <w:p>
      <w:pPr>
        <w:spacing w:before="189" w:line="329" w:lineRule="auto"/>
        <w:ind w:right="12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12、《中华人民共和国节约能源法》第二十七条第一款，用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能单位未按照规定配备、使用能源计量器具，能够主动改正或者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及时中止违法行为，或者积极配合行政机关调查，或者初次违法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的。(计量科)</w:t>
      </w:r>
    </w:p>
    <w:p>
      <w:pPr>
        <w:sectPr>
          <w:footerReference r:id="rId16" w:type="default"/>
          <w:pgSz w:w="11900" w:h="16820"/>
          <w:pgMar w:top="1429" w:right="1579" w:bottom="1394" w:left="1410" w:header="0" w:footer="1105" w:gutter="0"/>
          <w:cols w:space="720" w:num="1"/>
        </w:sect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104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2"/>
          <w:sz w:val="32"/>
          <w:szCs w:val="32"/>
        </w:rPr>
        <w:t>附件3</w:t>
      </w:r>
    </w:p>
    <w:p>
      <w:pPr>
        <w:spacing w:line="266" w:lineRule="auto"/>
        <w:rPr>
          <w:rFonts w:ascii="Arial"/>
          <w:sz w:val="21"/>
        </w:rPr>
      </w:pPr>
    </w:p>
    <w:p>
      <w:pPr>
        <w:spacing w:before="143" w:line="219" w:lineRule="auto"/>
        <w:ind w:left="125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栾川县市场监管领域减轻处罚清单</w:t>
      </w:r>
    </w:p>
    <w:p>
      <w:pPr>
        <w:spacing w:line="339" w:lineRule="auto"/>
        <w:rPr>
          <w:rFonts w:ascii="Arial"/>
          <w:sz w:val="21"/>
        </w:rPr>
      </w:pPr>
    </w:p>
    <w:p>
      <w:pPr>
        <w:spacing w:before="104" w:line="329" w:lineRule="auto"/>
        <w:ind w:right="16" w:firstLine="7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1、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违反《中华人民共和国公司登记管理条例》第五十九条 </w:t>
      </w:r>
      <w:r>
        <w:rPr>
          <w:rFonts w:ascii="仿宋" w:hAnsi="仿宋" w:eastAsia="仿宋" w:cs="仿宋"/>
          <w:spacing w:val="-2"/>
          <w:sz w:val="32"/>
          <w:szCs w:val="32"/>
        </w:rPr>
        <w:t>第一款，出租、出借公司营业执照，违法行为轻微，及时改正，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未造成任何危害后果的；</w:t>
      </w:r>
    </w:p>
    <w:p>
      <w:pPr>
        <w:spacing w:before="181" w:line="330" w:lineRule="auto"/>
        <w:ind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2、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符合《企业名称登记管理规定》第二十六条第(</w:t>
      </w:r>
      <w:r>
        <w:rPr>
          <w:rFonts w:ascii="仿宋" w:hAnsi="仿宋" w:eastAsia="仿宋" w:cs="仿宋"/>
          <w:spacing w:val="3"/>
          <w:sz w:val="32"/>
          <w:szCs w:val="32"/>
        </w:rPr>
        <w:t>三)项，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擅自出租自己的企业名称，违法情节轻微并立即改正，无违法所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得的；</w:t>
      </w:r>
    </w:p>
    <w:p>
      <w:pPr>
        <w:spacing w:before="183" w:line="568" w:lineRule="exact"/>
        <w:ind w:left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position w:val="18"/>
          <w:sz w:val="32"/>
          <w:szCs w:val="32"/>
        </w:rPr>
        <w:t>3、</w:t>
      </w:r>
      <w:r>
        <w:rPr>
          <w:rFonts w:ascii="仿宋" w:hAnsi="仿宋" w:eastAsia="仿宋" w:cs="仿宋"/>
          <w:spacing w:val="-72"/>
          <w:position w:val="18"/>
          <w:sz w:val="32"/>
          <w:szCs w:val="32"/>
        </w:rPr>
        <w:t xml:space="preserve"> </w:t>
      </w:r>
      <w:r>
        <w:rPr>
          <w:rFonts w:ascii="仿宋" w:hAnsi="仿宋" w:eastAsia="仿宋" w:cs="仿宋"/>
          <w:position w:val="18"/>
          <w:sz w:val="32"/>
          <w:szCs w:val="32"/>
        </w:rPr>
        <w:t>违反《商标印制管理办法》第八条第一款，未按要求填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写《商标印制业务登记表》并及时纠正的；</w:t>
      </w:r>
    </w:p>
    <w:p>
      <w:pPr>
        <w:spacing w:before="191" w:line="329" w:lineRule="auto"/>
        <w:ind w:right="79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4、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违反《中华人民共和国商标法》第五十七条第二项，未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经商标注册人的许可，在同一种商品上使用与其注册商标近似的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商标，或者在类似商品上使用与其注册商标相同或者近似</w:t>
      </w:r>
      <w:r>
        <w:rPr>
          <w:rFonts w:ascii="仿宋" w:hAnsi="仿宋" w:eastAsia="仿宋" w:cs="仿宋"/>
          <w:spacing w:val="7"/>
          <w:sz w:val="32"/>
          <w:szCs w:val="32"/>
        </w:rPr>
        <w:t>的商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标，容易导致混淆，但涉案财物或者违法所得较少且取得权利人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谅解的。</w:t>
      </w:r>
    </w:p>
    <w:p>
      <w:pPr>
        <w:spacing w:before="183" w:line="329" w:lineRule="auto"/>
        <w:ind w:right="30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5、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符合《中华人民共和国产品质量法》第五十五条，销售 </w:t>
      </w:r>
      <w:r>
        <w:rPr>
          <w:rFonts w:ascii="仿宋" w:hAnsi="仿宋" w:eastAsia="仿宋" w:cs="仿宋"/>
          <w:spacing w:val="-11"/>
          <w:sz w:val="32"/>
          <w:szCs w:val="32"/>
        </w:rPr>
        <w:t>者销售掺杂、掺假、以假充真、以次充好的产品，违法情节轻</w:t>
      </w:r>
      <w:r>
        <w:rPr>
          <w:rFonts w:ascii="仿宋" w:hAnsi="仿宋" w:eastAsia="仿宋" w:cs="仿宋"/>
          <w:spacing w:val="-12"/>
          <w:sz w:val="32"/>
          <w:szCs w:val="32"/>
        </w:rPr>
        <w:t>微，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有充分证据证明其不知道该产品为禁止销售的产品并如实说明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其进货来源的；(产品质量安全监管科)</w:t>
      </w:r>
    </w:p>
    <w:p>
      <w:pPr>
        <w:spacing w:before="184" w:line="570" w:lineRule="exact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position w:val="18"/>
          <w:sz w:val="32"/>
          <w:szCs w:val="32"/>
        </w:rPr>
        <w:t>6、</w:t>
      </w:r>
      <w:r>
        <w:rPr>
          <w:rFonts w:ascii="仿宋" w:hAnsi="仿宋" w:eastAsia="仿宋" w:cs="仿宋"/>
          <w:spacing w:val="-75"/>
          <w:position w:val="18"/>
          <w:sz w:val="32"/>
          <w:szCs w:val="32"/>
        </w:rPr>
        <w:t xml:space="preserve"> </w:t>
      </w:r>
      <w:r>
        <w:rPr>
          <w:rFonts w:ascii="仿宋" w:hAnsi="仿宋" w:eastAsia="仿宋" w:cs="仿宋"/>
          <w:position w:val="18"/>
          <w:sz w:val="32"/>
          <w:szCs w:val="32"/>
        </w:rPr>
        <w:t>违反《商品量计量违法行为处罚规定》第六条，销售</w:t>
      </w:r>
      <w:r>
        <w:rPr>
          <w:rFonts w:ascii="仿宋" w:hAnsi="仿宋" w:eastAsia="仿宋" w:cs="仿宋"/>
          <w:spacing w:val="-1"/>
          <w:position w:val="18"/>
          <w:sz w:val="32"/>
          <w:szCs w:val="32"/>
        </w:rPr>
        <w:t>者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销售国家对计量偏差没有规定的商品，其实际量与贸易结算量之</w:t>
      </w:r>
    </w:p>
    <w:p>
      <w:pPr>
        <w:sectPr>
          <w:footerReference r:id="rId17" w:type="default"/>
          <w:pgSz w:w="11900" w:h="16820"/>
          <w:pgMar w:top="1429" w:right="1449" w:bottom="1414" w:left="1460" w:header="0" w:footer="1125" w:gutter="0"/>
          <w:cols w:space="720" w:num="1"/>
        </w:sectPr>
      </w:pPr>
    </w:p>
    <w:p>
      <w:pPr>
        <w:spacing w:line="331" w:lineRule="auto"/>
        <w:rPr>
          <w:rFonts w:ascii="Arial"/>
          <w:sz w:val="21"/>
        </w:rPr>
      </w:pPr>
    </w:p>
    <w:p>
      <w:pPr>
        <w:spacing w:line="332" w:lineRule="auto"/>
        <w:rPr>
          <w:rFonts w:ascii="Arial"/>
          <w:sz w:val="21"/>
        </w:rPr>
      </w:pPr>
    </w:p>
    <w:p>
      <w:pPr>
        <w:spacing w:before="101" w:line="340" w:lineRule="auto"/>
        <w:ind w:right="2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差，超过国家规定使用的计量器具极限误差，能够主动消除或者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减轻违法行为危害后果，或者社会危害性较小或尚未产生危害后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果的；(计量科)</w:t>
      </w:r>
    </w:p>
    <w:p>
      <w:pPr>
        <w:spacing w:before="198" w:line="339" w:lineRule="auto"/>
        <w:ind w:right="22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7、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违反《直销管理条例》第四十四条，直销</w:t>
      </w:r>
      <w:r>
        <w:rPr>
          <w:rFonts w:ascii="仿宋" w:hAnsi="仿宋" w:eastAsia="仿宋" w:cs="仿宋"/>
          <w:spacing w:val="8"/>
          <w:sz w:val="31"/>
          <w:szCs w:val="31"/>
        </w:rPr>
        <w:t>企业及其分支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机构违反本条例规定招募直销员的，能够主动消除或者减轻违法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行为危害后果，社会危害性较小，尚未产生危害后果的</w:t>
      </w:r>
      <w:r>
        <w:rPr>
          <w:rFonts w:ascii="仿宋" w:hAnsi="仿宋" w:eastAsia="仿宋" w:cs="仿宋"/>
          <w:spacing w:val="11"/>
          <w:sz w:val="31"/>
          <w:szCs w:val="31"/>
        </w:rPr>
        <w:t>；(反不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正当竞争科)</w:t>
      </w:r>
    </w:p>
    <w:p>
      <w:pPr>
        <w:spacing w:before="194" w:line="339" w:lineRule="auto"/>
        <w:ind w:right="30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8、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符合《企业名称登记管理规定》第二十七条第一款，擅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自使用他人已经登记注册的企业名称或者有其他侵犯他人</w:t>
      </w:r>
      <w:r>
        <w:rPr>
          <w:rFonts w:ascii="仿宋" w:hAnsi="仿宋" w:eastAsia="仿宋" w:cs="仿宋"/>
          <w:spacing w:val="15"/>
          <w:sz w:val="31"/>
          <w:szCs w:val="31"/>
        </w:rPr>
        <w:t>企业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名称专用权行为，没有对被侵权人造成损失的，或者对被侵权人</w:t>
      </w:r>
    </w:p>
    <w:p>
      <w:pPr>
        <w:spacing w:before="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造成损失在3万元以下并立即改正的。(行政审批科</w:t>
      </w:r>
      <w:r>
        <w:rPr>
          <w:rFonts w:ascii="仿宋" w:hAnsi="仿宋" w:eastAsia="仿宋" w:cs="仿宋"/>
          <w:spacing w:val="20"/>
          <w:sz w:val="31"/>
          <w:szCs w:val="31"/>
        </w:rPr>
        <w:t>)</w:t>
      </w:r>
    </w:p>
    <w:p>
      <w:pPr>
        <w:spacing w:before="203" w:line="340" w:lineRule="auto"/>
        <w:ind w:right="2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9、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违反《中华人民共和国广告法》第九条第二项，同时符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合以下条件的：1.所述事项与实际情况相符</w:t>
      </w:r>
      <w:r>
        <w:rPr>
          <w:rFonts w:ascii="仿宋" w:hAnsi="仿宋" w:eastAsia="仿宋" w:cs="仿宋"/>
          <w:spacing w:val="5"/>
          <w:sz w:val="31"/>
          <w:szCs w:val="31"/>
        </w:rPr>
        <w:t>；2.使用或者变相使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用国家机关、国家机关工作人员名义或者形象的内容与所推销商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品或服务无直接联系；3.不涉及党和国家领导人的名义或者形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4"/>
          <w:sz w:val="31"/>
          <w:szCs w:val="31"/>
        </w:rPr>
        <w:t>象；</w:t>
      </w:r>
    </w:p>
    <w:p>
      <w:pPr>
        <w:spacing w:before="193" w:line="340" w:lineRule="auto"/>
        <w:ind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10、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违反《中华人民共和国广告法》第九条第三项，且客观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上对市场秩序的扰乱程度较轻微，对同行业商品或服务的贬低危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害较小，广告发布前后相同时段内商品销售额或服务</w:t>
      </w:r>
      <w:r>
        <w:rPr>
          <w:rFonts w:ascii="仿宋" w:hAnsi="仿宋" w:eastAsia="仿宋" w:cs="仿宋"/>
          <w:spacing w:val="6"/>
          <w:sz w:val="31"/>
          <w:szCs w:val="31"/>
        </w:rPr>
        <w:t>营业额未明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显增加的，广告主经营影响力明显较小，或经营体量、规模较小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9"/>
          <w:sz w:val="31"/>
          <w:szCs w:val="31"/>
        </w:rPr>
        <w:t>的；</w:t>
      </w:r>
    </w:p>
    <w:p>
      <w:pPr>
        <w:spacing w:before="327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11、违反《医疗广告管理办法》第三条，医疗机构未取得《医</w:t>
      </w:r>
    </w:p>
    <w:p>
      <w:pPr>
        <w:sectPr>
          <w:footerReference r:id="rId18" w:type="default"/>
          <w:pgSz w:w="11900" w:h="16820"/>
          <w:pgMar w:top="1429" w:right="1579" w:bottom="1388" w:left="1440" w:header="0" w:footer="1080" w:gutter="0"/>
          <w:cols w:space="720" w:num="1"/>
        </w:sect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04" w:line="594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position w:val="20"/>
          <w:sz w:val="32"/>
          <w:szCs w:val="32"/>
        </w:rPr>
        <w:t>疗广告审查证明》擅自发布内容合法的医疗广告，情节轻微且及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时改正，未造成任何社会危害后果的；</w:t>
      </w:r>
    </w:p>
    <w:p>
      <w:pPr>
        <w:spacing w:before="174" w:line="329" w:lineRule="auto"/>
        <w:ind w:firstLine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12、</w:t>
      </w:r>
      <w:r>
        <w:rPr>
          <w:rFonts w:ascii="仿宋" w:hAnsi="仿宋" w:eastAsia="仿宋" w:cs="仿宋"/>
          <w:spacing w:val="-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违反《医疗广告管理办法》第五条，医疗机构以内部科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室名义发布医疗广告，广告内容合法且及时改正，未造成任何社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会危害后果的。</w:t>
      </w:r>
    </w:p>
    <w:p>
      <w:pPr>
        <w:sectPr>
          <w:footerReference r:id="rId19" w:type="default"/>
          <w:pgSz w:w="11900" w:h="16820"/>
          <w:pgMar w:top="1429" w:right="1476" w:bottom="1434" w:left="1569" w:header="0" w:footer="1145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0" w:lineRule="exact"/>
        <w:textAlignment w:val="center"/>
      </w:pPr>
      <w:r>
        <w:drawing>
          <wp:inline distT="0" distB="0" distL="0" distR="0">
            <wp:extent cx="5682615" cy="1270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83243" cy="1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9" w:line="229" w:lineRule="auto"/>
        <w:ind w:left="3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4"/>
          <w:position w:val="-1"/>
          <w:sz w:val="30"/>
          <w:szCs w:val="30"/>
        </w:rPr>
        <w:t>栾川县市场监督管理局办公室</w:t>
      </w:r>
      <w:r>
        <w:rPr>
          <w:rFonts w:ascii="仿宋" w:hAnsi="仿宋" w:eastAsia="仿宋" w:cs="仿宋"/>
          <w:spacing w:val="14"/>
          <w:position w:val="-1"/>
          <w:sz w:val="30"/>
          <w:szCs w:val="30"/>
        </w:rPr>
        <w:t xml:space="preserve">       </w:t>
      </w:r>
      <w:r>
        <w:rPr>
          <w:rFonts w:ascii="仿宋" w:hAnsi="仿宋" w:eastAsia="仿宋" w:cs="仿宋"/>
          <w:spacing w:val="34"/>
          <w:position w:val="1"/>
          <w:sz w:val="30"/>
          <w:szCs w:val="30"/>
        </w:rPr>
        <w:t>2022年2月24日印发</w:t>
      </w:r>
    </w:p>
    <w:p>
      <w:pPr>
        <w:spacing w:before="68" w:line="20" w:lineRule="exact"/>
        <w:textAlignment w:val="center"/>
      </w:pPr>
      <w:r>
        <w:drawing>
          <wp:inline distT="0" distB="0" distL="0" distR="0">
            <wp:extent cx="5688965" cy="127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89591" cy="1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38" w:line="184" w:lineRule="auto"/>
        <w:ind w:left="13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1"/>
          <w:sz w:val="30"/>
          <w:szCs w:val="30"/>
        </w:rPr>
        <w:t>—</w:t>
      </w:r>
      <w:r>
        <w:rPr>
          <w:rFonts w:ascii="宋体" w:hAnsi="宋体" w:eastAsia="宋体" w:cs="宋体"/>
          <w:spacing w:val="-11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1"/>
          <w:sz w:val="30"/>
          <w:szCs w:val="30"/>
        </w:rPr>
        <w:t>16—</w:t>
      </w:r>
    </w:p>
    <w:sectPr>
      <w:footerReference r:id="rId20" w:type="default"/>
      <w:pgSz w:w="11900" w:h="16820"/>
      <w:pgMar w:top="1429" w:right="1509" w:bottom="400" w:left="14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72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3"/>
        <w:sz w:val="27"/>
        <w:szCs w:val="27"/>
      </w:rPr>
      <w:t>—</w:t>
    </w:r>
    <w:r>
      <w:rPr>
        <w:rFonts w:ascii="宋体" w:hAnsi="宋体" w:eastAsia="宋体" w:cs="宋体"/>
        <w:spacing w:val="-105"/>
        <w:sz w:val="27"/>
        <w:szCs w:val="27"/>
      </w:rPr>
      <w:t xml:space="preserve"> </w:t>
    </w:r>
    <w:r>
      <w:rPr>
        <w:rFonts w:ascii="宋体" w:hAnsi="宋体" w:eastAsia="宋体" w:cs="宋体"/>
        <w:spacing w:val="-13"/>
        <w:sz w:val="27"/>
        <w:szCs w:val="27"/>
      </w:rPr>
      <w:t>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8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0"/>
        <w:sz w:val="27"/>
        <w:szCs w:val="27"/>
      </w:rPr>
      <w:t>—</w:t>
    </w:r>
    <w:r>
      <w:rPr>
        <w:rFonts w:ascii="宋体" w:hAnsi="宋体" w:eastAsia="宋体" w:cs="宋体"/>
        <w:spacing w:val="-105"/>
        <w:sz w:val="27"/>
        <w:szCs w:val="27"/>
      </w:rPr>
      <w:t xml:space="preserve"> </w:t>
    </w:r>
    <w:r>
      <w:rPr>
        <w:rFonts w:ascii="宋体" w:hAnsi="宋体" w:eastAsia="宋体" w:cs="宋体"/>
        <w:spacing w:val="-10"/>
        <w:sz w:val="27"/>
        <w:szCs w:val="27"/>
      </w:rPr>
      <w:t>10—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57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sz w:val="29"/>
        <w:szCs w:val="29"/>
      </w:rPr>
      <w:t>—</w:t>
    </w:r>
    <w:r>
      <w:rPr>
        <w:rFonts w:ascii="宋体" w:hAnsi="宋体" w:eastAsia="宋体" w:cs="宋体"/>
        <w:spacing w:val="-111"/>
        <w:sz w:val="29"/>
        <w:szCs w:val="29"/>
      </w:rPr>
      <w:t xml:space="preserve"> </w:t>
    </w:r>
    <w:r>
      <w:rPr>
        <w:rFonts w:ascii="宋体" w:hAnsi="宋体" w:eastAsia="宋体" w:cs="宋体"/>
        <w:spacing w:val="-11"/>
        <w:sz w:val="29"/>
        <w:szCs w:val="29"/>
      </w:rPr>
      <w:t>11—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11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sz w:val="29"/>
        <w:szCs w:val="29"/>
      </w:rPr>
      <w:t>—</w:t>
    </w:r>
    <w:r>
      <w:rPr>
        <w:rFonts w:ascii="宋体" w:hAnsi="宋体" w:eastAsia="宋体" w:cs="宋体"/>
        <w:spacing w:val="-111"/>
        <w:sz w:val="29"/>
        <w:szCs w:val="29"/>
      </w:rPr>
      <w:t xml:space="preserve"> </w:t>
    </w:r>
    <w:r>
      <w:rPr>
        <w:rFonts w:ascii="宋体" w:hAnsi="宋体" w:eastAsia="宋体" w:cs="宋体"/>
        <w:spacing w:val="-11"/>
        <w:sz w:val="29"/>
        <w:szCs w:val="29"/>
      </w:rPr>
      <w:t>12—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57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sz w:val="29"/>
        <w:szCs w:val="29"/>
      </w:rPr>
      <w:t>—</w:t>
    </w:r>
    <w:r>
      <w:rPr>
        <w:rFonts w:ascii="宋体" w:hAnsi="宋体" w:eastAsia="宋体" w:cs="宋体"/>
        <w:spacing w:val="-111"/>
        <w:sz w:val="29"/>
        <w:szCs w:val="29"/>
      </w:rPr>
      <w:t xml:space="preserve"> </w:t>
    </w:r>
    <w:r>
      <w:rPr>
        <w:rFonts w:ascii="宋体" w:hAnsi="宋体" w:eastAsia="宋体" w:cs="宋体"/>
        <w:spacing w:val="-11"/>
        <w:sz w:val="29"/>
        <w:szCs w:val="29"/>
      </w:rPr>
      <w:t>13—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11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8"/>
        <w:sz w:val="31"/>
        <w:szCs w:val="31"/>
      </w:rPr>
      <w:t>—</w:t>
    </w:r>
    <w:r>
      <w:rPr>
        <w:rFonts w:ascii="宋体" w:hAnsi="宋体" w:eastAsia="宋体" w:cs="宋体"/>
        <w:spacing w:val="11"/>
        <w:sz w:val="31"/>
        <w:szCs w:val="31"/>
      </w:rPr>
      <w:t xml:space="preserve"> </w:t>
    </w:r>
    <w:r>
      <w:rPr>
        <w:rFonts w:ascii="宋体" w:hAnsi="宋体" w:eastAsia="宋体" w:cs="宋体"/>
        <w:spacing w:val="-28"/>
        <w:sz w:val="31"/>
        <w:szCs w:val="31"/>
      </w:rPr>
      <w:t>14—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346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9"/>
        <w:sz w:val="29"/>
        <w:szCs w:val="29"/>
      </w:rPr>
      <w:t>—</w:t>
    </w:r>
    <w:r>
      <w:rPr>
        <w:rFonts w:ascii="宋体" w:hAnsi="宋体" w:eastAsia="宋体" w:cs="宋体"/>
        <w:spacing w:val="68"/>
        <w:sz w:val="29"/>
        <w:szCs w:val="29"/>
      </w:rPr>
      <w:t xml:space="preserve"> </w:t>
    </w:r>
    <w:r>
      <w:rPr>
        <w:rFonts w:ascii="宋体" w:hAnsi="宋体" w:eastAsia="宋体" w:cs="宋体"/>
        <w:spacing w:val="-19"/>
        <w:sz w:val="29"/>
        <w:szCs w:val="29"/>
      </w:rPr>
      <w:t>15—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2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64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6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67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0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67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9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—8—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68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Y5MzJjZjQ1NDhjOTNkYTk3YmIwZTI3OTRjMTlmYmEifQ=="/>
  </w:docVars>
  <w:rsids>
    <w:rsidRoot w:val="00000000"/>
    <w:rsid w:val="34AD25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image" Target="media/image3.jpeg"/><Relationship Id="rId23" Type="http://schemas.openxmlformats.org/officeDocument/2006/relationships/image" Target="media/image2.jpeg"/><Relationship Id="rId22" Type="http://schemas.openxmlformats.org/officeDocument/2006/relationships/image" Target="media/image1.jpeg"/><Relationship Id="rId21" Type="http://schemas.openxmlformats.org/officeDocument/2006/relationships/theme" Target="theme/theme1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Office_12.1.0.15398_F1E327BC-269C-435d-A152-05C5408002CA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2023-10-17T09:41:00Z</dcterms:created>
  <dc:creator>Kingsoft-PDF</dc:creator>
  <cp:lastModifiedBy>随遇而安</cp:lastModifiedBy>
  <dcterms:modified xsi:type="dcterms:W3CDTF">2023-10-17T01:43:02Z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2023-10-17T09:41:06Z</vt:filetime>
  </property>
  <property fmtid="{D5CDD505-2E9C-101B-9397-08002B2CF9AE}" pid="4" name="UsrData">
    <vt:lpwstr>652de62a6f8e8d001fdf0f41wl</vt:lpwstr>
  </property>
  <property fmtid="{D5CDD505-2E9C-101B-9397-08002B2CF9AE}" pid="5" name="KSOProductBuildVer">
    <vt:lpwstr>2052-12.1.0.15398</vt:lpwstr>
  </property>
  <property fmtid="{D5CDD505-2E9C-101B-9397-08002B2CF9AE}" pid="6" name="ICV">
    <vt:lpwstr>4820F979A289407CAD035F2C4217D15A_12</vt:lpwstr>
  </property>
</Properties>
</file>