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25" w:lineRule="auto"/>
        <w:ind w:left="1885" w:right="408" w:hanging="1569"/>
        <w:rPr>
          <w:rFonts w:ascii="宋体" w:hAnsi="宋体" w:eastAsia="宋体" w:cs="宋体"/>
          <w:b/>
          <w:bCs/>
          <w:spacing w:val="-11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关于对2022年公平竞争审查制度落实情况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开展全面自查工作的通知</w:t>
      </w:r>
    </w:p>
    <w:p>
      <w:pPr>
        <w:spacing w:before="146" w:line="225" w:lineRule="auto"/>
        <w:ind w:left="1885" w:right="408" w:hanging="1569"/>
        <w:jc w:val="center"/>
        <w:rPr>
          <w:rFonts w:hint="eastAsia" w:ascii="宋体" w:hAnsi="宋体" w:eastAsia="仿宋" w:cs="宋体"/>
          <w:b/>
          <w:bCs/>
          <w:spacing w:val="-11"/>
          <w:sz w:val="45"/>
          <w:szCs w:val="45"/>
          <w:lang w:eastAsia="zh-CN"/>
        </w:rPr>
      </w:pPr>
      <w:r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6"/>
          <w:sz w:val="33"/>
          <w:szCs w:val="33"/>
        </w:rPr>
        <w:t>栾竞审联办〔2022〕1号</w:t>
      </w:r>
      <w:r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  <w:t>）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7" w:line="221" w:lineRule="auto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各相关单位：</w:t>
      </w:r>
    </w:p>
    <w:p>
      <w:pPr>
        <w:spacing w:before="158" w:line="324" w:lineRule="auto"/>
        <w:ind w:left="29" w:right="120" w:firstLine="70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为进一步推动落实公平竞争审查制度，提高公</w:t>
      </w:r>
      <w:r>
        <w:rPr>
          <w:rFonts w:ascii="仿宋" w:hAnsi="仿宋" w:eastAsia="仿宋" w:cs="仿宋"/>
          <w:spacing w:val="-5"/>
          <w:sz w:val="33"/>
          <w:szCs w:val="33"/>
        </w:rPr>
        <w:t>平竞争审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查的有效性和约束力，创建公平竞争的营商环境</w:t>
      </w:r>
      <w:r>
        <w:rPr>
          <w:rFonts w:ascii="仿宋" w:hAnsi="仿宋" w:eastAsia="仿宋" w:cs="仿宋"/>
          <w:spacing w:val="-3"/>
          <w:sz w:val="33"/>
          <w:szCs w:val="33"/>
        </w:rPr>
        <w:t>。根据市公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平竞争审查工作联席会议办公室《关于对2022年公平竞争审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查制度落实情况开展全面自查和交叉检查工作的通知》(洛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竞审联办〔2022〕1号),现对今年我县公</w:t>
      </w:r>
      <w:r>
        <w:rPr>
          <w:rFonts w:ascii="仿宋" w:hAnsi="仿宋" w:eastAsia="仿宋" w:cs="仿宋"/>
          <w:spacing w:val="3"/>
          <w:sz w:val="33"/>
          <w:szCs w:val="33"/>
        </w:rPr>
        <w:t>平竞争审查制度落</w:t>
      </w:r>
    </w:p>
    <w:p>
      <w:pPr>
        <w:spacing w:line="220" w:lineRule="auto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实情况全面自查工作通知如下：</w:t>
      </w:r>
    </w:p>
    <w:p>
      <w:pPr>
        <w:spacing w:before="186" w:line="222" w:lineRule="auto"/>
        <w:ind w:left="7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一、全面开展自查工作</w:t>
      </w:r>
    </w:p>
    <w:p>
      <w:pPr>
        <w:spacing w:before="266" w:line="225" w:lineRule="auto"/>
        <w:ind w:left="86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2"/>
          <w:sz w:val="33"/>
          <w:szCs w:val="33"/>
        </w:rPr>
        <w:t>(一)自查对象</w:t>
      </w:r>
    </w:p>
    <w:p>
      <w:pPr>
        <w:spacing w:before="175" w:line="220" w:lineRule="auto"/>
        <w:ind w:left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县人民政府和县公平竞争审查工作联席会议各成员单位。</w:t>
      </w:r>
    </w:p>
    <w:p/>
    <w:p>
      <w:pPr>
        <w:spacing w:before="104" w:line="225" w:lineRule="auto"/>
        <w:ind w:left="9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2"/>
          <w:sz w:val="32"/>
          <w:szCs w:val="32"/>
        </w:rPr>
        <w:t>(二)自查内容</w:t>
      </w:r>
    </w:p>
    <w:p>
      <w:pPr>
        <w:spacing w:before="177" w:line="572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8"/>
          <w:sz w:val="32"/>
          <w:szCs w:val="32"/>
        </w:rPr>
        <w:t>1.统筹组织。本年度工作部署、开展政策措施抽查、推动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纳入相关考核、信息报送等方面情况。</w:t>
      </w:r>
    </w:p>
    <w:p>
      <w:pPr>
        <w:spacing w:before="184" w:line="566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18"/>
          <w:sz w:val="32"/>
          <w:szCs w:val="32"/>
        </w:rPr>
        <w:t>2.审查机制。各单位建立完善的公平竞争内</w:t>
      </w:r>
      <w:r>
        <w:rPr>
          <w:rFonts w:ascii="仿宋" w:hAnsi="仿宋" w:eastAsia="仿宋" w:cs="仿宋"/>
          <w:spacing w:val="5"/>
          <w:position w:val="18"/>
          <w:sz w:val="32"/>
          <w:szCs w:val="32"/>
        </w:rPr>
        <w:t>部审查机制、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联席会议推动会审制度运转等方面情况。</w:t>
      </w:r>
    </w:p>
    <w:p>
      <w:pPr>
        <w:spacing w:before="196" w:line="329" w:lineRule="auto"/>
        <w:ind w:right="19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3.审查质量。2022年以来出台的涉及市场主体经济活动的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政策文件公平竞争审查情况，重点自查是否履行审查程</w:t>
      </w:r>
      <w:r>
        <w:rPr>
          <w:rFonts w:ascii="仿宋" w:hAnsi="仿宋" w:eastAsia="仿宋" w:cs="仿宋"/>
          <w:spacing w:val="8"/>
          <w:sz w:val="32"/>
          <w:szCs w:val="32"/>
        </w:rPr>
        <w:t>序、审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查流程是否规范、审查结论是否准确、是否做好应审尽审等，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以及是否在国务院大督查中被通报，对第三方评估机构提出问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题的整改情况。</w:t>
      </w:r>
    </w:p>
    <w:p>
      <w:pPr>
        <w:spacing w:before="185" w:line="328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4.宣传培训。宣传公平竞争审查制度、开展公平竞争审</w:t>
      </w:r>
      <w:r>
        <w:rPr>
          <w:rFonts w:ascii="仿宋" w:hAnsi="仿宋" w:eastAsia="仿宋" w:cs="仿宋"/>
          <w:spacing w:val="9"/>
          <w:sz w:val="32"/>
          <w:szCs w:val="32"/>
        </w:rPr>
        <w:t>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业务培训、学习贯彻《公平竞争审查制度实施细则》和新修订</w:t>
      </w:r>
    </w:p>
    <w:p>
      <w:pPr>
        <w:spacing w:before="1" w:line="220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《反垄断法》等方面情况。</w:t>
      </w:r>
    </w:p>
    <w:p>
      <w:pPr>
        <w:spacing w:before="185" w:line="665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position w:val="26"/>
          <w:sz w:val="32"/>
          <w:szCs w:val="32"/>
        </w:rPr>
        <w:t>5.问题及建议。公平竞争审查制度实施中存在的问题、困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难及建议。</w:t>
      </w:r>
    </w:p>
    <w:p>
      <w:pPr>
        <w:spacing w:before="183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二、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材料报送</w:t>
      </w:r>
    </w:p>
    <w:p>
      <w:pPr>
        <w:spacing w:before="181" w:line="335" w:lineRule="auto"/>
        <w:ind w:right="21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各单位要高度重视此次对公平竞争审查制度落实情况的自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查工作，对照自查内容，全面开展自查工作，梳理制度是否健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全、是否严格落实，新制定的政策措施是否存在排</w:t>
      </w:r>
      <w:r>
        <w:rPr>
          <w:rFonts w:ascii="仿宋" w:hAnsi="仿宋" w:eastAsia="仿宋" w:cs="仿宋"/>
          <w:spacing w:val="8"/>
          <w:sz w:val="32"/>
          <w:szCs w:val="32"/>
        </w:rPr>
        <w:t>除限制竞争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的条款，查找工作中存在的主要不足和突出问题，有针对</w:t>
      </w:r>
      <w:r>
        <w:rPr>
          <w:rFonts w:ascii="仿宋" w:hAnsi="仿宋" w:eastAsia="仿宋" w:cs="仿宋"/>
          <w:spacing w:val="7"/>
          <w:sz w:val="32"/>
          <w:szCs w:val="32"/>
        </w:rPr>
        <w:t>性地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提出整改措施和工作建议，并形成自查报告。自查报告要坚持</w:t>
      </w:r>
    </w:p>
    <w:p>
      <w:pPr>
        <w:spacing w:before="2" w:line="220" w:lineRule="auto"/>
        <w:rPr>
          <w:rFonts w:ascii="Arial"/>
          <w:sz w:val="21"/>
        </w:rPr>
      </w:pPr>
      <w:r>
        <w:rPr>
          <w:rFonts w:ascii="仿宋" w:hAnsi="仿宋" w:eastAsia="仿宋" w:cs="仿宋"/>
          <w:spacing w:val="7"/>
          <w:sz w:val="32"/>
          <w:szCs w:val="32"/>
        </w:rPr>
        <w:t>问题导向、目标导向，对照五个方面的自查内容进行全面总结</w:t>
      </w:r>
    </w:p>
    <w:p>
      <w:pPr>
        <w:spacing w:before="104" w:line="578" w:lineRule="exact"/>
        <w:ind w:left="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position w:val="19"/>
          <w:sz w:val="32"/>
          <w:szCs w:val="32"/>
        </w:rPr>
        <w:t>(具体格式对照附件1)。各单位于12月30日前将自</w:t>
      </w:r>
      <w:r>
        <w:rPr>
          <w:rFonts w:ascii="仿宋" w:hAnsi="仿宋" w:eastAsia="仿宋" w:cs="仿宋"/>
          <w:spacing w:val="20"/>
          <w:position w:val="19"/>
          <w:sz w:val="32"/>
          <w:szCs w:val="32"/>
        </w:rPr>
        <w:t>查报告和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《2022年增量政策公平竞争审查工作情况</w:t>
      </w:r>
      <w:r>
        <w:rPr>
          <w:rFonts w:ascii="仿宋" w:hAnsi="仿宋" w:eastAsia="仿宋" w:cs="仿宋"/>
          <w:spacing w:val="10"/>
          <w:sz w:val="32"/>
          <w:szCs w:val="32"/>
        </w:rPr>
        <w:t>汇总表》(附件2)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一</w:t>
      </w:r>
    </w:p>
    <w:p>
      <w:pPr>
        <w:spacing w:before="198" w:line="220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并报县公平竞争联席会议办公室。</w:t>
      </w:r>
    </w:p>
    <w:p>
      <w:pPr>
        <w:spacing w:before="203" w:line="223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联系人：王亚静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         </w:t>
      </w:r>
      <w:r>
        <w:rPr>
          <w:rFonts w:ascii="仿宋" w:hAnsi="仿宋" w:eastAsia="仿宋" w:cs="仿宋"/>
          <w:spacing w:val="-2"/>
          <w:sz w:val="32"/>
          <w:szCs w:val="32"/>
        </w:rPr>
        <w:t>联系电话：63085030</w:t>
      </w:r>
    </w:p>
    <w:p>
      <w:pPr>
        <w:spacing w:before="224" w:line="214" w:lineRule="auto"/>
        <w:ind w:left="6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邮箱：</w:t>
      </w:r>
      <w:r>
        <w:rPr>
          <w:rFonts w:ascii="宋体" w:hAnsi="宋体" w:eastAsia="宋体" w:cs="宋体"/>
          <w:spacing w:val="-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lcscjgzx2g@163.com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5" w:line="220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附件：1.2022年公平竞争审查工作情况自查报告</w:t>
      </w:r>
    </w:p>
    <w:p>
      <w:pPr>
        <w:spacing w:before="188" w:line="220" w:lineRule="auto"/>
        <w:ind w:left="1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2.2022年增量政策公平竞争审查工作情</w:t>
      </w:r>
      <w:r>
        <w:rPr>
          <w:rFonts w:ascii="仿宋" w:hAnsi="仿宋" w:eastAsia="仿宋" w:cs="仿宋"/>
          <w:spacing w:val="-3"/>
          <w:sz w:val="32"/>
          <w:szCs w:val="32"/>
        </w:rPr>
        <w:t>况汇总表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0" w:lineRule="auto"/>
        <w:ind w:left="2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栾川县公平竞争审查工作联席会议办公室</w:t>
      </w:r>
    </w:p>
    <w:p>
      <w:pPr>
        <w:spacing w:before="203" w:line="222" w:lineRule="auto"/>
        <w:ind w:left="4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2022年12月21日</w:t>
      </w:r>
    </w:p>
    <w:p>
      <w:pPr>
        <w:sectPr>
          <w:pgSz w:w="11900" w:h="16820"/>
          <w:pgMar w:top="1429" w:right="1525" w:bottom="1324" w:left="1449" w:header="0" w:footer="1007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224" w:lineRule="auto"/>
        <w:ind w:left="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附件1</w:t>
      </w:r>
    </w:p>
    <w:p>
      <w:pPr>
        <w:spacing w:before="86" w:line="218" w:lineRule="auto"/>
        <w:ind w:left="6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2022年公平竞争审查工作情况自查报告</w:t>
      </w:r>
    </w:p>
    <w:p>
      <w:pPr>
        <w:spacing w:before="302" w:line="232" w:lineRule="auto"/>
        <w:ind w:left="38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4"/>
          <w:sz w:val="32"/>
          <w:szCs w:val="32"/>
        </w:rPr>
        <w:t>(模板)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5" w:line="222" w:lineRule="auto"/>
        <w:ind w:left="8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一、2022年公平竞争审查工作总体情况</w:t>
      </w:r>
    </w:p>
    <w:p>
      <w:pPr>
        <w:spacing w:before="295" w:line="220" w:lineRule="auto"/>
        <w:ind w:lef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(一)公平竞争审查工作开展情况和典型做法。</w:t>
      </w:r>
    </w:p>
    <w:p>
      <w:pPr>
        <w:spacing w:before="301" w:line="681" w:lineRule="exact"/>
        <w:ind w:lef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7"/>
          <w:sz w:val="32"/>
          <w:szCs w:val="32"/>
        </w:rPr>
        <w:t>(二)机关内部审查机制、审查责任分工、审查</w:t>
      </w:r>
      <w:r>
        <w:rPr>
          <w:rFonts w:ascii="仿宋" w:hAnsi="仿宋" w:eastAsia="仿宋" w:cs="仿宋"/>
          <w:spacing w:val="-7"/>
          <w:position w:val="27"/>
          <w:sz w:val="32"/>
          <w:szCs w:val="32"/>
        </w:rPr>
        <w:t>人员配备等</w:t>
      </w:r>
    </w:p>
    <w:p>
      <w:pPr>
        <w:spacing w:before="1" w:line="222" w:lineRule="auto"/>
        <w:ind w:left="1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基本情况。</w:t>
      </w:r>
    </w:p>
    <w:p>
      <w:pPr>
        <w:spacing w:before="295" w:line="222" w:lineRule="auto"/>
        <w:ind w:lef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(三)政策措施审查情况。</w:t>
      </w:r>
    </w:p>
    <w:p>
      <w:pPr>
        <w:spacing w:before="295" w:line="222" w:lineRule="auto"/>
        <w:ind w:lef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(四)宣传培训情况。</w:t>
      </w:r>
    </w:p>
    <w:p>
      <w:pPr>
        <w:spacing w:before="291" w:line="219" w:lineRule="auto"/>
        <w:ind w:lef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(五)公平竞争审查制度实施中存在的问题和困难。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569" w:lineRule="exact"/>
        <w:ind w:left="8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position w:val="18"/>
          <w:sz w:val="32"/>
          <w:szCs w:val="32"/>
        </w:rPr>
        <w:t>二、</w:t>
      </w:r>
      <w:r>
        <w:rPr>
          <w:rFonts w:ascii="黑体" w:hAnsi="黑体" w:eastAsia="黑体" w:cs="黑体"/>
          <w:spacing w:val="-58"/>
          <w:position w:val="1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7"/>
          <w:position w:val="18"/>
          <w:sz w:val="32"/>
          <w:szCs w:val="32"/>
        </w:rPr>
        <w:t>下一步工作打算和对进一步推进公平竞争审查制度</w:t>
      </w:r>
    </w:p>
    <w:p>
      <w:pPr>
        <w:spacing w:before="2" w:line="220" w:lineRule="auto"/>
        <w:ind w:left="1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实施的意见建议</w:t>
      </w:r>
    </w:p>
    <w:p/>
    <w:p>
      <w:pPr>
        <w:spacing w:line="276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767.45pt;margin-top:289.3pt;height:8.4pt;width:6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27" w:lineRule="exact"/>
                    <w:ind w:left="20"/>
                    <w:rPr>
                      <w:rFonts w:ascii="Arial" w:hAnsi="Arial" w:eastAsia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17"/>
                      <w:szCs w:val="17"/>
                    </w:rPr>
                    <w:t>o</w:t>
                  </w:r>
                </w:p>
              </w:txbxContent>
            </v:textbox>
          </v:shape>
        </w:pic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附件2</w:t>
      </w:r>
    </w:p>
    <w:p>
      <w:pPr>
        <w:spacing w:before="61" w:line="219" w:lineRule="auto"/>
        <w:ind w:left="27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2022年增量政策公平竞争审查工作情况汇总表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6" w:lineRule="auto"/>
        <w:ind w:left="1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position w:val="-1"/>
          <w:sz w:val="28"/>
          <w:szCs w:val="28"/>
        </w:rPr>
        <w:t xml:space="preserve">填报单位：                       </w:t>
      </w:r>
      <w:r>
        <w:rPr>
          <w:rFonts w:ascii="宋体" w:hAnsi="宋体" w:eastAsia="宋体" w:cs="宋体"/>
          <w:spacing w:val="2"/>
          <w:position w:val="-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3"/>
          <w:sz w:val="28"/>
          <w:szCs w:val="28"/>
        </w:rPr>
        <w:t>联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系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人</w:t>
      </w:r>
      <w:r>
        <w:rPr>
          <w:rFonts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3"/>
          <w:sz w:val="28"/>
          <w:szCs w:val="28"/>
        </w:rPr>
        <w:t>联系电话：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3"/>
          <w:sz w:val="28"/>
          <w:szCs w:val="28"/>
        </w:rPr>
        <w:t>填报时间：</w:t>
      </w:r>
    </w:p>
    <w:p>
      <w:pPr>
        <w:spacing w:line="61" w:lineRule="exact"/>
      </w:pPr>
    </w:p>
    <w:tbl>
      <w:tblPr>
        <w:tblStyle w:val="5"/>
        <w:tblW w:w="13799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1719"/>
        <w:gridCol w:w="2288"/>
        <w:gridCol w:w="2498"/>
        <w:gridCol w:w="2618"/>
        <w:gridCol w:w="2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24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8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单位</w:t>
            </w:r>
          </w:p>
        </w:tc>
        <w:tc>
          <w:tcPr>
            <w:tcW w:w="1719" w:type="dxa"/>
            <w:vAlign w:val="top"/>
          </w:tcPr>
          <w:p>
            <w:pPr>
              <w:spacing w:before="198" w:line="558" w:lineRule="exact"/>
              <w:ind w:left="2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position w:val="19"/>
                <w:sz w:val="30"/>
                <w:szCs w:val="30"/>
              </w:rPr>
              <w:t>出台政策</w:t>
            </w:r>
          </w:p>
          <w:p>
            <w:pPr>
              <w:spacing w:line="219" w:lineRule="auto"/>
              <w:ind w:left="2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措施数量</w:t>
            </w:r>
          </w:p>
        </w:tc>
        <w:tc>
          <w:tcPr>
            <w:tcW w:w="2288" w:type="dxa"/>
            <w:vAlign w:val="top"/>
          </w:tcPr>
          <w:p>
            <w:pPr>
              <w:spacing w:before="176" w:line="600" w:lineRule="exact"/>
              <w:ind w:left="1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30"/>
                <w:szCs w:val="30"/>
              </w:rPr>
              <w:t>公平竞争审查</w:t>
            </w:r>
          </w:p>
          <w:p>
            <w:pPr>
              <w:spacing w:line="219" w:lineRule="auto"/>
              <w:ind w:left="1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政策措施数量</w:t>
            </w:r>
          </w:p>
        </w:tc>
        <w:tc>
          <w:tcPr>
            <w:tcW w:w="2498" w:type="dxa"/>
            <w:vAlign w:val="top"/>
          </w:tcPr>
          <w:p>
            <w:pPr>
              <w:spacing w:before="197" w:line="579" w:lineRule="exact"/>
              <w:ind w:left="1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21"/>
                <w:sz w:val="30"/>
                <w:szCs w:val="30"/>
              </w:rPr>
              <w:t>经审查修改调整</w:t>
            </w:r>
          </w:p>
          <w:p>
            <w:pPr>
              <w:spacing w:line="219" w:lineRule="auto"/>
              <w:ind w:left="1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的政策措施数量</w:t>
            </w:r>
          </w:p>
        </w:tc>
        <w:tc>
          <w:tcPr>
            <w:tcW w:w="2618" w:type="dxa"/>
            <w:vAlign w:val="top"/>
          </w:tcPr>
          <w:p>
            <w:pPr>
              <w:spacing w:before="197" w:line="579" w:lineRule="exact"/>
              <w:ind w:left="33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30"/>
                <w:szCs w:val="30"/>
              </w:rPr>
              <w:t>符合例外规定的</w:t>
            </w:r>
          </w:p>
          <w:p>
            <w:pPr>
              <w:spacing w:line="219" w:lineRule="auto"/>
              <w:ind w:left="33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政策措施数量</w:t>
            </w:r>
          </w:p>
        </w:tc>
        <w:tc>
          <w:tcPr>
            <w:tcW w:w="243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97" w:line="221" w:lineRule="auto"/>
              <w:ind w:left="90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20" w:h="11900"/>
          <w:pgMar w:top="1011" w:right="1361" w:bottom="1327" w:left="1224" w:header="0" w:footer="1061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0" w:lineRule="exact"/>
        <w:ind w:firstLine="60"/>
        <w:textAlignment w:val="center"/>
      </w:pPr>
      <w:r>
        <w:drawing>
          <wp:inline distT="0" distB="0" distL="0" distR="0">
            <wp:extent cx="573976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0370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6" w:line="220" w:lineRule="auto"/>
        <w:ind w:left="3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栾川县公平竞争审查工作联席会议办公室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sz w:val="29"/>
          <w:szCs w:val="29"/>
        </w:rPr>
        <w:t>2022年12月21日印发</w:t>
      </w:r>
      <w:bookmarkStart w:id="0" w:name="_GoBack"/>
      <w:bookmarkEnd w:id="0"/>
    </w:p>
    <w:p>
      <w:pPr>
        <w:spacing w:before="37" w:line="21" w:lineRule="exact"/>
        <w:ind w:firstLine="40"/>
        <w:textAlignment w:val="center"/>
      </w:pPr>
      <w:r>
        <w:drawing>
          <wp:inline distT="0" distB="0" distL="0" distR="0">
            <wp:extent cx="5746115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6718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</w:p>
    <w:sectPr>
      <w:footerReference r:id="rId6" w:type="default"/>
      <w:pgSz w:w="11900" w:h="16820"/>
      <w:pgMar w:top="1429" w:right="1490" w:bottom="400" w:left="13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5MzJjZjQ1NDhjOTNkYTk3YmIwZTI3OTRjMTlmYmEifQ=="/>
  </w:docVars>
  <w:rsids>
    <w:rsidRoot w:val="00000000"/>
    <w:rsid w:val="0AA33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2023-10-17T09:03:00Z</dcterms:created>
  <dc:creator>Kingsoft-PDF</dc:creator>
  <cp:lastModifiedBy>随遇而安</cp:lastModifiedBy>
  <dcterms:modified xsi:type="dcterms:W3CDTF">2023-10-17T01:06:19Z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2023-10-17T09:03:20Z</vt:filetime>
  </property>
  <property fmtid="{D5CDD505-2E9C-101B-9397-08002B2CF9AE}" pid="4" name="UsrData">
    <vt:lpwstr>652ddd5542ae72001ffcd277wl</vt:lpwstr>
  </property>
  <property fmtid="{D5CDD505-2E9C-101B-9397-08002B2CF9AE}" pid="5" name="KSOProductBuildVer">
    <vt:lpwstr>2052-12.1.0.15398</vt:lpwstr>
  </property>
  <property fmtid="{D5CDD505-2E9C-101B-9397-08002B2CF9AE}" pid="6" name="ICV">
    <vt:lpwstr>F9A8676FC36A41D5889FA98D60E69168_12</vt:lpwstr>
  </property>
</Properties>
</file>