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  <w:t>栾川县文化广电和旅游局行政执法主体、权限、依据、程序、救济渠道和随机抽查事项清单</w:t>
      </w:r>
    </w:p>
    <w:p>
      <w:pPr>
        <w:numPr>
          <w:ilvl w:val="0"/>
          <w:numId w:val="1"/>
        </w:num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行政执法主体</w:t>
      </w:r>
    </w:p>
    <w:p>
      <w:pPr>
        <w:numPr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执法单位：栾川县文化广电和旅游局</w:t>
      </w:r>
    </w:p>
    <w:p>
      <w:pPr>
        <w:numPr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地    址：栾川县城东文化艺术中心B区7楼</w:t>
      </w:r>
    </w:p>
    <w:p>
      <w:pPr>
        <w:numPr>
          <w:numId w:val="0"/>
        </w:num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电    话：0379—66812344</w:t>
      </w:r>
    </w:p>
    <w:p>
      <w:pPr>
        <w:numPr>
          <w:ilvl w:val="0"/>
          <w:numId w:val="1"/>
        </w:num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行政执法权限</w:t>
      </w:r>
    </w:p>
    <w:p>
      <w:pPr>
        <w:numPr>
          <w:numId w:val="0"/>
        </w:numPr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贯彻国家、省、市有关文化市场综合执法领域的法律法规和政策，集中行使文化、文物、出版、广播电视、电影、旅游市场的行政执法权。</w:t>
      </w:r>
    </w:p>
    <w:p>
      <w:pPr>
        <w:numPr>
          <w:ilvl w:val="0"/>
          <w:numId w:val="1"/>
        </w:num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救济渠道</w:t>
      </w:r>
    </w:p>
    <w:p>
      <w:pPr>
        <w:numPr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向栾川县人民政府申请救济</w:t>
      </w:r>
    </w:p>
    <w:p>
      <w:pPr>
        <w:numPr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随机抽查事项清单</w:t>
      </w:r>
    </w:p>
    <w:tbl>
      <w:tblPr>
        <w:tblStyle w:val="2"/>
        <w:tblW w:w="108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930"/>
        <w:gridCol w:w="1443"/>
        <w:gridCol w:w="2644"/>
        <w:gridCol w:w="1285"/>
        <w:gridCol w:w="1025"/>
        <w:gridCol w:w="1111"/>
        <w:gridCol w:w="655"/>
        <w:gridCol w:w="950"/>
        <w:gridCol w:w="8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65" w:hRule="atLeast"/>
          <w:tblHeader/>
          <w:jc w:val="center"/>
        </w:trPr>
        <w:tc>
          <w:tcPr>
            <w:tcW w:w="930" w:type="dxa"/>
            <w:noWrap w:val="0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>部门名称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>抽查事项</w:t>
            </w:r>
          </w:p>
          <w:p>
            <w:pPr>
              <w:snapToGrid w:val="0"/>
              <w:spacing w:line="340" w:lineRule="exact"/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>名    称</w:t>
            </w:r>
          </w:p>
        </w:tc>
        <w:tc>
          <w:tcPr>
            <w:tcW w:w="2644" w:type="dxa"/>
            <w:noWrap w:val="0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>抽查依据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>检查</w:t>
            </w:r>
          </w:p>
          <w:p>
            <w:pPr>
              <w:snapToGrid w:val="0"/>
              <w:spacing w:line="340" w:lineRule="exact"/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>主体</w:t>
            </w:r>
          </w:p>
        </w:tc>
        <w:tc>
          <w:tcPr>
            <w:tcW w:w="1025" w:type="dxa"/>
            <w:noWrap w:val="0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>事项</w:t>
            </w:r>
          </w:p>
          <w:p>
            <w:pPr>
              <w:snapToGrid w:val="0"/>
              <w:spacing w:line="340" w:lineRule="exact"/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>类别</w:t>
            </w:r>
          </w:p>
        </w:tc>
        <w:tc>
          <w:tcPr>
            <w:tcW w:w="1111" w:type="dxa"/>
            <w:noWrap w:val="0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>检查对象</w:t>
            </w:r>
          </w:p>
        </w:tc>
        <w:tc>
          <w:tcPr>
            <w:tcW w:w="655" w:type="dxa"/>
            <w:noWrap w:val="0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>抽查</w:t>
            </w:r>
          </w:p>
          <w:p>
            <w:pPr>
              <w:widowControl/>
              <w:snapToGrid w:val="0"/>
              <w:spacing w:line="340" w:lineRule="exact"/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>比例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>抽查频次</w:t>
            </w:r>
          </w:p>
        </w:tc>
        <w:tc>
          <w:tcPr>
            <w:tcW w:w="853" w:type="dxa"/>
            <w:noWrap w:val="0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>检查方式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4" w:hRule="atLeast"/>
          <w:jc w:val="center"/>
        </w:trPr>
        <w:tc>
          <w:tcPr>
            <w:tcW w:w="930" w:type="dxa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eastAsia="zh-CN"/>
              </w:rPr>
              <w:t>栾川县文化广电和旅游局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对互联网文化经营活动进行检查</w:t>
            </w:r>
          </w:p>
        </w:tc>
        <w:tc>
          <w:tcPr>
            <w:tcW w:w="2644" w:type="dxa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《互联网文化管理暂行规定》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栾川县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文化广</w:t>
            </w:r>
          </w:p>
          <w:p>
            <w:pPr>
              <w:widowControl/>
              <w:snapToGrid w:val="0"/>
              <w:spacing w:line="240" w:lineRule="exact"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电和旅游局</w:t>
            </w:r>
          </w:p>
        </w:tc>
        <w:tc>
          <w:tcPr>
            <w:tcW w:w="1025" w:type="dxa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一般检查事项</w:t>
            </w:r>
          </w:p>
        </w:tc>
        <w:tc>
          <w:tcPr>
            <w:tcW w:w="1111" w:type="dxa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auto"/>
                <w:spacing w:val="-8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spacing w:val="-8"/>
                <w:kern w:val="0"/>
                <w:sz w:val="18"/>
                <w:szCs w:val="18"/>
              </w:rPr>
              <w:t>互联网文化单位</w:t>
            </w:r>
          </w:p>
        </w:tc>
        <w:tc>
          <w:tcPr>
            <w:tcW w:w="655" w:type="dxa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10%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2次/年</w:t>
            </w:r>
          </w:p>
        </w:tc>
        <w:tc>
          <w:tcPr>
            <w:tcW w:w="853" w:type="dxa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现场检查、网络巡查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612" w:hRule="atLeast"/>
          <w:jc w:val="center"/>
        </w:trPr>
        <w:tc>
          <w:tcPr>
            <w:tcW w:w="930" w:type="dxa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eastAsia="zh-CN"/>
              </w:rPr>
              <w:t>栾川县文化广电和旅游局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印刷企业检查</w:t>
            </w:r>
          </w:p>
        </w:tc>
        <w:tc>
          <w:tcPr>
            <w:tcW w:w="2644" w:type="dxa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《印刷业管理条例》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栾川县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文化广</w:t>
            </w:r>
          </w:p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电和旅游局</w:t>
            </w:r>
          </w:p>
        </w:tc>
        <w:tc>
          <w:tcPr>
            <w:tcW w:w="1025" w:type="dxa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一般检查事项</w:t>
            </w:r>
          </w:p>
        </w:tc>
        <w:tc>
          <w:tcPr>
            <w:tcW w:w="1111" w:type="dxa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auto"/>
                <w:spacing w:val="-1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spacing w:val="-10"/>
                <w:kern w:val="0"/>
                <w:sz w:val="18"/>
                <w:szCs w:val="18"/>
              </w:rPr>
              <w:t>印刷企业（单位）</w:t>
            </w:r>
          </w:p>
        </w:tc>
        <w:tc>
          <w:tcPr>
            <w:tcW w:w="655" w:type="dxa"/>
            <w:noWrap w:val="0"/>
            <w:vAlign w:val="center"/>
          </w:tcPr>
          <w:p>
            <w:pPr>
              <w:widowControl/>
              <w:snapToGrid w:val="0"/>
              <w:spacing w:line="180" w:lineRule="exact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出版物印刷企业、数字印刷企业、专项排版制版装订企业、包装装潢印刷企业50%；其他印刷企业10%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按照年度检查计划开展，至少2次/年</w:t>
            </w:r>
          </w:p>
        </w:tc>
        <w:tc>
          <w:tcPr>
            <w:tcW w:w="853" w:type="dxa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现场检查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937" w:hRule="atLeast"/>
          <w:jc w:val="center"/>
        </w:trPr>
        <w:tc>
          <w:tcPr>
            <w:tcW w:w="930" w:type="dxa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eastAsia="zh-CN"/>
              </w:rPr>
              <w:t>栾川县文化广电和旅游局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出版物市场检查</w:t>
            </w:r>
          </w:p>
        </w:tc>
        <w:tc>
          <w:tcPr>
            <w:tcW w:w="2644" w:type="dxa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《出版物市场管理规定》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栾川县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文化广</w:t>
            </w:r>
          </w:p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电和旅游局</w:t>
            </w:r>
          </w:p>
        </w:tc>
        <w:tc>
          <w:tcPr>
            <w:tcW w:w="1025" w:type="dxa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一般检查事项</w:t>
            </w:r>
          </w:p>
        </w:tc>
        <w:tc>
          <w:tcPr>
            <w:tcW w:w="1111" w:type="dxa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国内版出版物批发、零售单位</w:t>
            </w:r>
          </w:p>
        </w:tc>
        <w:tc>
          <w:tcPr>
            <w:tcW w:w="655" w:type="dxa"/>
            <w:noWrap w:val="0"/>
            <w:vAlign w:val="center"/>
          </w:tcPr>
          <w:p>
            <w:pPr>
              <w:widowControl/>
              <w:snapToGrid w:val="0"/>
              <w:spacing w:line="200" w:lineRule="exact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出版物批发企业、网上发行单位50%；其他出版物零售等单位10%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按照年度检查计划开展，至少2次/年</w:t>
            </w:r>
          </w:p>
        </w:tc>
        <w:tc>
          <w:tcPr>
            <w:tcW w:w="853" w:type="dxa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现场检查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4" w:hRule="atLeast"/>
          <w:jc w:val="center"/>
        </w:trPr>
        <w:tc>
          <w:tcPr>
            <w:tcW w:w="930" w:type="dxa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eastAsia="zh-CN"/>
              </w:rPr>
              <w:t>栾川县文化广电和旅游局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auto"/>
                <w:spacing w:val="-1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spacing w:val="-10"/>
                <w:kern w:val="0"/>
                <w:sz w:val="18"/>
                <w:szCs w:val="18"/>
              </w:rPr>
              <w:t>对旅行社的监督检查</w:t>
            </w:r>
          </w:p>
        </w:tc>
        <w:tc>
          <w:tcPr>
            <w:tcW w:w="2644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《中华人民共和国旅游法》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栾川县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文化广</w:t>
            </w:r>
          </w:p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电和旅游局</w:t>
            </w:r>
          </w:p>
        </w:tc>
        <w:tc>
          <w:tcPr>
            <w:tcW w:w="1025" w:type="dxa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一般检查事项</w:t>
            </w:r>
          </w:p>
        </w:tc>
        <w:tc>
          <w:tcPr>
            <w:tcW w:w="1111" w:type="dxa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旅行社业务</w:t>
            </w:r>
          </w:p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经营者</w:t>
            </w:r>
          </w:p>
        </w:tc>
        <w:tc>
          <w:tcPr>
            <w:tcW w:w="655" w:type="dxa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5%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2次/年</w:t>
            </w:r>
          </w:p>
        </w:tc>
        <w:tc>
          <w:tcPr>
            <w:tcW w:w="853" w:type="dxa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现场检查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14" w:hRule="atLeast"/>
          <w:jc w:val="center"/>
        </w:trPr>
        <w:tc>
          <w:tcPr>
            <w:tcW w:w="930" w:type="dxa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eastAsia="zh-CN"/>
              </w:rPr>
              <w:t>栾川县文化广电和旅游局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对旅游企业旅游</w:t>
            </w:r>
          </w:p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安全监督检查</w:t>
            </w:r>
          </w:p>
        </w:tc>
        <w:tc>
          <w:tcPr>
            <w:tcW w:w="2644" w:type="dxa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《中华人民共和国旅游法》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栾川县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文化广</w:t>
            </w:r>
          </w:p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电和旅游局</w:t>
            </w:r>
          </w:p>
        </w:tc>
        <w:tc>
          <w:tcPr>
            <w:tcW w:w="1025" w:type="dxa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一般检查事项</w:t>
            </w:r>
          </w:p>
        </w:tc>
        <w:tc>
          <w:tcPr>
            <w:tcW w:w="1111" w:type="dxa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旅游企业</w:t>
            </w:r>
          </w:p>
        </w:tc>
        <w:tc>
          <w:tcPr>
            <w:tcW w:w="655" w:type="dxa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5%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2次/年</w:t>
            </w:r>
          </w:p>
        </w:tc>
        <w:tc>
          <w:tcPr>
            <w:tcW w:w="853" w:type="dxa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现场检查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5FAA586"/>
    <w:multiLevelType w:val="singleLevel"/>
    <w:tmpl w:val="C5FAA58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4Zjg0N2NlMjlhNWE0OWFlZGNmNDBmMjQ5MjE1ZjMifQ=="/>
  </w:docVars>
  <w:rsids>
    <w:rsidRoot w:val="00000000"/>
    <w:rsid w:val="19E95A3B"/>
    <w:rsid w:val="24EE7AF3"/>
    <w:rsid w:val="6C02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179</Words>
  <Characters>189</Characters>
  <Lines>0</Lines>
  <Paragraphs>0</Paragraphs>
  <TotalTime>1</TotalTime>
  <ScaleCrop>false</ScaleCrop>
  <LinksUpToDate>false</LinksUpToDate>
  <CharactersWithSpaces>200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2023-10-16T12:45:07Z</dcterms:created>
  <dc:creator>86187</dc:creator>
  <cp:lastModifiedBy>more great!</cp:lastModifiedBy>
  <dcterms:modified xsi:type="dcterms:W3CDTF">2023-10-16T13:03:16Z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D1A65B2E459646A18A4BB0E96556AAC3_12</vt:lpwstr>
  </property>
</Properties>
</file>