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rPr>
          <w:rFonts w:hint="eastAsia" w:ascii="黑体" w:hAnsi="黑体" w:eastAsia="黑体" w:cs="黑体"/>
          <w:sz w:val="44"/>
          <w:szCs w:val="44"/>
        </w:rPr>
      </w:pPr>
      <w:r>
        <w:rPr>
          <w:rFonts w:hint="eastAsia" w:ascii="黑体" w:hAnsi="黑体" w:eastAsia="黑体" w:cs="黑体"/>
          <w:sz w:val="44"/>
          <w:szCs w:val="44"/>
          <w:lang w:val="en-US" w:eastAsia="zh-CN"/>
        </w:rPr>
        <w:t>栾川县</w:t>
      </w:r>
      <w:r>
        <w:rPr>
          <w:rFonts w:hint="eastAsia" w:ascii="黑体" w:hAnsi="黑体" w:eastAsia="黑体" w:cs="黑体"/>
          <w:sz w:val="44"/>
          <w:szCs w:val="44"/>
        </w:rPr>
        <w:t>环境保护局</w:t>
      </w:r>
    </w:p>
    <w:p>
      <w:pPr>
        <w:ind w:firstLine="1760" w:firstLineChars="400"/>
        <w:rPr>
          <w:rFonts w:hint="eastAsia" w:ascii="黑体" w:hAnsi="黑体" w:eastAsia="黑体" w:cs="黑体"/>
          <w:sz w:val="44"/>
          <w:szCs w:val="44"/>
        </w:rPr>
      </w:pPr>
      <w:r>
        <w:rPr>
          <w:rFonts w:hint="eastAsia" w:ascii="黑体" w:hAnsi="黑体" w:eastAsia="黑体" w:cs="黑体"/>
          <w:sz w:val="44"/>
          <w:szCs w:val="44"/>
          <w:lang w:eastAsia="zh-CN"/>
        </w:rPr>
        <w:t>《</w:t>
      </w:r>
      <w:r>
        <w:rPr>
          <w:rFonts w:hint="eastAsia" w:ascii="黑体" w:hAnsi="黑体" w:eastAsia="黑体" w:cs="黑体"/>
          <w:sz w:val="44"/>
          <w:szCs w:val="44"/>
        </w:rPr>
        <w:t>行政处罚工作程序</w:t>
      </w:r>
      <w:r>
        <w:rPr>
          <w:rFonts w:hint="eastAsia" w:ascii="黑体" w:hAnsi="黑体" w:eastAsia="黑体" w:cs="黑体"/>
          <w:sz w:val="44"/>
          <w:szCs w:val="44"/>
          <w:lang w:eastAsia="zh-CN"/>
        </w:rPr>
        <w:t>》</w:t>
      </w:r>
    </w:p>
    <w:p>
      <w:pPr>
        <w:rPr>
          <w:rFonts w:hint="eastAsia" w:ascii="仿宋" w:hAnsi="仿宋" w:eastAsia="仿宋" w:cs="仿宋"/>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规范行政处罚工作，根据《中华人民共和国行政处罚法》、《环境保护行政处罚办法》等法律、法规和规章的有关规定，结合实际，制定本工作程序。第二条由本局查处的各类环境行政违法案件，适用本工作程序。</w:t>
      </w:r>
    </w:p>
    <w:p>
      <w:pPr>
        <w:rPr>
          <w:rFonts w:hint="eastAsia" w:ascii="仿宋" w:hAnsi="仿宋" w:eastAsia="仿宋" w:cs="仿宋"/>
          <w:sz w:val="32"/>
          <w:szCs w:val="32"/>
        </w:rPr>
      </w:pPr>
      <w:r>
        <w:rPr>
          <w:rFonts w:hint="eastAsia" w:ascii="仿宋" w:hAnsi="仿宋" w:eastAsia="仿宋" w:cs="仿宋"/>
          <w:sz w:val="32"/>
          <w:szCs w:val="32"/>
        </w:rPr>
        <w:t>　　第一条 为规范行政处罚工作，根据《中华人民共和国行政处罚法》、《环境保护行政处罚办法》等法律、法规和规章的有关规定，结合实际，制定本工作程序。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由本局查处的各类环境行政违法案件，适用本工作程序。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第三条 </w:t>
      </w:r>
      <w:r>
        <w:rPr>
          <w:rFonts w:hint="eastAsia" w:ascii="仿宋" w:hAnsi="仿宋" w:eastAsia="仿宋" w:cs="仿宋"/>
          <w:sz w:val="32"/>
          <w:szCs w:val="32"/>
          <w:lang w:val="en-US" w:eastAsia="zh-CN"/>
        </w:rPr>
        <w:t>栾川县</w:t>
      </w:r>
      <w:r>
        <w:rPr>
          <w:rFonts w:hint="eastAsia" w:ascii="仿宋" w:hAnsi="仿宋" w:eastAsia="仿宋" w:cs="仿宋"/>
          <w:sz w:val="32"/>
          <w:szCs w:val="32"/>
        </w:rPr>
        <w:t>环境保护局(以下简称局)是</w:t>
      </w:r>
      <w:r>
        <w:rPr>
          <w:rFonts w:hint="eastAsia" w:ascii="仿宋" w:hAnsi="仿宋" w:eastAsia="仿宋" w:cs="仿宋"/>
          <w:sz w:val="32"/>
          <w:szCs w:val="32"/>
          <w:lang w:val="en-US" w:eastAsia="zh-CN"/>
        </w:rPr>
        <w:t>栾川县</w:t>
      </w:r>
      <w:r>
        <w:rPr>
          <w:rFonts w:hint="eastAsia" w:ascii="仿宋" w:hAnsi="仿宋" w:eastAsia="仿宋" w:cs="仿宋"/>
          <w:sz w:val="32"/>
          <w:szCs w:val="32"/>
        </w:rPr>
        <w:t>人民政府查处各类环境行政违法案件的法定主体。</w:t>
      </w:r>
      <w:r>
        <w:rPr>
          <w:rFonts w:hint="eastAsia" w:ascii="仿宋" w:hAnsi="仿宋" w:eastAsia="仿宋" w:cs="仿宋"/>
          <w:sz w:val="32"/>
          <w:szCs w:val="32"/>
          <w:lang w:val="en-US" w:eastAsia="zh-CN"/>
        </w:rPr>
        <w:t>栾川县</w:t>
      </w:r>
      <w:r>
        <w:rPr>
          <w:rFonts w:hint="eastAsia" w:ascii="仿宋" w:hAnsi="仿宋" w:eastAsia="仿宋" w:cs="仿宋"/>
          <w:sz w:val="32"/>
          <w:szCs w:val="32"/>
        </w:rPr>
        <w:t>环境</w:t>
      </w:r>
      <w:r>
        <w:rPr>
          <w:rFonts w:hint="eastAsia" w:ascii="仿宋" w:hAnsi="仿宋" w:eastAsia="仿宋" w:cs="仿宋"/>
          <w:sz w:val="32"/>
          <w:szCs w:val="32"/>
          <w:lang w:val="en-US" w:eastAsia="zh-CN"/>
        </w:rPr>
        <w:t>监察</w:t>
      </w:r>
      <w:r>
        <w:rPr>
          <w:rFonts w:hint="eastAsia" w:ascii="仿宋" w:hAnsi="仿宋" w:eastAsia="仿宋" w:cs="仿宋"/>
          <w:sz w:val="32"/>
          <w:szCs w:val="32"/>
        </w:rPr>
        <w:t>大队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中队</w:t>
      </w:r>
      <w:r>
        <w:rPr>
          <w:rFonts w:hint="eastAsia" w:ascii="仿宋" w:hAnsi="仿宋" w:eastAsia="仿宋" w:cs="仿宋"/>
          <w:sz w:val="32"/>
          <w:szCs w:val="32"/>
        </w:rPr>
        <w:t>分别负责对辖区内各类环境违法行为进行现场调查、取证、提出处罚建议以及各类法律文书的送达和处罚决定的督促执行等工作。</w:t>
      </w:r>
      <w:r>
        <w:rPr>
          <w:rFonts w:hint="eastAsia" w:ascii="仿宋" w:hAnsi="仿宋" w:eastAsia="仿宋" w:cs="仿宋"/>
          <w:sz w:val="32"/>
          <w:szCs w:val="32"/>
          <w:lang w:val="en-US" w:eastAsia="zh-CN"/>
        </w:rPr>
        <w:t>栾川县</w:t>
      </w:r>
      <w:r>
        <w:rPr>
          <w:rFonts w:hint="eastAsia" w:ascii="仿宋" w:hAnsi="仿宋" w:eastAsia="仿宋" w:cs="仿宋"/>
          <w:sz w:val="32"/>
          <w:szCs w:val="32"/>
        </w:rPr>
        <w:t>环境监测站协助调查机构调查取证，根据调查机构提出的监测要求，负责相关的监测业务工作。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第四条 调查机关在调查或者进行检查时，执法人员不得少于两个人，并应当向当事人或者有关人员出示证件。环境监测站在进行监测时，必须依照监测规范进行</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调查机构对通过检查发现或接到举报、控告、移送的属于各自辖区内的环境违法行为进行初步审查，凡认为构成行政违法、需依法查处的，须在三日内填写《立案呈批表》，报分管</w:t>
      </w:r>
      <w:r>
        <w:rPr>
          <w:rFonts w:hint="eastAsia" w:ascii="仿宋" w:hAnsi="仿宋" w:eastAsia="仿宋" w:cs="仿宋"/>
          <w:sz w:val="32"/>
          <w:szCs w:val="32"/>
          <w:lang w:val="en-US" w:eastAsia="zh-CN"/>
        </w:rPr>
        <w:t>监察</w:t>
      </w:r>
      <w:r>
        <w:rPr>
          <w:rFonts w:hint="eastAsia" w:ascii="仿宋" w:hAnsi="仿宋" w:eastAsia="仿宋" w:cs="仿宋"/>
          <w:sz w:val="32"/>
          <w:szCs w:val="32"/>
        </w:rPr>
        <w:t>工作的副局长批准同意后正式立案，并进一步依法开展调查取证工作。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经登记立案的案件，调查机构必须指定专人负责，及时组织调查取证。调查工作应在20日内结束。案情复杂、涉及面广，需要延长的，必须报分管</w:t>
      </w:r>
      <w:r>
        <w:rPr>
          <w:rFonts w:hint="eastAsia" w:ascii="仿宋" w:hAnsi="仿宋" w:eastAsia="仿宋" w:cs="仿宋"/>
          <w:sz w:val="32"/>
          <w:szCs w:val="32"/>
          <w:lang w:val="en-US" w:eastAsia="zh-CN"/>
        </w:rPr>
        <w:t>监察</w:t>
      </w:r>
      <w:r>
        <w:rPr>
          <w:rFonts w:hint="eastAsia" w:ascii="仿宋" w:hAnsi="仿宋" w:eastAsia="仿宋" w:cs="仿宋"/>
          <w:sz w:val="32"/>
          <w:szCs w:val="32"/>
        </w:rPr>
        <w:t>的副局长批准。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调查机构在案件调查结束后，应在三日内填写《环境违法案件调查终结报告》提出行政处罚建议连同调查获取证据的材料一并报局</w:t>
      </w:r>
      <w:r>
        <w:rPr>
          <w:rFonts w:hint="eastAsia" w:ascii="仿宋" w:hAnsi="仿宋" w:eastAsia="仿宋" w:cs="仿宋"/>
          <w:sz w:val="32"/>
          <w:szCs w:val="32"/>
          <w:lang w:val="en-US" w:eastAsia="zh-CN"/>
        </w:rPr>
        <w:t>法规科</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局</w:t>
      </w:r>
      <w:r>
        <w:rPr>
          <w:rFonts w:hint="eastAsia" w:ascii="仿宋" w:hAnsi="仿宋" w:eastAsia="仿宋" w:cs="仿宋"/>
          <w:sz w:val="32"/>
          <w:szCs w:val="32"/>
          <w:lang w:val="en-US" w:eastAsia="zh-CN"/>
        </w:rPr>
        <w:t>法规科</w:t>
      </w:r>
      <w:r>
        <w:rPr>
          <w:rFonts w:hint="eastAsia" w:ascii="仿宋" w:hAnsi="仿宋" w:eastAsia="仿宋" w:cs="仿宋"/>
          <w:sz w:val="32"/>
          <w:szCs w:val="32"/>
        </w:rPr>
        <w:t>以事实为依据，以法律为准绳，对案件材料进行全面审查，填写《行政处罚案件审查表》，经办公室核稿后，呈分管法制工作的副局长审核后，报局长审批。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对需实施处罚的案件，局</w:t>
      </w:r>
      <w:r>
        <w:rPr>
          <w:rFonts w:hint="eastAsia" w:ascii="仿宋" w:hAnsi="仿宋" w:eastAsia="仿宋" w:cs="仿宋"/>
          <w:sz w:val="32"/>
          <w:szCs w:val="32"/>
          <w:lang w:val="en-US" w:eastAsia="zh-CN"/>
        </w:rPr>
        <w:t>法规科</w:t>
      </w:r>
      <w:r>
        <w:rPr>
          <w:rFonts w:hint="eastAsia" w:ascii="仿宋" w:hAnsi="仿宋" w:eastAsia="仿宋" w:cs="仿宋"/>
          <w:sz w:val="32"/>
          <w:szCs w:val="32"/>
        </w:rPr>
        <w:t>根据案情提出处罚意见，经办公室核稿，呈分管法制工作的副局长和局长同意后，制作《行政处罚告知书》，由本案的调查人员负责送达行政相对人。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行政相对人在法定期限内提出异议的，局</w:t>
      </w:r>
      <w:r>
        <w:rPr>
          <w:rFonts w:hint="eastAsia" w:ascii="仿宋" w:hAnsi="仿宋" w:eastAsia="仿宋" w:cs="仿宋"/>
          <w:sz w:val="32"/>
          <w:szCs w:val="32"/>
          <w:lang w:val="en-US" w:eastAsia="zh-CN"/>
        </w:rPr>
        <w:t>法规科</w:t>
      </w:r>
      <w:r>
        <w:rPr>
          <w:rFonts w:hint="eastAsia" w:ascii="仿宋" w:hAnsi="仿宋" w:eastAsia="仿宋" w:cs="仿宋"/>
          <w:sz w:val="32"/>
          <w:szCs w:val="32"/>
        </w:rPr>
        <w:t>应对其提出的事实、理由和证据进行复核。当事人提出的事实、理由和证据成立的，应当采纳。重大的或争议较大的案件，由局</w:t>
      </w:r>
      <w:r>
        <w:rPr>
          <w:rFonts w:hint="eastAsia" w:ascii="仿宋" w:hAnsi="仿宋" w:eastAsia="仿宋" w:cs="仿宋"/>
          <w:sz w:val="32"/>
          <w:szCs w:val="32"/>
          <w:lang w:val="en-US" w:eastAsia="zh-CN"/>
        </w:rPr>
        <w:t>法规科</w:t>
      </w:r>
      <w:r>
        <w:rPr>
          <w:rFonts w:hint="eastAsia" w:ascii="仿宋" w:hAnsi="仿宋" w:eastAsia="仿宋" w:cs="仿宋"/>
          <w:sz w:val="32"/>
          <w:szCs w:val="32"/>
        </w:rPr>
        <w:t>提交局长或局行政处罚审议小组审议决定是否采纳。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对符合听证条件的处罚案件，当事人要求听证的，由局</w:t>
      </w:r>
      <w:r>
        <w:rPr>
          <w:rFonts w:hint="eastAsia" w:ascii="仿宋" w:hAnsi="仿宋" w:eastAsia="仿宋" w:cs="仿宋"/>
          <w:sz w:val="32"/>
          <w:szCs w:val="32"/>
          <w:lang w:val="en-US" w:eastAsia="zh-CN"/>
        </w:rPr>
        <w:t>法规科</w:t>
      </w:r>
      <w:r>
        <w:rPr>
          <w:rFonts w:hint="eastAsia" w:ascii="仿宋" w:hAnsi="仿宋" w:eastAsia="仿宋" w:cs="仿宋"/>
          <w:sz w:val="32"/>
          <w:szCs w:val="32"/>
        </w:rPr>
        <w:t>依法组织听证。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行政相对人在法定期限内未提出异议，或者提出的事实、理由和证据经复核不能成立的，由局</w:t>
      </w:r>
      <w:r>
        <w:rPr>
          <w:rFonts w:hint="eastAsia" w:ascii="仿宋" w:hAnsi="仿宋" w:eastAsia="仿宋" w:cs="仿宋"/>
          <w:sz w:val="32"/>
          <w:szCs w:val="32"/>
          <w:lang w:val="en-US" w:eastAsia="zh-CN"/>
        </w:rPr>
        <w:t>法规科</w:t>
      </w:r>
      <w:r>
        <w:rPr>
          <w:rFonts w:hint="eastAsia" w:ascii="仿宋" w:hAnsi="仿宋" w:eastAsia="仿宋" w:cs="仿宋"/>
          <w:sz w:val="32"/>
          <w:szCs w:val="32"/>
        </w:rPr>
        <w:t>制作《行政处罚决定书》，经办公室核稿，呈分管法制工作的副局长审核，局长签发，由调查机构在七日内送达当事人，并负责督促执行。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调查机构在行政处罚决定生效后两个月内，就处罚决定的执行情况以及未履行的原因、对策、建议等向局提交书面报告，由局</w:t>
      </w:r>
      <w:r>
        <w:rPr>
          <w:rFonts w:hint="eastAsia" w:ascii="仿宋" w:hAnsi="仿宋" w:eastAsia="仿宋" w:cs="仿宋"/>
          <w:sz w:val="32"/>
          <w:szCs w:val="32"/>
          <w:lang w:val="en-US" w:eastAsia="zh-CN"/>
        </w:rPr>
        <w:t>法规科</w:t>
      </w:r>
      <w:r>
        <w:rPr>
          <w:rFonts w:hint="eastAsia" w:ascii="仿宋" w:hAnsi="仿宋" w:eastAsia="仿宋" w:cs="仿宋"/>
          <w:sz w:val="32"/>
          <w:szCs w:val="32"/>
        </w:rPr>
        <w:t>根据具体情况，依法提出执行意见，报分管局长审定后实施。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如果被处罚人对处罚决定不服，申请复议或提起行政诉讼的，由局</w:t>
      </w:r>
      <w:r>
        <w:rPr>
          <w:rFonts w:hint="eastAsia" w:ascii="仿宋" w:hAnsi="仿宋" w:eastAsia="仿宋" w:cs="仿宋"/>
          <w:sz w:val="32"/>
          <w:szCs w:val="32"/>
          <w:lang w:val="en-US" w:eastAsia="zh-CN"/>
        </w:rPr>
        <w:t>法规科</w:t>
      </w:r>
      <w:r>
        <w:rPr>
          <w:rFonts w:hint="eastAsia" w:ascii="仿宋" w:hAnsi="仿宋" w:eastAsia="仿宋" w:cs="仿宋"/>
          <w:sz w:val="32"/>
          <w:szCs w:val="32"/>
        </w:rPr>
        <w:t>负责应诉;如果被处罚人既不申请复议，亦不起诉又不履行生效的处罚决定的，局</w:t>
      </w:r>
      <w:r>
        <w:rPr>
          <w:rFonts w:hint="eastAsia" w:ascii="仿宋" w:hAnsi="仿宋" w:eastAsia="仿宋" w:cs="仿宋"/>
          <w:sz w:val="32"/>
          <w:szCs w:val="32"/>
          <w:lang w:val="en-US" w:eastAsia="zh-CN"/>
        </w:rPr>
        <w:t>法规科</w:t>
      </w:r>
      <w:r>
        <w:rPr>
          <w:rFonts w:hint="eastAsia" w:ascii="仿宋" w:hAnsi="仿宋" w:eastAsia="仿宋" w:cs="仿宋"/>
          <w:sz w:val="32"/>
          <w:szCs w:val="32"/>
        </w:rPr>
        <w:t>负责向人民法院申请强制执行。调查机构负责协助局</w:t>
      </w:r>
      <w:r>
        <w:rPr>
          <w:rFonts w:hint="eastAsia" w:ascii="仿宋" w:hAnsi="仿宋" w:eastAsia="仿宋" w:cs="仿宋"/>
          <w:sz w:val="32"/>
          <w:szCs w:val="32"/>
          <w:lang w:val="en-US" w:eastAsia="zh-CN"/>
        </w:rPr>
        <w:t>法规科</w:t>
      </w:r>
      <w:r>
        <w:rPr>
          <w:rFonts w:hint="eastAsia" w:ascii="仿宋" w:hAnsi="仿宋" w:eastAsia="仿宋" w:cs="仿宋"/>
          <w:sz w:val="32"/>
          <w:szCs w:val="32"/>
        </w:rPr>
        <w:t>做好申请强制执行和应诉的有关工作。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 案件结束后，由局</w:t>
      </w:r>
      <w:r>
        <w:rPr>
          <w:rFonts w:hint="eastAsia" w:ascii="仿宋" w:hAnsi="仿宋" w:eastAsia="仿宋" w:cs="仿宋"/>
          <w:sz w:val="32"/>
          <w:szCs w:val="32"/>
          <w:lang w:val="en-US" w:eastAsia="zh-CN"/>
        </w:rPr>
        <w:t>法规科</w:t>
      </w:r>
      <w:bookmarkStart w:id="0" w:name="_GoBack"/>
      <w:bookmarkEnd w:id="0"/>
      <w:r>
        <w:rPr>
          <w:rFonts w:hint="eastAsia" w:ascii="仿宋" w:hAnsi="仿宋" w:eastAsia="仿宋" w:cs="仿宋"/>
          <w:sz w:val="32"/>
          <w:szCs w:val="32"/>
        </w:rPr>
        <w:t>将有关材料整理后及时移交局办公室立卷存档。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本程序自颁布之日起执行。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TY4ZmNmZWZhZWZjZjkxYjY4ZTViMmIyNjMzMDEifQ=="/>
  </w:docVars>
  <w:rsids>
    <w:rsidRoot w:val="00000000"/>
    <w:rsid w:val="23FA2FDE"/>
    <w:rsid w:val="6D775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2023-09-26T08:53:46Z</dcterms:created>
  <dc:creator>环保局</dc:creator>
  <cp:lastModifiedBy>王保全，小辣椒</cp:lastModifiedBy>
  <dcterms:modified xsi:type="dcterms:W3CDTF">2023-09-26T09:03:10Z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A8ADBDA0B61D400BB5DF41F153CD4E44_12</vt:lpwstr>
  </property>
</Properties>
</file>