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《栾川县矿产资源总体规划（2021-2025）》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政策解读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近日，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人民政府印发了《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矿产资源总体规划（2021-2025年）》（以下简称《规划》）。现将相关内容解读如下：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一、编制背景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“十四五”时期是我国全面建成小康社会、实现第一个百年奋斗目标之后，乘势而上开启全面建设社会主义现代化国家新征程的第一个五年；是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加快打造重要增长极形成新引擎的关键五年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为持续发挥矿产资源在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经济发展中的重要作用，保障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矿产资源安全、有效、科学供给，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中华人民共和国矿产资源法》及其配套法规，《河南省自然资源厅关于开展矿产资源规划（2021-2025年）编制工作的通知》《河南省第四轮市县级矿产资源规划编制技术规程》《洛阳市矿产资源总体规划（2021-2025年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《栾川县国民经济和社会发展第十四个五年规划纲要》，起草编制了本规划。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《规划》共包含了八个章节内容。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第一章为现状与形势。分析了我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县上一轮规划实施评估、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矿产资源概况及特点、勘查开发现状及对未来矿产资源发展的形式分析。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第二章为指导思想与目标。论述了本规划编制的指导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思想及原则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，并对“十四五”期间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制定矿产资源规划目标和预期展望。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第三章为矿产勘查开发与保护布局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重点勘查开采金、银、铜、铁、普通萤石、硅质原料、建筑用石料、地热。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划定勘查开发与保护布局，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重点发展区域包括国家和省级划定的规划矿区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第四章为矿产资源调查评价与勘查。对矿产资源勘查工作进行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调查评价工作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。规划勘查区块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第五章为矿产资源开发利用与保护。对矿产资源开发工作进行部署。鼓励矿山开展综合利用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，优化矿产开发布局，加大矿产资源节约集约利用。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第六章为砂石类矿产资源开发。合理调控开采总量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优化资源开采布局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，严格开采规划准入管理。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第七章为绿色矿山建设和矿山生态保护修复。对矿业绿色发展及绿色矿山建设工作进行解读。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第八章为规划保障措施。从规划实施目标责任考核、规划实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</w:rPr>
        <w:t>施评估调整、规划实施监督检查、规划管理信息化等方面进行保障。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三、解读机构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1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栾川县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自然资源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局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解读人：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张旭晃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13592005530</w:t>
      </w:r>
      <w:bookmarkStart w:id="0" w:name="_GoBack"/>
      <w:bookmarkEnd w:id="0"/>
    </w:p>
    <w:sectPr>
      <w:pgSz w:w="11906" w:h="16838"/>
      <w:pgMar w:top="1956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jllOTI5YmQ4NjdjNjM5YWZkNGZmNGM3YzYxYWMifQ=="/>
  </w:docVars>
  <w:rsids>
    <w:rsidRoot w:val="77060DD3"/>
    <w:rsid w:val="10141182"/>
    <w:rsid w:val="13044114"/>
    <w:rsid w:val="1D3F57C1"/>
    <w:rsid w:val="27C6050F"/>
    <w:rsid w:val="3C424EDB"/>
    <w:rsid w:val="4AB07DB7"/>
    <w:rsid w:val="5FD5635D"/>
    <w:rsid w:val="72142854"/>
    <w:rsid w:val="77060DD3"/>
    <w:rsid w:val="7AA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868</Characters>
  <Lines>0</Lines>
  <Paragraphs>0</Paragraphs>
  <TotalTime>4</TotalTime>
  <ScaleCrop>false</ScaleCrop>
  <LinksUpToDate>false</LinksUpToDate>
  <CharactersWithSpaces>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2023-05-30T06:57:00Z</dcterms:created>
  <dc:creator>阳光无言的穿透</dc:creator>
  <cp:lastModifiedBy>阳光无言的穿透</cp:lastModifiedBy>
  <dcterms:modified xsi:type="dcterms:W3CDTF">2023-05-31T02:33:37Z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9DAF9FB406B34F83AA3D039235CE2C73_13</vt:lpwstr>
  </property>
</Properties>
</file>