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《栾川县行政许可事项清单（2022年）》解读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材  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为了准确全面领会《栾川县行政许可事项清单（2022年）》（以下简称为《事项清单》）的主要精神，现将该《事项清单》的主要内容解读如下。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sz w:val="32"/>
          <w:szCs w:val="32"/>
          <w:lang w:val="en-US" w:eastAsia="zh-CN"/>
        </w:rPr>
        <w:t>一、</w:t>
      </w:r>
      <w:r>
        <w:rPr>
          <w:rFonts w:hint="eastAsia" w:ascii="黑体" w:hAnsi="黑体" w:eastAsia="黑体" w:cs="黑体"/>
          <w:i w:val="0"/>
          <w:iCs w:val="0"/>
          <w:caps w:val="0"/>
          <w:color w:val="333333"/>
          <w:spacing w:val="0"/>
          <w:sz w:val="32"/>
          <w:szCs w:val="32"/>
          <w:shd w:val="clear" w:fill="FFFFFF"/>
        </w:rPr>
        <w:t>出台背景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政务服务工作领导小组办公室关于做好全市行政许可事项清单编制工作的通知》（洛政务办〔2022〕7号）公布了《洛阳市行政许可事项清单》，对全面实行行政许可事项清单管理工作作出部署，结合我县实际，县政务服务中心编制了该《事项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二、编制过程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事项清单》编制过程中，重点把握3个方面：一是应领尽领。对照《洛阳市行政许可事项清单》，确认需我县实施的行政许可事项，全部予以确认并纳入我县清单。二是全面覆盖。按照上级要求，全面梳理行政许可事项清单，实现许可事项、实施部门、实施层级全覆盖，确保清单完整准确。三是上下衔接。按照“行政许可事项名称、设定依据、编码应当保持统一，下级清单不得变更，主管部门、实施机关原则上要与上级清单一致”的要求，严格依据</w:t>
      </w:r>
      <w:r>
        <w:rPr>
          <w:rFonts w:hint="eastAsia" w:ascii="仿宋_GB2312" w:hAnsi="仿宋_GB2312" w:eastAsia="仿宋_GB2312" w:cs="仿宋_GB2312"/>
          <w:sz w:val="32"/>
          <w:szCs w:val="32"/>
          <w:lang w:val="en-US" w:eastAsia="zh-CN"/>
        </w:rPr>
        <w:t>《洛阳市行政许可事项清单》</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sz w:val="32"/>
          <w:szCs w:val="32"/>
          <w:lang w:val="en-US" w:eastAsia="zh-CN"/>
        </w:rPr>
        <w:t>我县清单，确保事项同源、统一规范。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三、清单主要内容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《栾川县行政许可事项清单（2022年）》依据《洛阳市行政许可事项清单》体例，包括主管部门、事项名称、实施机关、设定和实施依据等要素，共285项行政许可事项，涉及29个县直单位。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清单落地实施，《栾川县人民政府办公室关于公布栾川县行政许可事项清单（2022年）的通知》围绕严格开展行政许可事项清单管理、制定完善行政许可事项相关内容、加强事前事中事后全链条全领域监管3个方面，对清单的编制、实施、监管等方面提出了明确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五、解读机构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栾川县政务服务中心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解读人：薛艳艳    联系方式：0379-66873169</w:t>
      </w:r>
      <w:bookmarkStart w:id="0" w:name="_GoBack"/>
      <w:bookmarkEnd w:id="0"/>
    </w:p>
    <w:sectPr>
      <w:pgSz w:w="11906" w:h="16838"/>
      <w:pgMar w:top="2098" w:right="1474" w:bottom="198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NjkwYTBjZWI5YjQ2ZDc2ZDk5MzM4ZmZlZjU2OGQifQ=="/>
  </w:docVars>
  <w:rsids>
    <w:rsidRoot w:val="00000000"/>
    <w:rsid w:val="001D7D62"/>
    <w:rsid w:val="0BC85C7E"/>
    <w:rsid w:val="0C564D28"/>
    <w:rsid w:val="10E93F69"/>
    <w:rsid w:val="1743234C"/>
    <w:rsid w:val="17A10E21"/>
    <w:rsid w:val="1CB33AD0"/>
    <w:rsid w:val="1CBF06C7"/>
    <w:rsid w:val="1EA0259B"/>
    <w:rsid w:val="23856B18"/>
    <w:rsid w:val="2A81520E"/>
    <w:rsid w:val="32E427DE"/>
    <w:rsid w:val="37826121"/>
    <w:rsid w:val="3ABC194A"/>
    <w:rsid w:val="3D3659E4"/>
    <w:rsid w:val="3D4E5423"/>
    <w:rsid w:val="412E49C8"/>
    <w:rsid w:val="4427077C"/>
    <w:rsid w:val="480A1F47"/>
    <w:rsid w:val="49E62540"/>
    <w:rsid w:val="4FB629B4"/>
    <w:rsid w:val="4FBA24A4"/>
    <w:rsid w:val="506A5C79"/>
    <w:rsid w:val="58C72F71"/>
    <w:rsid w:val="5B2B06FA"/>
    <w:rsid w:val="66507267"/>
    <w:rsid w:val="6A745C1A"/>
    <w:rsid w:val="72A20E4A"/>
    <w:rsid w:val="766D4764"/>
    <w:rsid w:val="797B5DA7"/>
    <w:rsid w:val="79FC7092"/>
    <w:rsid w:val="7A214D4A"/>
    <w:rsid w:val="7A4E3666"/>
    <w:rsid w:val="7AAA2F92"/>
    <w:rsid w:val="7B5573A2"/>
    <w:rsid w:val="7FA3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739</Characters>
  <Lines>0</Lines>
  <Paragraphs>0</Paragraphs>
  <TotalTime>2</TotalTime>
  <ScaleCrop>false</ScaleCrop>
  <LinksUpToDate>false</LinksUpToDate>
  <CharactersWithSpaces>745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2023-02-23T01:04:00Z</dcterms:created>
  <dc:creator>dong</dc:creator>
  <cp:lastModifiedBy>WPS_1556744069</cp:lastModifiedBy>
  <cp:lastPrinted>2023-02-23T02:16:51Z</cp:lastPrinted>
  <dcterms:modified xsi:type="dcterms:W3CDTF">2023-02-23T02:48:07Z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BEC411954D144D9A9FDF2478440868AC</vt:lpwstr>
  </property>
</Properties>
</file>