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《关于印发栾川县货车违法超限超载专项整治行动实施方案的通知》的政策解读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近年来，县委、县政府高度重视公路治超工作，县委、县政府主要负责人多次作出重要指示批示，切实保护公路建设成果，确保人民群众生命财产安全和公路安全畅通。根据县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要求和县政府安排，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为巩固和扩大全县治超成果，进一步加大治超工作力度，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结合我县实际，县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交通运输综合行政执法大队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起草了本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为切实加大对公路货运车辆超限超载的治理力度，县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交通运输综合行政执法大队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班子成员及相关科室负责人召开会议，专门对《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栾川县货车违法超限超载专项整治行动实施方案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》进行了讨论研究。同时，先后征求了相关部门（单位）、社会意见，进一步修改完善，形成了该《实施方案》。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三、基本架构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《实施方案》分为：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整治背景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时间安排、工作安排。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第一部分整治背景。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因部分车主追求利益最大化，违法超限超载运输行为屡禁不止。不仅严重破坏公路和桥梁设施，污染沿线环境，容易引发道路交通事故，而且严重扰乱运输市场秩序。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第二部分目标任务。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整治有效遏制辖区公路违法超限超载行为，逐步建立健康、规范、公平、有序的道路运输市场，维护良好的道路交通秩序，确保公路设施的完好和公路交通安全，减少道路交通产生扬尘对环境的污染破坏，促进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第三部分组织领导。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栾川县治理车辆超限超载专项整治工作领导小组，由县委常委、统战部长王冲同志任组长，县人大副主任史兴义同志、县政府副县长姬明建同志任副组长，县纪委监委、县委宣传部、县政府办、公安局、交通局、交警大队、科技工信局、应急局、城管局、融媒体中心、国网栾川县供电公司、各乡镇分管负责同志为成员。领导小组办公室设在交通运输局，领导小组下设栾川县治理超限运输工作专班,县交通运输局、交警大队为牵头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第四部分时间安排。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车辆超限超载专项治理工作从2022年5月12日开始，分三个阶段完成。第一阶段(2022年5月12日-5月 21 日)宣传准备阶段。第二阶段(2022年5月22日-6月21日)集中整治阶段。第三阶段(2022年6月22日-6月30日)总结完善阶段。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第五部分工作要求。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一、强化源头监管  二、狠抓路面治理  三、规范治超执法  四、严格督查考核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五、解读机构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解读单位：栾川县交通运输综合行政执法大队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解读人：高建国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联系方式：66822132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Njg0NWU1OTM1NDgwZjk5YWQ4Nzg3NDAzMjJiY2IifQ=="/>
  </w:docVars>
  <w:rsids>
    <w:rsidRoot w:val="21205BF2"/>
    <w:rsid w:val="0D4C7E7B"/>
    <w:rsid w:val="21205BF2"/>
    <w:rsid w:val="35611A42"/>
    <w:rsid w:val="49366EA1"/>
    <w:rsid w:val="4F922A2B"/>
    <w:rsid w:val="7B82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960</Characters>
  <Lines>0</Lines>
  <Paragraphs>0</Paragraphs>
  <TotalTime>14</TotalTime>
  <ScaleCrop>false</ScaleCrop>
  <LinksUpToDate>false</LinksUpToDate>
  <CharactersWithSpaces>968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2023-01-05T00:38:00Z</dcterms:created>
  <dc:creator>WPS_1507394233</dc:creator>
  <cp:lastModifiedBy>Administrator</cp:lastModifiedBy>
  <dcterms:modified xsi:type="dcterms:W3CDTF">2023-01-06T01:48:26Z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4F69598B75A64FF5BD531F0ADC919382</vt:lpwstr>
  </property>
</Properties>
</file>