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6E" w:rsidRPr="0082796E" w:rsidRDefault="0082796E" w:rsidP="0082796E">
      <w:pPr>
        <w:widowControl/>
        <w:shd w:val="clear" w:color="auto" w:fill="FFFFFF"/>
        <w:jc w:val="left"/>
        <w:outlineLvl w:val="0"/>
        <w:rPr>
          <w:rFonts w:ascii="微软雅黑" w:eastAsia="微软雅黑" w:hAnsi="微软雅黑" w:cs="宋体"/>
          <w:b/>
          <w:bCs/>
          <w:color w:val="333333"/>
          <w:kern w:val="36"/>
          <w:sz w:val="36"/>
          <w:szCs w:val="36"/>
        </w:rPr>
      </w:pPr>
      <w:r w:rsidRPr="0082796E">
        <w:rPr>
          <w:rFonts w:ascii="微软雅黑" w:eastAsia="微软雅黑" w:hAnsi="微软雅黑" w:cs="宋体" w:hint="eastAsia"/>
          <w:b/>
          <w:bCs/>
          <w:color w:val="333333"/>
          <w:kern w:val="36"/>
          <w:sz w:val="36"/>
          <w:szCs w:val="36"/>
        </w:rPr>
        <w:t>财政部 税务总局关于支持居民换购住房有关个人所得税政策的公告</w:t>
      </w:r>
    </w:p>
    <w:p w:rsidR="0082796E" w:rsidRPr="0082796E" w:rsidRDefault="0082796E" w:rsidP="0082796E">
      <w:pPr>
        <w:widowControl/>
        <w:shd w:val="clear" w:color="auto" w:fill="FFFFFF"/>
        <w:jc w:val="left"/>
        <w:rPr>
          <w:rFonts w:ascii="微软雅黑" w:eastAsia="微软雅黑" w:hAnsi="微软雅黑" w:cs="宋体" w:hint="eastAsia"/>
          <w:color w:val="333333"/>
          <w:kern w:val="0"/>
          <w:sz w:val="18"/>
          <w:szCs w:val="18"/>
        </w:rPr>
      </w:pPr>
      <w:r w:rsidRPr="0082796E">
        <w:rPr>
          <w:rFonts w:ascii="微软雅黑" w:eastAsia="微软雅黑" w:hAnsi="微软雅黑" w:cs="宋体" w:hint="eastAsia"/>
          <w:color w:val="FF0000"/>
          <w:kern w:val="0"/>
          <w:sz w:val="18"/>
          <w:szCs w:val="18"/>
        </w:rPr>
        <w:t>财政部 税务总局公告2022年第30号</w:t>
      </w:r>
      <w:r w:rsidRPr="0082796E">
        <w:rPr>
          <w:rFonts w:ascii="微软雅黑" w:eastAsia="微软雅黑" w:hAnsi="微软雅黑" w:cs="宋体" w:hint="eastAsia"/>
          <w:color w:val="333333"/>
          <w:kern w:val="0"/>
          <w:sz w:val="18"/>
          <w:szCs w:val="18"/>
        </w:rPr>
        <w:t xml:space="preserve"> </w:t>
      </w:r>
    </w:p>
    <w:p w:rsidR="0082796E" w:rsidRPr="0082796E" w:rsidRDefault="0082796E" w:rsidP="0082796E">
      <w:pPr>
        <w:widowControl/>
        <w:shd w:val="clear" w:color="auto" w:fill="FFFFFF"/>
        <w:jc w:val="right"/>
        <w:rPr>
          <w:rFonts w:ascii="微软雅黑" w:eastAsia="微软雅黑" w:hAnsi="微软雅黑" w:cs="宋体" w:hint="eastAsia"/>
          <w:color w:val="333333"/>
          <w:kern w:val="0"/>
          <w:sz w:val="18"/>
          <w:szCs w:val="18"/>
        </w:rPr>
      </w:pPr>
      <w:r w:rsidRPr="0082796E">
        <w:rPr>
          <w:rFonts w:ascii="微软雅黑" w:eastAsia="微软雅黑" w:hAnsi="微软雅黑" w:cs="宋体" w:hint="eastAsia"/>
          <w:color w:val="FF0000"/>
          <w:kern w:val="0"/>
          <w:sz w:val="18"/>
          <w:szCs w:val="18"/>
        </w:rPr>
        <w:t>全文有效</w:t>
      </w:r>
      <w:r w:rsidRPr="0082796E">
        <w:rPr>
          <w:rFonts w:ascii="微软雅黑" w:eastAsia="微软雅黑" w:hAnsi="微软雅黑" w:cs="宋体" w:hint="eastAsia"/>
          <w:color w:val="333333"/>
          <w:kern w:val="0"/>
          <w:sz w:val="18"/>
          <w:szCs w:val="18"/>
        </w:rPr>
        <w:t xml:space="preserve">   成文日期：2022-09-30 </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为支持居民改善住房条件，现就有关个人所得税政策公告如下：</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一、自2022年10月1日至2023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二、本公告所称现住房转让金额为该房屋转让的市场成交价格。新购住房为新房的，购房金额为纳税人在住房城乡建设部门网签备案的购房合同中注明的成交价格；新购住房为二手房的，购房金额为房屋的成交价格。</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三、享受本公告规定优惠政策的纳税人须同时满足以下条件：</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1.纳税人出售和重新购买的住房应在同一城市范围内。同一城市范围是指同一直辖市、副省级城市、地级市（地区、州、盟）所辖全部行政区划范围。</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2.出售自有住房的纳税人与新购住房之间须直接相关，应为新购住房产权人或产权人之一。</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四、符合退税优惠政策条件的纳税人应向主管税务机关提供合法、有效的售房、购房合同和主管税务机关要求提供的其他有关材料，经主管税务机关审核后办理退税。</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五、各级住房城乡建设部门应与税务部门建立信息共享机制，将本地区房屋交易合同网签备案等信息（含撤销备案信息）实时共享至当地税务部门；暂未实现信息实时共</w:t>
      </w:r>
      <w:r w:rsidRPr="0082796E">
        <w:rPr>
          <w:rFonts w:ascii="微软雅黑" w:eastAsia="微软雅黑" w:hAnsi="微软雅黑" w:cs="宋体" w:hint="eastAsia"/>
          <w:color w:val="333333"/>
          <w:kern w:val="0"/>
          <w:sz w:val="22"/>
        </w:rPr>
        <w:lastRenderedPageBreak/>
        <w:t>享的地区，要建立健全工作机制，确保税务部门及时获取审核退税所需的房屋交易合同备案信息。</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六、本公告执行期限为2022年10月1日至2023年12月31日。</w:t>
      </w:r>
    </w:p>
    <w:p w:rsidR="0082796E" w:rsidRPr="0082796E" w:rsidRDefault="0082796E" w:rsidP="0082796E">
      <w:pPr>
        <w:widowControl/>
        <w:shd w:val="clear" w:color="auto" w:fill="FFFFFF"/>
        <w:ind w:firstLine="480"/>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特此公告。</w:t>
      </w:r>
    </w:p>
    <w:p w:rsidR="0082796E" w:rsidRPr="0082796E" w:rsidRDefault="0082796E" w:rsidP="0082796E">
      <w:pPr>
        <w:widowControl/>
        <w:shd w:val="clear" w:color="auto" w:fill="FFFFFF"/>
        <w:jc w:val="right"/>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税务总局</w:t>
      </w:r>
      <w:r w:rsidRPr="0082796E">
        <w:rPr>
          <w:rFonts w:ascii="MS Gothic" w:eastAsia="MS Gothic" w:hAnsi="MS Gothic" w:cs="MS Gothic" w:hint="eastAsia"/>
          <w:color w:val="333333"/>
          <w:kern w:val="0"/>
          <w:sz w:val="22"/>
        </w:rPr>
        <w:t> </w:t>
      </w:r>
      <w:r w:rsidRPr="0082796E">
        <w:rPr>
          <w:rFonts w:ascii="微软雅黑" w:eastAsia="微软雅黑" w:hAnsi="微软雅黑" w:cs="宋体" w:hint="eastAsia"/>
          <w:color w:val="333333"/>
          <w:kern w:val="0"/>
          <w:sz w:val="22"/>
        </w:rPr>
        <w:t>财政部</w:t>
      </w:r>
    </w:p>
    <w:p w:rsidR="0082796E" w:rsidRPr="0082796E" w:rsidRDefault="0082796E" w:rsidP="0082796E">
      <w:pPr>
        <w:widowControl/>
        <w:shd w:val="clear" w:color="auto" w:fill="FFFFFF"/>
        <w:jc w:val="right"/>
        <w:rPr>
          <w:rFonts w:ascii="微软雅黑" w:eastAsia="微软雅黑" w:hAnsi="微软雅黑" w:cs="宋体" w:hint="eastAsia"/>
          <w:color w:val="333333"/>
          <w:kern w:val="0"/>
          <w:sz w:val="22"/>
        </w:rPr>
      </w:pPr>
      <w:r w:rsidRPr="0082796E">
        <w:rPr>
          <w:rFonts w:ascii="微软雅黑" w:eastAsia="微软雅黑" w:hAnsi="微软雅黑" w:cs="宋体" w:hint="eastAsia"/>
          <w:color w:val="333333"/>
          <w:kern w:val="0"/>
          <w:sz w:val="22"/>
        </w:rPr>
        <w:t>2022年9月30日</w:t>
      </w:r>
    </w:p>
    <w:p w:rsidR="00EA0F08" w:rsidRDefault="00EA0F08"/>
    <w:sectPr w:rsidR="00EA0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F08" w:rsidRDefault="00EA0F08" w:rsidP="0082796E">
      <w:r>
        <w:separator/>
      </w:r>
    </w:p>
  </w:endnote>
  <w:endnote w:type="continuationSeparator" w:id="1">
    <w:p w:rsidR="00EA0F08" w:rsidRDefault="00EA0F08" w:rsidP="00827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F08" w:rsidRDefault="00EA0F08" w:rsidP="0082796E">
      <w:r>
        <w:separator/>
      </w:r>
    </w:p>
  </w:footnote>
  <w:footnote w:type="continuationSeparator" w:id="1">
    <w:p w:rsidR="00EA0F08" w:rsidRDefault="00EA0F08" w:rsidP="00827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96E"/>
    <w:rsid w:val="0082796E"/>
    <w:rsid w:val="00EA0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796E"/>
    <w:pPr>
      <w:widowControl/>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7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796E"/>
    <w:rPr>
      <w:sz w:val="18"/>
      <w:szCs w:val="18"/>
    </w:rPr>
  </w:style>
  <w:style w:type="paragraph" w:styleId="a4">
    <w:name w:val="footer"/>
    <w:basedOn w:val="a"/>
    <w:link w:val="Char0"/>
    <w:uiPriority w:val="99"/>
    <w:semiHidden/>
    <w:unhideWhenUsed/>
    <w:rsid w:val="00827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796E"/>
    <w:rPr>
      <w:sz w:val="18"/>
      <w:szCs w:val="18"/>
    </w:rPr>
  </w:style>
  <w:style w:type="character" w:customStyle="1" w:styleId="1Char">
    <w:name w:val="标题 1 Char"/>
    <w:basedOn w:val="a0"/>
    <w:link w:val="1"/>
    <w:uiPriority w:val="9"/>
    <w:rsid w:val="0082796E"/>
    <w:rPr>
      <w:rFonts w:ascii="宋体" w:eastAsia="宋体" w:hAnsi="宋体" w:cs="宋体"/>
      <w:b/>
      <w:bCs/>
      <w:kern w:val="36"/>
      <w:sz w:val="24"/>
      <w:szCs w:val="24"/>
    </w:rPr>
  </w:style>
  <w:style w:type="paragraph" w:styleId="a5">
    <w:name w:val="Normal (Web)"/>
    <w:basedOn w:val="a"/>
    <w:uiPriority w:val="99"/>
    <w:semiHidden/>
    <w:unhideWhenUsed/>
    <w:rsid w:val="0082796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38112829">
      <w:bodyDiv w:val="1"/>
      <w:marLeft w:val="0"/>
      <w:marRight w:val="0"/>
      <w:marTop w:val="0"/>
      <w:marBottom w:val="0"/>
      <w:divBdr>
        <w:top w:val="none" w:sz="0" w:space="0" w:color="auto"/>
        <w:left w:val="none" w:sz="0" w:space="0" w:color="auto"/>
        <w:bottom w:val="none" w:sz="0" w:space="0" w:color="auto"/>
        <w:right w:val="none" w:sz="0" w:space="0" w:color="auto"/>
      </w:divBdr>
      <w:divsChild>
        <w:div w:id="443768813">
          <w:marLeft w:val="0"/>
          <w:marRight w:val="0"/>
          <w:marTop w:val="0"/>
          <w:marBottom w:val="0"/>
          <w:divBdr>
            <w:top w:val="none" w:sz="0" w:space="0" w:color="auto"/>
            <w:left w:val="none" w:sz="0" w:space="0" w:color="auto"/>
            <w:bottom w:val="none" w:sz="0" w:space="0" w:color="auto"/>
            <w:right w:val="none" w:sz="0" w:space="0" w:color="auto"/>
          </w:divBdr>
          <w:divsChild>
            <w:div w:id="882519234">
              <w:marLeft w:val="0"/>
              <w:marRight w:val="0"/>
              <w:marTop w:val="0"/>
              <w:marBottom w:val="0"/>
              <w:divBdr>
                <w:top w:val="none" w:sz="0" w:space="0" w:color="auto"/>
                <w:left w:val="none" w:sz="0" w:space="0" w:color="auto"/>
                <w:bottom w:val="none" w:sz="0" w:space="0" w:color="auto"/>
                <w:right w:val="none" w:sz="0" w:space="0" w:color="auto"/>
              </w:divBdr>
              <w:divsChild>
                <w:div w:id="878129190">
                  <w:marLeft w:val="0"/>
                  <w:marRight w:val="0"/>
                  <w:marTop w:val="0"/>
                  <w:marBottom w:val="0"/>
                  <w:divBdr>
                    <w:top w:val="single" w:sz="4" w:space="8" w:color="E5E5E5"/>
                    <w:left w:val="single" w:sz="4" w:space="11" w:color="E5E5E5"/>
                    <w:bottom w:val="single" w:sz="4" w:space="8" w:color="E5E5E5"/>
                    <w:right w:val="single" w:sz="4" w:space="11" w:color="E5E5E5"/>
                  </w:divBdr>
                  <w:divsChild>
                    <w:div w:id="1075785284">
                      <w:marLeft w:val="0"/>
                      <w:marRight w:val="0"/>
                      <w:marTop w:val="0"/>
                      <w:marBottom w:val="0"/>
                      <w:divBdr>
                        <w:top w:val="none" w:sz="0" w:space="0" w:color="auto"/>
                        <w:left w:val="none" w:sz="0" w:space="0" w:color="auto"/>
                        <w:bottom w:val="none" w:sz="0" w:space="0" w:color="auto"/>
                        <w:right w:val="none" w:sz="0" w:space="0" w:color="auto"/>
                      </w:divBdr>
                    </w:div>
                    <w:div w:id="1369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马晓瑜</dc:creator>
  <cp:keywords/>
  <dc:description/>
  <cp:lastModifiedBy>马晓瑜</cp:lastModifiedBy>
  <cp:revision>2</cp:revision>
  <dcterms:created xsi:type="dcterms:W3CDTF">2022-10-27T02:51:00Z</dcterms:created>
  <dcterms:modified xsi:type="dcterms:W3CDTF">2022-10-27T02:51:00Z</dcterms:modified>
</cp:coreProperties>
</file>