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38" w:rsidRPr="00BB6A38" w:rsidRDefault="00BB6A38" w:rsidP="00BB6A38">
      <w:pPr>
        <w:widowControl/>
        <w:shd w:val="clear" w:color="auto" w:fill="FFFFFF"/>
        <w:jc w:val="left"/>
        <w:outlineLvl w:val="0"/>
        <w:rPr>
          <w:rFonts w:ascii="微软雅黑" w:eastAsia="微软雅黑" w:hAnsi="微软雅黑" w:cs="宋体"/>
          <w:b/>
          <w:bCs/>
          <w:color w:val="333333"/>
          <w:kern w:val="36"/>
          <w:sz w:val="36"/>
          <w:szCs w:val="36"/>
        </w:rPr>
      </w:pPr>
      <w:r w:rsidRPr="00BB6A38">
        <w:rPr>
          <w:rFonts w:ascii="微软雅黑" w:eastAsia="微软雅黑" w:hAnsi="微软雅黑" w:cs="宋体" w:hint="eastAsia"/>
          <w:b/>
          <w:bCs/>
          <w:color w:val="333333"/>
          <w:kern w:val="36"/>
          <w:sz w:val="36"/>
          <w:szCs w:val="36"/>
        </w:rPr>
        <w:t>财政部 税务总局 科技部关于加大支持科技创新税前扣除力度的公告</w:t>
      </w:r>
    </w:p>
    <w:p w:rsidR="00BB6A38" w:rsidRPr="00BB6A38" w:rsidRDefault="00BB6A38" w:rsidP="00BB6A38">
      <w:pPr>
        <w:widowControl/>
        <w:shd w:val="clear" w:color="auto" w:fill="FFFFFF"/>
        <w:jc w:val="left"/>
        <w:rPr>
          <w:rFonts w:ascii="微软雅黑" w:eastAsia="微软雅黑" w:hAnsi="微软雅黑" w:cs="宋体" w:hint="eastAsia"/>
          <w:color w:val="333333"/>
          <w:kern w:val="0"/>
          <w:sz w:val="18"/>
          <w:szCs w:val="18"/>
        </w:rPr>
      </w:pPr>
      <w:r w:rsidRPr="00BB6A38">
        <w:rPr>
          <w:rFonts w:ascii="微软雅黑" w:eastAsia="微软雅黑" w:hAnsi="微软雅黑" w:cs="宋体" w:hint="eastAsia"/>
          <w:color w:val="FF0000"/>
          <w:kern w:val="0"/>
          <w:sz w:val="18"/>
          <w:szCs w:val="18"/>
        </w:rPr>
        <w:t>科技部公告2022年第28号</w:t>
      </w:r>
      <w:r w:rsidRPr="00BB6A38">
        <w:rPr>
          <w:rFonts w:ascii="MS Gothic" w:eastAsia="MS Gothic" w:hAnsi="MS Gothic" w:cs="MS Gothic" w:hint="eastAsia"/>
          <w:color w:val="FF0000"/>
          <w:kern w:val="0"/>
          <w:sz w:val="18"/>
          <w:szCs w:val="18"/>
        </w:rPr>
        <w:t> </w:t>
      </w:r>
      <w:r w:rsidRPr="00BB6A38">
        <w:rPr>
          <w:rFonts w:ascii="微软雅黑" w:eastAsia="微软雅黑" w:hAnsi="微软雅黑" w:cs="宋体" w:hint="eastAsia"/>
          <w:color w:val="FF0000"/>
          <w:kern w:val="0"/>
          <w:sz w:val="18"/>
          <w:szCs w:val="18"/>
        </w:rPr>
        <w:t>税务总局</w:t>
      </w:r>
      <w:r w:rsidRPr="00BB6A38">
        <w:rPr>
          <w:rFonts w:ascii="MS Gothic" w:eastAsia="MS Gothic" w:hAnsi="MS Gothic" w:cs="MS Gothic" w:hint="eastAsia"/>
          <w:color w:val="FF0000"/>
          <w:kern w:val="0"/>
          <w:sz w:val="18"/>
          <w:szCs w:val="18"/>
        </w:rPr>
        <w:t> </w:t>
      </w:r>
      <w:r w:rsidRPr="00BB6A38">
        <w:rPr>
          <w:rFonts w:ascii="微软雅黑" w:eastAsia="微软雅黑" w:hAnsi="微软雅黑" w:cs="宋体" w:hint="eastAsia"/>
          <w:color w:val="FF0000"/>
          <w:kern w:val="0"/>
          <w:sz w:val="18"/>
          <w:szCs w:val="18"/>
        </w:rPr>
        <w:t>财政部</w:t>
      </w:r>
      <w:r w:rsidRPr="00BB6A38">
        <w:rPr>
          <w:rFonts w:ascii="微软雅黑" w:eastAsia="微软雅黑" w:hAnsi="微软雅黑" w:cs="宋体" w:hint="eastAsia"/>
          <w:color w:val="333333"/>
          <w:kern w:val="0"/>
          <w:sz w:val="18"/>
          <w:szCs w:val="18"/>
        </w:rPr>
        <w:t xml:space="preserve"> </w:t>
      </w:r>
    </w:p>
    <w:p w:rsidR="00BB6A38" w:rsidRPr="00BB6A38" w:rsidRDefault="00BB6A38" w:rsidP="00BB6A38">
      <w:pPr>
        <w:widowControl/>
        <w:shd w:val="clear" w:color="auto" w:fill="FFFFFF"/>
        <w:jc w:val="right"/>
        <w:rPr>
          <w:rFonts w:ascii="微软雅黑" w:eastAsia="微软雅黑" w:hAnsi="微软雅黑" w:cs="宋体" w:hint="eastAsia"/>
          <w:color w:val="333333"/>
          <w:kern w:val="0"/>
          <w:sz w:val="18"/>
          <w:szCs w:val="18"/>
        </w:rPr>
      </w:pPr>
      <w:r w:rsidRPr="00BB6A38">
        <w:rPr>
          <w:rFonts w:ascii="微软雅黑" w:eastAsia="微软雅黑" w:hAnsi="微软雅黑" w:cs="宋体" w:hint="eastAsia"/>
          <w:color w:val="FF0000"/>
          <w:kern w:val="0"/>
          <w:sz w:val="18"/>
          <w:szCs w:val="18"/>
        </w:rPr>
        <w:t>全文有效</w:t>
      </w:r>
      <w:r w:rsidRPr="00BB6A38">
        <w:rPr>
          <w:rFonts w:ascii="微软雅黑" w:eastAsia="微软雅黑" w:hAnsi="微软雅黑" w:cs="宋体" w:hint="eastAsia"/>
          <w:color w:val="333333"/>
          <w:kern w:val="0"/>
          <w:sz w:val="18"/>
          <w:szCs w:val="18"/>
        </w:rPr>
        <w:t xml:space="preserve">   成文日期：2022-09-22 </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为支持高新技术企业创新发展，促进企业设备更新和技术升级，现就有关企业所得税税前扣除政策公告如下：</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一、高新技术企业在2022年10月1日至2022年12月31日期间新购置的设备、器具，允许当年一次性全额在计算应纳税所得额时扣除，并允许在税前实行100%加计扣除。</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凡在2022年第四季度内具有高新技术企业资格的企业，均可适用该项政策。企业选择适用该项政策当年不足扣除的，可结转至以后年度按现行有关规定执行。</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上述所称设备、器具是指除房屋、建筑物以外的固定资产；所称高新技术企业的条件和管理办法按照《科技部 财政部 国家税务总局关于修订印发&lt;高新技术企业认定管理办法&gt;的通知》（国科发火〔2016〕32号）执行。</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企业享受该项政策的税收征管事项按现行征管规定执行。</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二、现行适用研发费用税前加计扣除比例75%的企业，在2022年10月1日至2022年12月31日期间，税前加计扣除比例提高至100%。</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企业在2022年度企业所得税汇算清缴计算享受研发费用加计扣除优惠时，四季度研发费用可由企业自行选择按实际发生数计算，或者按全年实际发生的研发费用乘以2022年10月1日后的经营月份数占其2022年度实际经营月份数的比例计算。</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企业享受研发费用税前加计扣除政策的相关政策口径和管理，按照《财政部 国家税务总局 科技部关于完善研究开发费用税前加计扣除政策的通知》（财税〔2015〕119</w:t>
      </w:r>
      <w:r w:rsidRPr="00BB6A38">
        <w:rPr>
          <w:rFonts w:ascii="微软雅黑" w:eastAsia="微软雅黑" w:hAnsi="微软雅黑" w:cs="宋体" w:hint="eastAsia"/>
          <w:color w:val="333333"/>
          <w:kern w:val="0"/>
          <w:sz w:val="22"/>
        </w:rPr>
        <w:lastRenderedPageBreak/>
        <w:t>号）、《财政部 税务总局 科技部关于企业委托境外研究开发费用税前加计扣除有关政策问题的通知》（财税〔2018〕64号）等文件相关规定执行。</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特此公告。</w:t>
      </w:r>
    </w:p>
    <w:p w:rsidR="00BB6A38" w:rsidRPr="00BB6A38" w:rsidRDefault="00BB6A38" w:rsidP="00BB6A38">
      <w:pPr>
        <w:widowControl/>
        <w:shd w:val="clear" w:color="auto" w:fill="FFFFFF"/>
        <w:ind w:firstLine="480"/>
        <w:rPr>
          <w:rFonts w:ascii="微软雅黑" w:eastAsia="微软雅黑" w:hAnsi="微软雅黑" w:cs="宋体" w:hint="eastAsia"/>
          <w:color w:val="333333"/>
          <w:kern w:val="0"/>
          <w:sz w:val="22"/>
        </w:rPr>
      </w:pPr>
    </w:p>
    <w:p w:rsidR="00BB6A38" w:rsidRPr="00BB6A38" w:rsidRDefault="00BB6A38" w:rsidP="00BB6A38">
      <w:pPr>
        <w:widowControl/>
        <w:shd w:val="clear" w:color="auto" w:fill="FFFFFF"/>
        <w:ind w:firstLine="480"/>
        <w:jc w:val="right"/>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科技部</w:t>
      </w:r>
      <w:r w:rsidRPr="00BB6A38">
        <w:rPr>
          <w:rFonts w:ascii="MS Gothic" w:eastAsia="MS Gothic" w:hAnsi="MS Gothic" w:cs="MS Gothic" w:hint="eastAsia"/>
          <w:color w:val="333333"/>
          <w:kern w:val="0"/>
          <w:sz w:val="22"/>
        </w:rPr>
        <w:t> </w:t>
      </w:r>
      <w:r w:rsidRPr="00BB6A38">
        <w:rPr>
          <w:rFonts w:ascii="微软雅黑" w:eastAsia="微软雅黑" w:hAnsi="微软雅黑" w:cs="宋体" w:hint="eastAsia"/>
          <w:color w:val="333333"/>
          <w:kern w:val="0"/>
          <w:sz w:val="22"/>
        </w:rPr>
        <w:t>税务总局</w:t>
      </w:r>
      <w:r w:rsidRPr="00BB6A38">
        <w:rPr>
          <w:rFonts w:ascii="MS Gothic" w:eastAsia="MS Gothic" w:hAnsi="MS Gothic" w:cs="MS Gothic" w:hint="eastAsia"/>
          <w:color w:val="333333"/>
          <w:kern w:val="0"/>
          <w:sz w:val="22"/>
        </w:rPr>
        <w:t> </w:t>
      </w:r>
      <w:r w:rsidRPr="00BB6A38">
        <w:rPr>
          <w:rFonts w:ascii="微软雅黑" w:eastAsia="微软雅黑" w:hAnsi="微软雅黑" w:cs="宋体" w:hint="eastAsia"/>
          <w:color w:val="333333"/>
          <w:kern w:val="0"/>
          <w:sz w:val="22"/>
        </w:rPr>
        <w:t>财政部</w:t>
      </w:r>
    </w:p>
    <w:p w:rsidR="00BB6A38" w:rsidRPr="00BB6A38" w:rsidRDefault="00BB6A38" w:rsidP="00BB6A38">
      <w:pPr>
        <w:widowControl/>
        <w:shd w:val="clear" w:color="auto" w:fill="FFFFFF"/>
        <w:ind w:firstLine="480"/>
        <w:jc w:val="right"/>
        <w:rPr>
          <w:rFonts w:ascii="微软雅黑" w:eastAsia="微软雅黑" w:hAnsi="微软雅黑" w:cs="宋体" w:hint="eastAsia"/>
          <w:color w:val="333333"/>
          <w:kern w:val="0"/>
          <w:sz w:val="22"/>
        </w:rPr>
      </w:pPr>
      <w:r w:rsidRPr="00BB6A38">
        <w:rPr>
          <w:rFonts w:ascii="微软雅黑" w:eastAsia="微软雅黑" w:hAnsi="微软雅黑" w:cs="宋体" w:hint="eastAsia"/>
          <w:color w:val="333333"/>
          <w:kern w:val="0"/>
          <w:sz w:val="22"/>
        </w:rPr>
        <w:t>2022年9月22日</w:t>
      </w:r>
    </w:p>
    <w:p w:rsidR="004D4BC2" w:rsidRDefault="004D4BC2"/>
    <w:sectPr w:rsidR="004D4B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C2" w:rsidRDefault="004D4BC2" w:rsidP="00BB6A38">
      <w:r>
        <w:separator/>
      </w:r>
    </w:p>
  </w:endnote>
  <w:endnote w:type="continuationSeparator" w:id="1">
    <w:p w:rsidR="004D4BC2" w:rsidRDefault="004D4BC2" w:rsidP="00BB6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C2" w:rsidRDefault="004D4BC2" w:rsidP="00BB6A38">
      <w:r>
        <w:separator/>
      </w:r>
    </w:p>
  </w:footnote>
  <w:footnote w:type="continuationSeparator" w:id="1">
    <w:p w:rsidR="004D4BC2" w:rsidRDefault="004D4BC2" w:rsidP="00BB6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A38"/>
    <w:rsid w:val="004D4BC2"/>
    <w:rsid w:val="00BB6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6A38"/>
    <w:pPr>
      <w:widowControl/>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6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6A38"/>
    <w:rPr>
      <w:sz w:val="18"/>
      <w:szCs w:val="18"/>
    </w:rPr>
  </w:style>
  <w:style w:type="paragraph" w:styleId="a4">
    <w:name w:val="footer"/>
    <w:basedOn w:val="a"/>
    <w:link w:val="Char0"/>
    <w:uiPriority w:val="99"/>
    <w:semiHidden/>
    <w:unhideWhenUsed/>
    <w:rsid w:val="00BB6A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6A38"/>
    <w:rPr>
      <w:sz w:val="18"/>
      <w:szCs w:val="18"/>
    </w:rPr>
  </w:style>
  <w:style w:type="character" w:customStyle="1" w:styleId="1Char">
    <w:name w:val="标题 1 Char"/>
    <w:basedOn w:val="a0"/>
    <w:link w:val="1"/>
    <w:uiPriority w:val="9"/>
    <w:rsid w:val="00BB6A38"/>
    <w:rPr>
      <w:rFonts w:ascii="宋体" w:eastAsia="宋体" w:hAnsi="宋体" w:cs="宋体"/>
      <w:b/>
      <w:bCs/>
      <w:kern w:val="36"/>
      <w:sz w:val="24"/>
      <w:szCs w:val="24"/>
    </w:rPr>
  </w:style>
  <w:style w:type="paragraph" w:styleId="a5">
    <w:name w:val="Normal (Web)"/>
    <w:basedOn w:val="a"/>
    <w:uiPriority w:val="99"/>
    <w:semiHidden/>
    <w:unhideWhenUsed/>
    <w:rsid w:val="00BB6A3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8749851">
      <w:bodyDiv w:val="1"/>
      <w:marLeft w:val="0"/>
      <w:marRight w:val="0"/>
      <w:marTop w:val="0"/>
      <w:marBottom w:val="0"/>
      <w:divBdr>
        <w:top w:val="none" w:sz="0" w:space="0" w:color="auto"/>
        <w:left w:val="none" w:sz="0" w:space="0" w:color="auto"/>
        <w:bottom w:val="none" w:sz="0" w:space="0" w:color="auto"/>
        <w:right w:val="none" w:sz="0" w:space="0" w:color="auto"/>
      </w:divBdr>
      <w:divsChild>
        <w:div w:id="1106386546">
          <w:marLeft w:val="0"/>
          <w:marRight w:val="0"/>
          <w:marTop w:val="0"/>
          <w:marBottom w:val="0"/>
          <w:divBdr>
            <w:top w:val="none" w:sz="0" w:space="0" w:color="auto"/>
            <w:left w:val="none" w:sz="0" w:space="0" w:color="auto"/>
            <w:bottom w:val="none" w:sz="0" w:space="0" w:color="auto"/>
            <w:right w:val="none" w:sz="0" w:space="0" w:color="auto"/>
          </w:divBdr>
          <w:divsChild>
            <w:div w:id="1648821156">
              <w:marLeft w:val="0"/>
              <w:marRight w:val="0"/>
              <w:marTop w:val="0"/>
              <w:marBottom w:val="0"/>
              <w:divBdr>
                <w:top w:val="none" w:sz="0" w:space="0" w:color="auto"/>
                <w:left w:val="none" w:sz="0" w:space="0" w:color="auto"/>
                <w:bottom w:val="none" w:sz="0" w:space="0" w:color="auto"/>
                <w:right w:val="none" w:sz="0" w:space="0" w:color="auto"/>
              </w:divBdr>
              <w:divsChild>
                <w:div w:id="1928614156">
                  <w:marLeft w:val="0"/>
                  <w:marRight w:val="0"/>
                  <w:marTop w:val="0"/>
                  <w:marBottom w:val="0"/>
                  <w:divBdr>
                    <w:top w:val="single" w:sz="4" w:space="8" w:color="E5E5E5"/>
                    <w:left w:val="single" w:sz="4" w:space="11" w:color="E5E5E5"/>
                    <w:bottom w:val="single" w:sz="4" w:space="8" w:color="E5E5E5"/>
                    <w:right w:val="single" w:sz="4" w:space="11" w:color="E5E5E5"/>
                  </w:divBdr>
                  <w:divsChild>
                    <w:div w:id="2116905234">
                      <w:marLeft w:val="0"/>
                      <w:marRight w:val="0"/>
                      <w:marTop w:val="0"/>
                      <w:marBottom w:val="0"/>
                      <w:divBdr>
                        <w:top w:val="none" w:sz="0" w:space="0" w:color="auto"/>
                        <w:left w:val="none" w:sz="0" w:space="0" w:color="auto"/>
                        <w:bottom w:val="none" w:sz="0" w:space="0" w:color="auto"/>
                        <w:right w:val="none" w:sz="0" w:space="0" w:color="auto"/>
                      </w:divBdr>
                    </w:div>
                    <w:div w:id="19164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马晓瑜</dc:creator>
  <cp:keywords/>
  <dc:description/>
  <cp:lastModifiedBy>马晓瑜</cp:lastModifiedBy>
  <cp:revision>2</cp:revision>
  <dcterms:created xsi:type="dcterms:W3CDTF">2022-10-27T02:59:00Z</dcterms:created>
  <dcterms:modified xsi:type="dcterms:W3CDTF">2022-10-27T02:59:00Z</dcterms:modified>
</cp:coreProperties>
</file>