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52"/>
          <w:szCs w:val="52"/>
        </w:rPr>
      </w:pPr>
    </w:p>
    <w:p>
      <w:pPr>
        <w:jc w:val="center"/>
        <w:rPr>
          <w:rFonts w:ascii="黑体" w:hAnsi="黑体" w:eastAsia="黑体" w:cs="黑体"/>
          <w:sz w:val="52"/>
          <w:szCs w:val="52"/>
        </w:rPr>
      </w:pPr>
      <w:r>
        <w:rPr>
          <w:rFonts w:hint="eastAsia" w:ascii="黑体" w:hAnsi="黑体" w:eastAsia="黑体" w:cs="黑体"/>
          <w:sz w:val="52"/>
          <w:szCs w:val="52"/>
        </w:rPr>
        <w:t>栾川县总工会</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pPr>
      <w:r>
        <w:rPr>
          <w:rFonts w:hint="eastAsia" w:ascii="黑体" w:hAnsi="黑体" w:eastAsia="黑体" w:cs="黑体"/>
          <w:sz w:val="32"/>
          <w:szCs w:val="32"/>
        </w:rPr>
        <w:t>二〇一九年八月</w:t>
      </w:r>
    </w:p>
    <w:p>
      <w:pPr>
        <w:widowControl/>
        <w:jc w:val="left"/>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栾川县总工会概况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栾川县总工会概况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pStyle w:val="6"/>
        <w:shd w:val="clear" w:color="auto" w:fill="FFFFFF"/>
        <w:spacing w:before="0" w:beforeAutospacing="0" w:after="0" w:afterAutospacing="0"/>
        <w:ind w:left="420" w:left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栾川县总工会概况</w:t>
      </w:r>
    </w:p>
    <w:p>
      <w:pPr>
        <w:pStyle w:val="6"/>
        <w:shd w:val="clear" w:color="auto" w:fill="FFFFFF"/>
        <w:spacing w:before="0" w:beforeAutospacing="0" w:after="0" w:afterAutospacing="0"/>
        <w:ind w:firstLine="48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栾川县总工会主要职责是：</w:t>
      </w:r>
      <w:r>
        <w:rPr>
          <w:rFonts w:hint="eastAsia" w:asciiTheme="minorEastAsia" w:hAnsiTheme="minorEastAsia" w:eastAsiaTheme="minorEastAsia"/>
          <w:color w:val="000000"/>
          <w:sz w:val="32"/>
          <w:szCs w:val="32"/>
        </w:rPr>
        <w:br w:type="textWrapping"/>
      </w:r>
      <w:r>
        <w:rPr>
          <w:rFonts w:hint="eastAsia" w:asciiTheme="minorEastAsia" w:hAnsiTheme="minorEastAsia" w:eastAsiaTheme="minorEastAsia"/>
          <w:color w:val="000000"/>
          <w:sz w:val="32"/>
          <w:szCs w:val="32"/>
        </w:rPr>
        <w:t>（一）根据党的路线、方针和政策，围绕党的中心任务和党的工运方针，研究确定全县工会工作的指导方针和工作任务，指导全县工会工作，充分发挥联系职工群众的桥梁纽带作用。团结引导全县广大职工坚定不移走中国特色社会主义道路，坚决维护党中央权威，严守党的政治纪律和政治规矩，忠实履行工会政治任务，着力在思想上、政治上、行动上同党中央保持高度一致，把党的坚强领导、党的意志主张、党对职工的关怀具体而深入地落实到工会联系和服务职工的各项工作中。</w:t>
      </w:r>
    </w:p>
    <w:p>
      <w:pPr>
        <w:pStyle w:val="6"/>
        <w:shd w:val="clear" w:color="auto" w:fill="FFFFFF"/>
        <w:spacing w:before="0" w:beforeAutospacing="0" w:after="0" w:afterAutospacing="0"/>
        <w:ind w:firstLine="48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二）坚定不移地贯彻党全心全意依靠工人阶级的指导方针,依照法律和《中国工会章程》,突出强化工会的维护职能,组织和指导全县各级工会履行维护、参与、建设、教育四项社会职能,贯彻执行全县代表大会的决议,开展工会各项业务工作。</w:t>
      </w:r>
    </w:p>
    <w:p>
      <w:pPr>
        <w:pStyle w:val="6"/>
        <w:shd w:val="clear" w:color="auto" w:fill="FFFFFF"/>
        <w:spacing w:before="0" w:beforeAutospacing="0" w:after="0" w:afterAutospacing="0"/>
        <w:ind w:firstLine="48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(三)加强职工思想政治工作,广泛开展职工理想信念教育,培育和践行社会主义核心价值观,引导职工进一步增强中国特色社会主义道路自信、理论自信、制度自信、文化自信,坚定不移跟党走。</w:t>
      </w:r>
    </w:p>
    <w:p>
      <w:pPr>
        <w:pStyle w:val="6"/>
        <w:shd w:val="clear" w:color="auto" w:fill="FFFFFF"/>
        <w:spacing w:before="0" w:beforeAutospacing="0" w:after="0" w:afterAutospacing="0"/>
        <w:ind w:firstLine="48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四)弘扬劳动模范精神和工匠精神,动员和组织职工参加改革和经济建设,组织开展劳动竞赛、技术革新、合理化建议等各种形式的群众性经济技术创新工程,引导广大职工发扬主人翁精神,立足岗位做贡献,积极投身大众创业万众创新实践,建设知识型、技能型、创新型职工队伍。</w:t>
      </w:r>
    </w:p>
    <w:p>
      <w:pPr>
        <w:pStyle w:val="6"/>
        <w:shd w:val="clear" w:color="auto" w:fill="FFFFFF"/>
        <w:spacing w:before="0" w:beforeAutospacing="0" w:after="0" w:afterAutospacing="0"/>
        <w:ind w:firstLine="454"/>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(五)密切联系职工,关心职工生活,听取职工的意见和要求,积极协助党和政府做好困难职工帮扶和就业再就业工作。                             （六）组织参与和推动健全协调劳动关系三方机制。对涉及职工合法权益问题进行调查研究,向县委、县政府和市总工会反映职工群众的思想、愿望和要求,提出意见和建议参与涉及职工切身利益的政策、措施、制度和法规草案的拟订;参与职工重大安全伤亡事故的调查处理等,构建和谐劳动关系。</w:t>
      </w:r>
    </w:p>
    <w:p>
      <w:pPr>
        <w:pStyle w:val="6"/>
        <w:shd w:val="clear" w:color="auto" w:fill="FFFFFF"/>
        <w:spacing w:before="0" w:beforeAutospacing="0" w:after="0" w:afterAutospacing="0"/>
        <w:ind w:firstLine="454"/>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七)负责工会理论政策研究,为各级工会提供政策服务;监督检查《中国工会章程》的贯彻执行;研究指导工会自身改革和建设;指导各级工会组织开展以职工代表大会为基本形式的民主选举、民主决策、民主管理和民主监督工作，推动建立平等协商、集体合同制度和监督保障机制。</w:t>
      </w:r>
    </w:p>
    <w:p>
      <w:pPr>
        <w:pStyle w:val="6"/>
        <w:shd w:val="clear" w:color="auto" w:fill="FFFFFF"/>
        <w:spacing w:before="0" w:beforeAutospacing="0" w:after="0" w:afterAutospacing="0"/>
        <w:ind w:firstLine="454"/>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八)协助县直委局、基层党委(党组)管理委局工会和基层工会的领导干部;监督、检查县总工会机关干部党风廉政建设情况;研究制定工会干部的管理制度和培训规划;负责中小企业、事业单位工会主席和专职工会干部的培训工作。</w:t>
      </w:r>
    </w:p>
    <w:p>
      <w:pPr>
        <w:pStyle w:val="6"/>
        <w:shd w:val="clear" w:color="auto" w:fill="FFFFFF"/>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(九)协助县政府做好全国、省、市劳模的推荐工作和县劳模的评选工作;负责全国、省、市、县劳模的管理工作；负责全国、省、市、县五一劳动奖章、奖状获得者的推荐工作、评选和管理工作。</w:t>
      </w:r>
    </w:p>
    <w:p>
      <w:pPr>
        <w:pStyle w:val="6"/>
        <w:shd w:val="clear" w:color="auto" w:fill="FFFFFF"/>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(十)扎实开展网上工会工作,开辟网上工作平台和途径,建设符合广大职工需求的网上职工之家;开展新媒体宣传,统筹推进“互联网+”职工普惠服务。</w:t>
      </w:r>
    </w:p>
    <w:p>
      <w:pPr>
        <w:pStyle w:val="6"/>
        <w:shd w:val="clear" w:color="auto" w:fill="FFFFFF"/>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(十一)负责工会经费和工会资产的管理、审查、审计工作;负责指导、协调工会组织兴办的职工劳动福利事业。</w:t>
      </w:r>
    </w:p>
    <w:p>
      <w:pPr>
        <w:pStyle w:val="6"/>
        <w:shd w:val="clear" w:color="auto" w:fill="FFFFFF"/>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(十二)承办县委交办的其他事项</w:t>
      </w:r>
    </w:p>
    <w:p>
      <w:pPr>
        <w:pStyle w:val="6"/>
        <w:shd w:val="clear" w:color="auto" w:fill="FFFFFF"/>
        <w:spacing w:before="0" w:beforeAutospacing="0" w:after="0" w:afterAutospacing="0" w:line="420" w:lineRule="atLeast"/>
        <w:rPr>
          <w:rFonts w:ascii="仿宋_GB2312" w:hAnsi="Verdana" w:eastAsia="仿宋_GB2312"/>
          <w:color w:val="000000"/>
          <w:sz w:val="32"/>
          <w:szCs w:val="32"/>
        </w:rPr>
      </w:pPr>
      <w:r>
        <w:rPr>
          <w:rFonts w:hint="eastAsia" w:ascii="仿宋_GB2312" w:hAnsi="Verdana" w:eastAsia="仿宋_GB2312"/>
          <w:color w:val="000000"/>
          <w:sz w:val="32"/>
          <w:szCs w:val="32"/>
        </w:rPr>
        <w:t xml:space="preserve">  </w:t>
      </w:r>
      <w:r>
        <w:rPr>
          <w:rFonts w:hint="eastAsia" w:ascii="黑体" w:hAnsi="黑体" w:eastAsia="黑体" w:cs="黑体"/>
          <w:sz w:val="32"/>
          <w:szCs w:val="32"/>
        </w:rPr>
        <w:t>二、机构设置</w:t>
      </w:r>
    </w:p>
    <w:p>
      <w:pPr>
        <w:widowControl/>
        <w:jc w:val="left"/>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栾川县总工会机关归口预算管理单位1个，财政只拨付我单位全县财政全供人员应交工会经费及退休人员部分津贴、经费。</w:t>
      </w:r>
    </w:p>
    <w:p>
      <w:pPr>
        <w:widowControl/>
        <w:ind w:firstLine="640" w:firstLineChars="200"/>
        <w:jc w:val="left"/>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从决算单位构成看，2018年部门决算包括：本级决算。纳入本部门</w:t>
      </w: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年度部门决算编制范围的单位共一个。</w:t>
      </w:r>
    </w:p>
    <w:p>
      <w:pPr>
        <w:widowControl/>
        <w:jc w:val="left"/>
        <w:rPr>
          <w:rFonts w:asciiTheme="minorEastAsia" w:hAnsiTheme="minorEastAsia" w:eastAsiaTheme="minorEastAsia"/>
          <w:color w:val="000000"/>
          <w:sz w:val="32"/>
          <w:szCs w:val="32"/>
        </w:rPr>
      </w:pPr>
    </w:p>
    <w:p>
      <w:pPr>
        <w:widowControl/>
        <w:jc w:val="left"/>
        <w:rPr>
          <w:rFonts w:ascii="仿宋_GB2312" w:hAnsi="Verdana" w:eastAsia="仿宋_GB2312"/>
          <w:color w:val="000000"/>
          <w:sz w:val="32"/>
          <w:szCs w:val="32"/>
        </w:rPr>
      </w:pPr>
    </w:p>
    <w:p>
      <w:pPr>
        <w:widowControl/>
        <w:jc w:val="left"/>
        <w:rPr>
          <w:rFonts w:ascii="仿宋_GB2312" w:hAnsi="Verdana" w:eastAsia="仿宋_GB2312"/>
          <w:color w:val="000000"/>
          <w:sz w:val="32"/>
          <w:szCs w:val="32"/>
        </w:rPr>
      </w:pPr>
    </w:p>
    <w:p>
      <w:pPr>
        <w:widowControl/>
        <w:jc w:val="left"/>
        <w:rPr>
          <w:rFonts w:ascii="仿宋_GB2312" w:hAnsi="Verdana" w:eastAsia="仿宋_GB2312"/>
          <w:color w:val="000000"/>
          <w:sz w:val="32"/>
          <w:szCs w:val="32"/>
        </w:rPr>
      </w:pPr>
    </w:p>
    <w:p>
      <w:pPr>
        <w:widowControl/>
        <w:jc w:val="left"/>
        <w:rPr>
          <w:rFonts w:ascii="仿宋_GB2312" w:hAnsi="仿宋_GB2312" w:eastAsia="仿宋_GB2312" w:cs="仿宋_GB2312"/>
          <w:kern w:val="0"/>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2018年度部门决算表</w:t>
      </w:r>
    </w:p>
    <w:p>
      <w:pPr>
        <w:widowControl/>
        <w:jc w:val="left"/>
        <w:rPr>
          <w:rFonts w:ascii="黑体" w:hAnsi="宋体" w:eastAsia="黑体" w:cs="宋体"/>
          <w:kern w:val="0"/>
          <w:sz w:val="28"/>
          <w:szCs w:val="28"/>
        </w:rPr>
      </w:pPr>
    </w:p>
    <w:p>
      <w:pPr>
        <w:widowControl/>
        <w:spacing w:before="100" w:beforeAutospacing="1" w:after="100" w:afterAutospacing="1"/>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spacing w:before="100" w:beforeAutospacing="1" w:after="100" w:afterAutospacing="1"/>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7"/>
        <w:tblpPr w:leftFromText="180" w:rightFromText="180" w:horzAnchor="margin" w:tblpY="-465"/>
        <w:tblW w:w="0" w:type="auto"/>
        <w:tblInd w:w="0" w:type="dxa"/>
        <w:tblLayout w:type="fixed"/>
        <w:tblCellMar>
          <w:top w:w="0" w:type="dxa"/>
          <w:left w:w="108" w:type="dxa"/>
          <w:bottom w:w="0" w:type="dxa"/>
          <w:right w:w="108" w:type="dxa"/>
        </w:tblCellMar>
      </w:tblPr>
      <w:tblGrid>
        <w:gridCol w:w="3268"/>
        <w:gridCol w:w="487"/>
        <w:gridCol w:w="465"/>
        <w:gridCol w:w="580"/>
        <w:gridCol w:w="1452"/>
        <w:gridCol w:w="717"/>
        <w:gridCol w:w="3171"/>
        <w:gridCol w:w="96"/>
        <w:gridCol w:w="269"/>
        <w:gridCol w:w="219"/>
        <w:gridCol w:w="1057"/>
        <w:gridCol w:w="1701"/>
        <w:gridCol w:w="505"/>
      </w:tblGrid>
      <w:tr>
        <w:tblPrEx>
          <w:tblCellMar>
            <w:top w:w="0" w:type="dxa"/>
            <w:left w:w="108" w:type="dxa"/>
            <w:bottom w:w="0" w:type="dxa"/>
            <w:right w:w="108" w:type="dxa"/>
          </w:tblCellMar>
        </w:tblPrEx>
        <w:trPr>
          <w:trHeight w:val="540" w:hRule="atLeast"/>
        </w:trPr>
        <w:tc>
          <w:tcPr>
            <w:tcW w:w="13987" w:type="dxa"/>
            <w:gridSpan w:val="13"/>
            <w:shd w:val="clear" w:color="auto" w:fill="FFFFFF"/>
            <w:tcMar>
              <w:top w:w="15" w:type="dxa"/>
              <w:left w:w="15" w:type="dxa"/>
              <w:bottom w:w="15" w:type="dxa"/>
              <w:right w:w="15" w:type="dxa"/>
            </w:tcMar>
            <w:vAlign w:val="center"/>
          </w:tcPr>
          <w:p>
            <w:pPr>
              <w:widowControl/>
              <w:jc w:val="center"/>
              <w:textAlignment w:val="center"/>
              <w:rPr>
                <w:rFonts w:ascii="宋体" w:hAnsi="宋体" w:cs="宋体"/>
                <w:sz w:val="44"/>
                <w:szCs w:val="44"/>
              </w:rPr>
            </w:pPr>
            <w:r>
              <w:rPr>
                <w:rFonts w:hint="eastAsia" w:ascii="宋体" w:hAnsi="宋体" w:cs="宋体"/>
                <w:color w:val="000000"/>
                <w:kern w:val="0"/>
                <w:sz w:val="44"/>
                <w:szCs w:val="44"/>
              </w:rPr>
              <w:t>收入支出决算表</w:t>
            </w:r>
          </w:p>
        </w:tc>
      </w:tr>
      <w:tr>
        <w:tblPrEx>
          <w:tblCellMar>
            <w:top w:w="0" w:type="dxa"/>
            <w:left w:w="108" w:type="dxa"/>
            <w:bottom w:w="0" w:type="dxa"/>
            <w:right w:w="108" w:type="dxa"/>
          </w:tblCellMar>
        </w:tblPrEx>
        <w:trPr>
          <w:gridAfter w:val="1"/>
          <w:wAfter w:w="505" w:type="dxa"/>
          <w:trHeight w:val="390" w:hRule="atLeast"/>
        </w:trPr>
        <w:tc>
          <w:tcPr>
            <w:tcW w:w="422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jc w:val="center"/>
              <w:rPr>
                <w:rFonts w:ascii="宋体" w:hAnsi="宋体" w:cs="Arial"/>
                <w:color w:val="000000"/>
                <w:sz w:val="30"/>
                <w:szCs w:val="30"/>
              </w:rPr>
            </w:pPr>
          </w:p>
        </w:tc>
        <w:tc>
          <w:tcPr>
            <w:tcW w:w="38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5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1"/>
          <w:wAfter w:w="505" w:type="dxa"/>
          <w:trHeight w:val="255" w:hRule="atLeast"/>
        </w:trPr>
        <w:tc>
          <w:tcPr>
            <w:tcW w:w="422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58" w:type="dxa"/>
            <w:gridSpan w:val="2"/>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公开01表</w:t>
            </w:r>
          </w:p>
        </w:tc>
      </w:tr>
      <w:tr>
        <w:tblPrEx>
          <w:tblCellMar>
            <w:top w:w="0" w:type="dxa"/>
            <w:left w:w="108" w:type="dxa"/>
            <w:bottom w:w="0" w:type="dxa"/>
            <w:right w:w="108" w:type="dxa"/>
          </w:tblCellMar>
        </w:tblPrEx>
        <w:trPr>
          <w:gridAfter w:val="1"/>
          <w:wAfter w:w="505" w:type="dxa"/>
          <w:trHeight w:val="255" w:hRule="atLeast"/>
        </w:trPr>
        <w:tc>
          <w:tcPr>
            <w:tcW w:w="4220" w:type="dxa"/>
            <w:gridSpan w:val="3"/>
            <w:tcBorders>
              <w:top w:val="nil"/>
              <w:left w:val="nil"/>
              <w:bottom w:val="nil"/>
              <w:right w:val="nil"/>
            </w:tcBorders>
            <w:shd w:val="clear" w:color="auto" w:fill="auto"/>
            <w:noWrap/>
            <w:vAlign w:val="bottom"/>
          </w:tcPr>
          <w:p>
            <w:pPr>
              <w:rPr>
                <w:rFonts w:ascii="宋体" w:hAnsi="宋体" w:cs="Arial"/>
                <w:color w:val="000000"/>
                <w:sz w:val="20"/>
                <w:szCs w:val="20"/>
              </w:rPr>
            </w:pPr>
            <w:r>
              <w:rPr>
                <w:rFonts w:hint="eastAsia" w:cs="Arial"/>
                <w:color w:val="000000"/>
                <w:sz w:val="20"/>
                <w:szCs w:val="20"/>
              </w:rPr>
              <w:t>部门：栾川县总工会</w:t>
            </w: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58" w:type="dxa"/>
            <w:gridSpan w:val="2"/>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After w:val="1"/>
          <w:wAfter w:w="505" w:type="dxa"/>
          <w:trHeight w:val="308" w:hRule="atLeast"/>
        </w:trPr>
        <w:tc>
          <w:tcPr>
            <w:tcW w:w="6252"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收入</w:t>
            </w:r>
          </w:p>
        </w:tc>
        <w:tc>
          <w:tcPr>
            <w:tcW w:w="7230" w:type="dxa"/>
            <w:gridSpan w:val="7"/>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支出</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行次</w:t>
            </w:r>
          </w:p>
        </w:tc>
        <w:tc>
          <w:tcPr>
            <w:tcW w:w="1452"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金额</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行次</w:t>
            </w:r>
          </w:p>
        </w:tc>
        <w:tc>
          <w:tcPr>
            <w:tcW w:w="1701"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金额</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　</w:t>
            </w:r>
          </w:p>
        </w:tc>
        <w:tc>
          <w:tcPr>
            <w:tcW w:w="1452"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　</w:t>
            </w:r>
          </w:p>
        </w:tc>
        <w:tc>
          <w:tcPr>
            <w:tcW w:w="1701"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一、财政拨款收入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一、一般公共服务支出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二、上级补助收入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二、外交支出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三、事业收入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三、国防支出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四、经营收入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四、公共安全支出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五、附属单位上缴收入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五、教育支出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六、其他收入</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6</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六、科学技术支出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7</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七、文化体育与传媒支出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8</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八、社会保障和就业支出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35</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9</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九、医疗卫生与计划生育支出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36</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10</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十、节能环保支出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37</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11</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十一、城乡社区支出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12</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十二、农林水支出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13</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十三、交通运输支出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14</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十四、资源勘探信息等支出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15</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十五、商业服务业等支出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16</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十六、金融支出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17</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十七、援助其他地区支出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18</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十八、国土海洋气象等支出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45</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19</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十九、住房保障支出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46</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20</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二十、粮油物资储备支出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47</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21</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二十一、其他支出</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22</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本年收入合计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23</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本年支出合计</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用事业基金弥补收支差额</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24</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结余分配</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年初结转和结余</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25</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年末结转和结余</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26</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1"/>
          <w:wAfter w:w="505" w:type="dxa"/>
          <w:trHeight w:val="308" w:hRule="atLeast"/>
        </w:trPr>
        <w:tc>
          <w:tcPr>
            <w:tcW w:w="4220" w:type="dxa"/>
            <w:gridSpan w:val="3"/>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总计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27</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4253" w:type="dxa"/>
            <w:gridSpan w:val="4"/>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总计</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r>
      <w:tr>
        <w:tblPrEx>
          <w:tblCellMar>
            <w:top w:w="0" w:type="dxa"/>
            <w:left w:w="108" w:type="dxa"/>
            <w:bottom w:w="0" w:type="dxa"/>
            <w:right w:w="108" w:type="dxa"/>
          </w:tblCellMar>
        </w:tblPrEx>
        <w:trPr>
          <w:gridAfter w:val="1"/>
          <w:wAfter w:w="505" w:type="dxa"/>
          <w:trHeight w:val="308" w:hRule="atLeast"/>
        </w:trPr>
        <w:tc>
          <w:tcPr>
            <w:tcW w:w="13482" w:type="dxa"/>
            <w:gridSpan w:val="12"/>
            <w:tcBorders>
              <w:top w:val="nil"/>
              <w:left w:val="nil"/>
              <w:bottom w:val="nil"/>
              <w:right w:val="nil"/>
            </w:tcBorders>
            <w:shd w:val="clear" w:color="auto" w:fill="auto"/>
            <w:noWrap/>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1"/>
          <w:wAfter w:w="505" w:type="dxa"/>
          <w:trHeight w:val="255" w:hRule="atLeast"/>
        </w:trPr>
        <w:tc>
          <w:tcPr>
            <w:tcW w:w="422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5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1"/>
          <w:wAfter w:w="505" w:type="dxa"/>
          <w:trHeight w:val="255" w:hRule="atLeast"/>
        </w:trPr>
        <w:tc>
          <w:tcPr>
            <w:tcW w:w="422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5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3268" w:type="dxa"/>
            <w:tcMar>
              <w:top w:w="15" w:type="dxa"/>
              <w:left w:w="15" w:type="dxa"/>
              <w:bottom w:w="15" w:type="dxa"/>
              <w:right w:w="15" w:type="dxa"/>
            </w:tcMar>
            <w:vAlign w:val="bottom"/>
          </w:tcPr>
          <w:p>
            <w:pPr>
              <w:rPr>
                <w:rFonts w:ascii="Arial" w:hAnsi="Arial" w:cs="Arial"/>
                <w:sz w:val="20"/>
                <w:szCs w:val="20"/>
              </w:rPr>
            </w:pPr>
          </w:p>
        </w:tc>
        <w:tc>
          <w:tcPr>
            <w:tcW w:w="487" w:type="dxa"/>
            <w:tcMar>
              <w:top w:w="15" w:type="dxa"/>
              <w:left w:w="15" w:type="dxa"/>
              <w:bottom w:w="15" w:type="dxa"/>
              <w:right w:w="15" w:type="dxa"/>
            </w:tcMar>
            <w:vAlign w:val="bottom"/>
          </w:tcPr>
          <w:p>
            <w:pPr>
              <w:rPr>
                <w:rFonts w:ascii="Arial" w:hAnsi="Arial" w:cs="Arial"/>
                <w:sz w:val="20"/>
                <w:szCs w:val="20"/>
              </w:rPr>
            </w:pPr>
          </w:p>
        </w:tc>
        <w:tc>
          <w:tcPr>
            <w:tcW w:w="3214" w:type="dxa"/>
            <w:gridSpan w:val="4"/>
            <w:tcMar>
              <w:top w:w="15" w:type="dxa"/>
              <w:left w:w="15" w:type="dxa"/>
              <w:bottom w:w="15" w:type="dxa"/>
              <w:right w:w="15" w:type="dxa"/>
            </w:tcMar>
            <w:vAlign w:val="bottom"/>
          </w:tcPr>
          <w:p>
            <w:pPr>
              <w:rPr>
                <w:rFonts w:ascii="Arial" w:hAnsi="Arial" w:cs="Arial"/>
                <w:sz w:val="20"/>
                <w:szCs w:val="20"/>
              </w:rPr>
            </w:pPr>
          </w:p>
        </w:tc>
        <w:tc>
          <w:tcPr>
            <w:tcW w:w="3267" w:type="dxa"/>
            <w:gridSpan w:val="2"/>
            <w:tcMar>
              <w:top w:w="15" w:type="dxa"/>
              <w:left w:w="15" w:type="dxa"/>
              <w:bottom w:w="15" w:type="dxa"/>
              <w:right w:w="15" w:type="dxa"/>
            </w:tcMar>
            <w:vAlign w:val="bottom"/>
          </w:tcPr>
          <w:p>
            <w:pPr>
              <w:rPr>
                <w:rFonts w:ascii="Arial" w:hAnsi="Arial" w:cs="Arial"/>
                <w:sz w:val="20"/>
                <w:szCs w:val="20"/>
              </w:rPr>
            </w:pPr>
          </w:p>
        </w:tc>
        <w:tc>
          <w:tcPr>
            <w:tcW w:w="488" w:type="dxa"/>
            <w:gridSpan w:val="2"/>
            <w:tcMar>
              <w:top w:w="15" w:type="dxa"/>
              <w:left w:w="15" w:type="dxa"/>
              <w:bottom w:w="15" w:type="dxa"/>
              <w:right w:w="15" w:type="dxa"/>
            </w:tcMar>
            <w:vAlign w:val="bottom"/>
          </w:tcPr>
          <w:p>
            <w:pPr>
              <w:rPr>
                <w:rFonts w:ascii="Arial" w:hAnsi="Arial" w:cs="Arial"/>
                <w:sz w:val="20"/>
                <w:szCs w:val="20"/>
              </w:rPr>
            </w:pPr>
          </w:p>
        </w:tc>
        <w:tc>
          <w:tcPr>
            <w:tcW w:w="3263" w:type="dxa"/>
            <w:gridSpan w:val="3"/>
            <w:shd w:val="clear" w:color="auto" w:fill="FFFFFF"/>
            <w:tcMar>
              <w:top w:w="15" w:type="dxa"/>
              <w:left w:w="15" w:type="dxa"/>
              <w:bottom w:w="15" w:type="dxa"/>
              <w:right w:w="15" w:type="dxa"/>
            </w:tcMar>
            <w:vAlign w:val="bottom"/>
          </w:tcPr>
          <w:p>
            <w:pPr>
              <w:widowControl/>
              <w:jc w:val="right"/>
              <w:textAlignment w:val="bottom"/>
              <w:rPr>
                <w:rFonts w:ascii="宋体" w:hAnsi="宋体" w:cs="宋体"/>
                <w:sz w:val="20"/>
                <w:szCs w:val="20"/>
              </w:rPr>
            </w:pPr>
          </w:p>
        </w:tc>
      </w:tr>
    </w:tbl>
    <w:p>
      <w:pPr>
        <w:widowControl/>
        <w:spacing w:beforeAutospacing="1" w:afterAutospacing="1"/>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104" w:type="dxa"/>
        <w:tblLayout w:type="fixed"/>
        <w:tblCellMar>
          <w:top w:w="0" w:type="dxa"/>
          <w:left w:w="108" w:type="dxa"/>
          <w:bottom w:w="0" w:type="dxa"/>
          <w:right w:w="108" w:type="dxa"/>
        </w:tblCellMar>
      </w:tblPr>
      <w:tblGrid>
        <w:gridCol w:w="236"/>
        <w:gridCol w:w="21"/>
        <w:gridCol w:w="319"/>
        <w:gridCol w:w="340"/>
        <w:gridCol w:w="392"/>
        <w:gridCol w:w="850"/>
        <w:gridCol w:w="201"/>
        <w:gridCol w:w="757"/>
        <w:gridCol w:w="80"/>
        <w:gridCol w:w="80"/>
        <w:gridCol w:w="580"/>
        <w:gridCol w:w="554"/>
        <w:gridCol w:w="179"/>
        <w:gridCol w:w="81"/>
        <w:gridCol w:w="203"/>
        <w:gridCol w:w="425"/>
        <w:gridCol w:w="108"/>
        <w:gridCol w:w="459"/>
        <w:gridCol w:w="283"/>
        <w:gridCol w:w="1134"/>
        <w:gridCol w:w="284"/>
        <w:gridCol w:w="283"/>
        <w:gridCol w:w="547"/>
        <w:gridCol w:w="162"/>
        <w:gridCol w:w="72"/>
        <w:gridCol w:w="70"/>
        <w:gridCol w:w="262"/>
        <w:gridCol w:w="14"/>
        <w:gridCol w:w="291"/>
        <w:gridCol w:w="97"/>
        <w:gridCol w:w="317"/>
        <w:gridCol w:w="11"/>
        <w:gridCol w:w="142"/>
        <w:gridCol w:w="222"/>
        <w:gridCol w:w="345"/>
        <w:gridCol w:w="134"/>
        <w:gridCol w:w="197"/>
        <w:gridCol w:w="284"/>
        <w:gridCol w:w="94"/>
        <w:gridCol w:w="673"/>
        <w:gridCol w:w="177"/>
        <w:gridCol w:w="1418"/>
        <w:gridCol w:w="425"/>
        <w:gridCol w:w="75"/>
        <w:gridCol w:w="6"/>
      </w:tblGrid>
      <w:tr>
        <w:tblPrEx>
          <w:tblCellMar>
            <w:top w:w="0" w:type="dxa"/>
            <w:left w:w="108" w:type="dxa"/>
            <w:bottom w:w="0" w:type="dxa"/>
            <w:right w:w="108" w:type="dxa"/>
          </w:tblCellMar>
        </w:tblPrEx>
        <w:trPr>
          <w:trHeight w:val="540" w:hRule="atLeast"/>
        </w:trPr>
        <w:tc>
          <w:tcPr>
            <w:tcW w:w="13884" w:type="dxa"/>
            <w:gridSpan w:val="45"/>
            <w:shd w:val="clear" w:color="auto" w:fill="FFFFFF"/>
            <w:tcMar>
              <w:top w:w="15" w:type="dxa"/>
              <w:left w:w="15" w:type="dxa"/>
              <w:bottom w:w="15" w:type="dxa"/>
              <w:right w:w="15" w:type="dxa"/>
            </w:tcMar>
            <w:vAlign w:val="center"/>
          </w:tcPr>
          <w:p>
            <w:pPr>
              <w:widowControl/>
              <w:jc w:val="center"/>
              <w:textAlignment w:val="center"/>
              <w:rPr>
                <w:rFonts w:ascii="宋体" w:hAnsi="宋体" w:cs="宋体"/>
                <w:sz w:val="44"/>
                <w:szCs w:val="44"/>
              </w:rPr>
            </w:pPr>
            <w:r>
              <w:rPr>
                <w:rFonts w:hint="eastAsia" w:ascii="宋体" w:hAnsi="宋体" w:cs="宋体"/>
                <w:color w:val="000000"/>
                <w:kern w:val="0"/>
                <w:sz w:val="44"/>
                <w:szCs w:val="44"/>
              </w:rPr>
              <w:t>收入决算表</w:t>
            </w:r>
          </w:p>
        </w:tc>
      </w:tr>
      <w:tr>
        <w:tblPrEx>
          <w:tblCellMar>
            <w:top w:w="0" w:type="dxa"/>
            <w:left w:w="108" w:type="dxa"/>
            <w:bottom w:w="0" w:type="dxa"/>
            <w:right w:w="108" w:type="dxa"/>
          </w:tblCellMar>
        </w:tblPrEx>
        <w:trPr>
          <w:gridAfter w:val="2"/>
          <w:wAfter w:w="81" w:type="dxa"/>
          <w:trHeight w:val="390" w:hRule="atLeast"/>
        </w:trPr>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80"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93"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7" w:type="dxa"/>
            <w:gridSpan w:val="2"/>
            <w:tcBorders>
              <w:top w:val="nil"/>
              <w:left w:val="nil"/>
              <w:bottom w:val="nil"/>
              <w:right w:val="nil"/>
            </w:tcBorders>
            <w:shd w:val="clear" w:color="auto" w:fill="auto"/>
            <w:noWrap/>
            <w:vAlign w:val="bottom"/>
          </w:tcPr>
          <w:p>
            <w:pPr>
              <w:jc w:val="center"/>
              <w:rPr>
                <w:rFonts w:ascii="宋体" w:hAnsi="宋体" w:cs="Arial"/>
                <w:color w:val="000000"/>
                <w:sz w:val="30"/>
                <w:szCs w:val="30"/>
              </w:rPr>
            </w:pPr>
          </w:p>
        </w:tc>
        <w:tc>
          <w:tcPr>
            <w:tcW w:w="1276"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9"/>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26" w:type="dxa"/>
            <w:gridSpan w:val="8"/>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2"/>
          <w:wAfter w:w="81" w:type="dxa"/>
          <w:trHeight w:val="255" w:hRule="atLeast"/>
        </w:trPr>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80"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93"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9"/>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26" w:type="dxa"/>
            <w:gridSpan w:val="8"/>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2"/>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公开02表</w:t>
            </w:r>
          </w:p>
        </w:tc>
      </w:tr>
      <w:tr>
        <w:tblPrEx>
          <w:tblCellMar>
            <w:top w:w="0" w:type="dxa"/>
            <w:left w:w="108" w:type="dxa"/>
            <w:bottom w:w="0" w:type="dxa"/>
            <w:right w:w="108" w:type="dxa"/>
          </w:tblCellMar>
        </w:tblPrEx>
        <w:trPr>
          <w:gridAfter w:val="2"/>
          <w:wAfter w:w="81" w:type="dxa"/>
          <w:trHeight w:val="255" w:hRule="atLeast"/>
        </w:trPr>
        <w:tc>
          <w:tcPr>
            <w:tcW w:w="3196" w:type="dxa"/>
            <w:gridSpan w:val="9"/>
            <w:tcBorders>
              <w:top w:val="nil"/>
              <w:left w:val="nil"/>
              <w:bottom w:val="nil"/>
              <w:right w:val="nil"/>
            </w:tcBorders>
            <w:shd w:val="clear" w:color="auto" w:fill="auto"/>
            <w:noWrap/>
            <w:vAlign w:val="bottom"/>
          </w:tcPr>
          <w:p>
            <w:pPr>
              <w:rPr>
                <w:rFonts w:ascii="宋体" w:hAnsi="宋体" w:cs="Arial"/>
                <w:color w:val="000000"/>
                <w:sz w:val="20"/>
                <w:szCs w:val="20"/>
              </w:rPr>
            </w:pPr>
            <w:r>
              <w:rPr>
                <w:rFonts w:hint="eastAsia" w:cs="Arial"/>
                <w:color w:val="000000"/>
                <w:sz w:val="20"/>
                <w:szCs w:val="20"/>
              </w:rPr>
              <w:t>部门：栾川县总工会</w:t>
            </w:r>
          </w:p>
        </w:tc>
        <w:tc>
          <w:tcPr>
            <w:tcW w:w="1393"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gridSpan w:val="9"/>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26" w:type="dxa"/>
            <w:gridSpan w:val="8"/>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2"/>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After w:val="2"/>
          <w:wAfter w:w="81" w:type="dxa"/>
          <w:trHeight w:val="308" w:hRule="atLeast"/>
        </w:trPr>
        <w:tc>
          <w:tcPr>
            <w:tcW w:w="3196" w:type="dxa"/>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1393"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本年收入合计</w:t>
            </w:r>
          </w:p>
        </w:tc>
        <w:tc>
          <w:tcPr>
            <w:tcW w:w="1276"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财政拨款收入</w:t>
            </w:r>
          </w:p>
        </w:tc>
        <w:tc>
          <w:tcPr>
            <w:tcW w:w="141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上级补助收入</w:t>
            </w:r>
          </w:p>
        </w:tc>
        <w:tc>
          <w:tcPr>
            <w:tcW w:w="1276"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事业收入</w:t>
            </w:r>
          </w:p>
        </w:tc>
        <w:tc>
          <w:tcPr>
            <w:tcW w:w="1276" w:type="dxa"/>
            <w:gridSpan w:val="9"/>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经营收入</w:t>
            </w:r>
          </w:p>
        </w:tc>
        <w:tc>
          <w:tcPr>
            <w:tcW w:w="2126" w:type="dxa"/>
            <w:gridSpan w:val="8"/>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附属单位上缴收入</w:t>
            </w:r>
          </w:p>
        </w:tc>
        <w:tc>
          <w:tcPr>
            <w:tcW w:w="184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其他收入</w:t>
            </w:r>
          </w:p>
        </w:tc>
      </w:tr>
      <w:tr>
        <w:tblPrEx>
          <w:tblCellMar>
            <w:top w:w="0" w:type="dxa"/>
            <w:left w:w="108" w:type="dxa"/>
            <w:bottom w:w="0" w:type="dxa"/>
            <w:right w:w="108" w:type="dxa"/>
          </w:tblCellMar>
        </w:tblPrEx>
        <w:trPr>
          <w:gridAfter w:val="2"/>
          <w:wAfter w:w="81" w:type="dxa"/>
          <w:trHeight w:val="312" w:hRule="atLeast"/>
        </w:trPr>
        <w:tc>
          <w:tcPr>
            <w:tcW w:w="91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2280" w:type="dxa"/>
            <w:gridSpan w:val="5"/>
            <w:vMerge w:val="restart"/>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科目名称</w:t>
            </w:r>
          </w:p>
        </w:tc>
        <w:tc>
          <w:tcPr>
            <w:tcW w:w="1393"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5"/>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9"/>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26"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2"/>
          <w:wAfter w:w="81" w:type="dxa"/>
          <w:trHeight w:val="312" w:hRule="atLeast"/>
        </w:trPr>
        <w:tc>
          <w:tcPr>
            <w:tcW w:w="91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280" w:type="dxa"/>
            <w:gridSpan w:val="5"/>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393"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5"/>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9"/>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26"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2"/>
          <w:wAfter w:w="81" w:type="dxa"/>
          <w:trHeight w:val="312" w:hRule="atLeast"/>
        </w:trPr>
        <w:tc>
          <w:tcPr>
            <w:tcW w:w="91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280" w:type="dxa"/>
            <w:gridSpan w:val="5"/>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393"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5"/>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gridSpan w:val="9"/>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26"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2"/>
          <w:wAfter w:w="81" w:type="dxa"/>
          <w:trHeight w:val="308" w:hRule="atLeast"/>
        </w:trPr>
        <w:tc>
          <w:tcPr>
            <w:tcW w:w="3196" w:type="dxa"/>
            <w:gridSpan w:val="9"/>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1393" w:type="dxa"/>
            <w:gridSpan w:val="4"/>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276" w:type="dxa"/>
            <w:gridSpan w:val="5"/>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417"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276" w:type="dxa"/>
            <w:gridSpan w:val="4"/>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276" w:type="dxa"/>
            <w:gridSpan w:val="9"/>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2126" w:type="dxa"/>
            <w:gridSpan w:val="8"/>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c>
          <w:tcPr>
            <w:tcW w:w="1843"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7</w:t>
            </w:r>
          </w:p>
        </w:tc>
      </w:tr>
      <w:tr>
        <w:tblPrEx>
          <w:tblCellMar>
            <w:top w:w="0" w:type="dxa"/>
            <w:left w:w="108" w:type="dxa"/>
            <w:bottom w:w="0" w:type="dxa"/>
            <w:right w:w="108" w:type="dxa"/>
          </w:tblCellMar>
        </w:tblPrEx>
        <w:trPr>
          <w:gridAfter w:val="2"/>
          <w:wAfter w:w="81" w:type="dxa"/>
          <w:trHeight w:val="308" w:hRule="atLeast"/>
        </w:trPr>
        <w:tc>
          <w:tcPr>
            <w:tcW w:w="3196" w:type="dxa"/>
            <w:gridSpan w:val="9"/>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合计</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162.55</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162.55</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一般公共服务支出</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群众团体事务</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2012901</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行政运行</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2012902</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一般行政管理事务</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80"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393"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6" w:type="dxa"/>
            <w:gridSpan w:val="9"/>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126"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285" w:hRule="atLeast"/>
        </w:trPr>
        <w:tc>
          <w:tcPr>
            <w:tcW w:w="257" w:type="dxa"/>
            <w:gridSpan w:val="2"/>
            <w:tcMar>
              <w:top w:w="15" w:type="dxa"/>
              <w:left w:w="15" w:type="dxa"/>
              <w:bottom w:w="15" w:type="dxa"/>
              <w:right w:w="15" w:type="dxa"/>
            </w:tcMar>
            <w:vAlign w:val="bottom"/>
          </w:tcPr>
          <w:p>
            <w:pPr>
              <w:rPr>
                <w:rFonts w:ascii="Arial" w:hAnsi="Arial" w:cs="Arial"/>
                <w:sz w:val="20"/>
                <w:szCs w:val="20"/>
              </w:rPr>
            </w:pPr>
          </w:p>
        </w:tc>
        <w:tc>
          <w:tcPr>
            <w:tcW w:w="1051" w:type="dxa"/>
            <w:gridSpan w:val="3"/>
            <w:tcMar>
              <w:top w:w="15" w:type="dxa"/>
              <w:left w:w="15" w:type="dxa"/>
              <w:bottom w:w="15" w:type="dxa"/>
              <w:right w:w="15" w:type="dxa"/>
            </w:tcMar>
            <w:vAlign w:val="bottom"/>
          </w:tcPr>
          <w:p>
            <w:pPr>
              <w:rPr>
                <w:rFonts w:ascii="Arial" w:hAnsi="Arial" w:cs="Arial"/>
                <w:sz w:val="20"/>
                <w:szCs w:val="20"/>
              </w:rPr>
            </w:pPr>
          </w:p>
        </w:tc>
        <w:tc>
          <w:tcPr>
            <w:tcW w:w="1051" w:type="dxa"/>
            <w:gridSpan w:val="2"/>
            <w:tcMar>
              <w:top w:w="15" w:type="dxa"/>
              <w:left w:w="15" w:type="dxa"/>
              <w:bottom w:w="15" w:type="dxa"/>
              <w:right w:w="15" w:type="dxa"/>
            </w:tcMar>
            <w:vAlign w:val="bottom"/>
          </w:tcPr>
          <w:p>
            <w:pPr>
              <w:rPr>
                <w:rFonts w:ascii="Arial" w:hAnsi="Arial" w:cs="Arial"/>
                <w:sz w:val="20"/>
                <w:szCs w:val="20"/>
              </w:rPr>
            </w:pPr>
          </w:p>
        </w:tc>
        <w:tc>
          <w:tcPr>
            <w:tcW w:w="2311" w:type="dxa"/>
            <w:gridSpan w:val="7"/>
            <w:tcMar>
              <w:top w:w="15" w:type="dxa"/>
              <w:left w:w="15" w:type="dxa"/>
              <w:bottom w:w="15" w:type="dxa"/>
              <w:right w:w="15" w:type="dxa"/>
            </w:tcMar>
            <w:vAlign w:val="bottom"/>
          </w:tcPr>
          <w:p>
            <w:pPr>
              <w:rPr>
                <w:rFonts w:ascii="Arial" w:hAnsi="Arial" w:cs="Arial"/>
                <w:sz w:val="20"/>
                <w:szCs w:val="20"/>
              </w:rPr>
            </w:pPr>
          </w:p>
        </w:tc>
        <w:tc>
          <w:tcPr>
            <w:tcW w:w="3960" w:type="dxa"/>
            <w:gridSpan w:val="11"/>
            <w:tcMar>
              <w:top w:w="15" w:type="dxa"/>
              <w:left w:w="15" w:type="dxa"/>
              <w:bottom w:w="15" w:type="dxa"/>
              <w:right w:w="15" w:type="dxa"/>
            </w:tcMar>
            <w:vAlign w:val="bottom"/>
          </w:tcPr>
          <w:p>
            <w:pPr>
              <w:rPr>
                <w:rFonts w:ascii="Arial" w:hAnsi="Arial" w:cs="Arial"/>
                <w:sz w:val="20"/>
                <w:szCs w:val="20"/>
              </w:rPr>
            </w:pPr>
          </w:p>
        </w:tc>
        <w:tc>
          <w:tcPr>
            <w:tcW w:w="1051" w:type="dxa"/>
            <w:gridSpan w:val="6"/>
            <w:tcMar>
              <w:top w:w="15" w:type="dxa"/>
              <w:left w:w="15" w:type="dxa"/>
              <w:bottom w:w="15" w:type="dxa"/>
              <w:right w:w="15" w:type="dxa"/>
            </w:tcMar>
            <w:vAlign w:val="bottom"/>
          </w:tcPr>
          <w:p>
            <w:pPr>
              <w:rPr>
                <w:rFonts w:ascii="Arial" w:hAnsi="Arial" w:cs="Arial"/>
                <w:sz w:val="20"/>
                <w:szCs w:val="20"/>
              </w:rPr>
            </w:pPr>
          </w:p>
        </w:tc>
        <w:tc>
          <w:tcPr>
            <w:tcW w:w="1051" w:type="dxa"/>
            <w:gridSpan w:val="6"/>
            <w:tcMar>
              <w:top w:w="15" w:type="dxa"/>
              <w:left w:w="15" w:type="dxa"/>
              <w:bottom w:w="15" w:type="dxa"/>
              <w:right w:w="15" w:type="dxa"/>
            </w:tcMar>
            <w:vAlign w:val="bottom"/>
          </w:tcPr>
          <w:p>
            <w:pPr>
              <w:rPr>
                <w:rFonts w:ascii="Arial" w:hAnsi="Arial" w:cs="Arial"/>
                <w:sz w:val="20"/>
                <w:szCs w:val="20"/>
              </w:rPr>
            </w:pPr>
          </w:p>
        </w:tc>
        <w:tc>
          <w:tcPr>
            <w:tcW w:w="1051" w:type="dxa"/>
            <w:gridSpan w:val="3"/>
            <w:tcMar>
              <w:top w:w="15" w:type="dxa"/>
              <w:left w:w="15" w:type="dxa"/>
              <w:bottom w:w="15" w:type="dxa"/>
              <w:right w:w="15" w:type="dxa"/>
            </w:tcMar>
            <w:vAlign w:val="bottom"/>
          </w:tcPr>
          <w:p>
            <w:pPr>
              <w:rPr>
                <w:rFonts w:ascii="Arial" w:hAnsi="Arial" w:cs="Arial"/>
                <w:sz w:val="20"/>
                <w:szCs w:val="20"/>
              </w:rPr>
            </w:pPr>
          </w:p>
        </w:tc>
        <w:tc>
          <w:tcPr>
            <w:tcW w:w="2101" w:type="dxa"/>
            <w:gridSpan w:val="5"/>
            <w:tcMar>
              <w:top w:w="15" w:type="dxa"/>
              <w:left w:w="15" w:type="dxa"/>
              <w:bottom w:w="15" w:type="dxa"/>
              <w:right w:w="15" w:type="dxa"/>
            </w:tcMar>
            <w:vAlign w:val="bottom"/>
          </w:tcPr>
          <w:p>
            <w:pPr>
              <w:widowControl/>
              <w:jc w:val="right"/>
              <w:textAlignment w:val="bottom"/>
              <w:rPr>
                <w:rFonts w:ascii="宋体" w:hAnsi="宋体" w:cs="宋体"/>
                <w:sz w:val="20"/>
                <w:szCs w:val="20"/>
              </w:rPr>
            </w:pPr>
          </w:p>
        </w:tc>
      </w:tr>
      <w:tr>
        <w:tblPrEx>
          <w:tblCellMar>
            <w:top w:w="0" w:type="dxa"/>
            <w:left w:w="108" w:type="dxa"/>
            <w:bottom w:w="0" w:type="dxa"/>
            <w:right w:w="108" w:type="dxa"/>
          </w:tblCellMar>
        </w:tblPrEx>
        <w:trPr>
          <w:gridAfter w:val="1"/>
          <w:wAfter w:w="6" w:type="dxa"/>
          <w:trHeight w:val="540" w:hRule="atLeast"/>
        </w:trPr>
        <w:tc>
          <w:tcPr>
            <w:tcW w:w="13878" w:type="dxa"/>
            <w:gridSpan w:val="44"/>
            <w:shd w:val="clear" w:color="auto" w:fill="FFFFFF"/>
            <w:tcMar>
              <w:top w:w="15" w:type="dxa"/>
              <w:left w:w="15" w:type="dxa"/>
              <w:bottom w:w="15" w:type="dxa"/>
              <w:right w:w="15" w:type="dxa"/>
            </w:tcMar>
            <w:vAlign w:val="center"/>
          </w:tcPr>
          <w:p>
            <w:pPr>
              <w:widowControl/>
              <w:jc w:val="center"/>
              <w:textAlignment w:val="center"/>
              <w:rPr>
                <w:rFonts w:ascii="宋体" w:hAnsi="宋体" w:cs="宋体"/>
                <w:sz w:val="44"/>
                <w:szCs w:val="44"/>
              </w:rPr>
            </w:pPr>
          </w:p>
        </w:tc>
      </w:tr>
      <w:tr>
        <w:tblPrEx>
          <w:tblCellMar>
            <w:top w:w="0" w:type="dxa"/>
            <w:left w:w="108" w:type="dxa"/>
            <w:bottom w:w="0" w:type="dxa"/>
            <w:right w:w="108" w:type="dxa"/>
          </w:tblCellMar>
        </w:tblPrEx>
        <w:trPr>
          <w:gridAfter w:val="1"/>
          <w:wAfter w:w="6" w:type="dxa"/>
          <w:trHeight w:val="285" w:hRule="atLeast"/>
        </w:trPr>
        <w:tc>
          <w:tcPr>
            <w:tcW w:w="2158" w:type="dxa"/>
            <w:gridSpan w:val="6"/>
            <w:tcMar>
              <w:top w:w="15" w:type="dxa"/>
              <w:left w:w="15" w:type="dxa"/>
              <w:bottom w:w="15" w:type="dxa"/>
              <w:right w:w="15" w:type="dxa"/>
            </w:tcMar>
            <w:vAlign w:val="bottom"/>
          </w:tcPr>
          <w:p>
            <w:pPr>
              <w:rPr>
                <w:rFonts w:ascii="Arial" w:hAnsi="Arial" w:cs="Arial"/>
                <w:sz w:val="20"/>
                <w:szCs w:val="20"/>
              </w:rPr>
            </w:pPr>
          </w:p>
        </w:tc>
        <w:tc>
          <w:tcPr>
            <w:tcW w:w="2252" w:type="dxa"/>
            <w:gridSpan w:val="6"/>
            <w:tcMar>
              <w:top w:w="15" w:type="dxa"/>
              <w:left w:w="15" w:type="dxa"/>
              <w:bottom w:w="15" w:type="dxa"/>
              <w:right w:w="15" w:type="dxa"/>
            </w:tcMar>
            <w:vAlign w:val="bottom"/>
          </w:tcPr>
          <w:p>
            <w:pPr>
              <w:rPr>
                <w:rFonts w:ascii="Arial" w:hAnsi="Arial" w:cs="Arial"/>
                <w:sz w:val="20"/>
                <w:szCs w:val="20"/>
              </w:rPr>
            </w:pPr>
          </w:p>
        </w:tc>
        <w:tc>
          <w:tcPr>
            <w:tcW w:w="996" w:type="dxa"/>
            <w:gridSpan w:val="5"/>
            <w:tcMar>
              <w:top w:w="15" w:type="dxa"/>
              <w:left w:w="15" w:type="dxa"/>
              <w:bottom w:w="15" w:type="dxa"/>
              <w:right w:w="15" w:type="dxa"/>
            </w:tcMar>
            <w:vAlign w:val="bottom"/>
          </w:tcPr>
          <w:p>
            <w:pPr>
              <w:rPr>
                <w:rFonts w:ascii="Arial" w:hAnsi="Arial" w:cs="Arial"/>
                <w:sz w:val="44"/>
                <w:szCs w:val="44"/>
              </w:rPr>
            </w:pPr>
          </w:p>
        </w:tc>
        <w:tc>
          <w:tcPr>
            <w:tcW w:w="3556" w:type="dxa"/>
            <w:gridSpan w:val="10"/>
            <w:tcMar>
              <w:top w:w="15" w:type="dxa"/>
              <w:left w:w="15" w:type="dxa"/>
              <w:bottom w:w="15" w:type="dxa"/>
              <w:right w:w="15" w:type="dxa"/>
            </w:tcMar>
            <w:vAlign w:val="bottom"/>
          </w:tcPr>
          <w:p>
            <w:pPr>
              <w:rPr>
                <w:rFonts w:ascii="Arial" w:hAnsi="Arial" w:cs="Arial"/>
                <w:sz w:val="44"/>
                <w:szCs w:val="44"/>
              </w:rPr>
            </w:pPr>
            <w:r>
              <w:rPr>
                <w:rFonts w:hint="eastAsia" w:ascii="Arial" w:hAnsi="Arial" w:cs="Arial"/>
                <w:sz w:val="44"/>
                <w:szCs w:val="44"/>
              </w:rPr>
              <w:t>支出决算表</w:t>
            </w:r>
          </w:p>
        </w:tc>
        <w:tc>
          <w:tcPr>
            <w:tcW w:w="402" w:type="dxa"/>
            <w:gridSpan w:val="3"/>
            <w:tcMar>
              <w:top w:w="15" w:type="dxa"/>
              <w:left w:w="15" w:type="dxa"/>
              <w:bottom w:w="15" w:type="dxa"/>
              <w:right w:w="15" w:type="dxa"/>
            </w:tcMar>
            <w:vAlign w:val="bottom"/>
          </w:tcPr>
          <w:p>
            <w:pPr>
              <w:rPr>
                <w:rFonts w:ascii="Arial" w:hAnsi="Arial" w:cs="Arial"/>
                <w:sz w:val="20"/>
                <w:szCs w:val="20"/>
              </w:rPr>
            </w:pPr>
          </w:p>
        </w:tc>
        <w:tc>
          <w:tcPr>
            <w:tcW w:w="1171" w:type="dxa"/>
            <w:gridSpan w:val="6"/>
            <w:tcMar>
              <w:top w:w="15" w:type="dxa"/>
              <w:left w:w="15" w:type="dxa"/>
              <w:bottom w:w="15" w:type="dxa"/>
              <w:right w:w="15" w:type="dxa"/>
            </w:tcMar>
            <w:vAlign w:val="bottom"/>
          </w:tcPr>
          <w:p>
            <w:pPr>
              <w:rPr>
                <w:rFonts w:ascii="Arial" w:hAnsi="Arial" w:cs="Arial"/>
                <w:sz w:val="20"/>
                <w:szCs w:val="20"/>
              </w:rPr>
            </w:pPr>
          </w:p>
        </w:tc>
        <w:tc>
          <w:tcPr>
            <w:tcW w:w="3343" w:type="dxa"/>
            <w:gridSpan w:val="8"/>
            <w:shd w:val="clear" w:color="auto" w:fill="FFFFFF"/>
            <w:tcMar>
              <w:top w:w="15" w:type="dxa"/>
              <w:left w:w="15" w:type="dxa"/>
              <w:bottom w:w="15" w:type="dxa"/>
              <w:right w:w="15" w:type="dxa"/>
            </w:tcMar>
            <w:vAlign w:val="center"/>
          </w:tcPr>
          <w:p>
            <w:pPr>
              <w:widowControl/>
              <w:jc w:val="right"/>
              <w:textAlignment w:val="center"/>
              <w:rPr>
                <w:rFonts w:ascii="宋体" w:hAnsi="宋体" w:cs="宋体"/>
                <w:sz w:val="20"/>
                <w:szCs w:val="20"/>
              </w:rPr>
            </w:pPr>
          </w:p>
        </w:tc>
      </w:tr>
      <w:tr>
        <w:tblPrEx>
          <w:tblCellMar>
            <w:top w:w="0" w:type="dxa"/>
            <w:left w:w="108" w:type="dxa"/>
            <w:bottom w:w="0" w:type="dxa"/>
            <w:right w:w="108" w:type="dxa"/>
          </w:tblCellMar>
        </w:tblPrEx>
        <w:trPr>
          <w:gridAfter w:val="3"/>
          <w:wAfter w:w="506" w:type="dxa"/>
          <w:trHeight w:val="390" w:hRule="atLeast"/>
        </w:trPr>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7"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5" w:type="dxa"/>
            <w:gridSpan w:val="4"/>
            <w:tcBorders>
              <w:top w:val="nil"/>
              <w:left w:val="nil"/>
              <w:bottom w:val="nil"/>
              <w:right w:val="nil"/>
            </w:tcBorders>
            <w:shd w:val="clear" w:color="auto" w:fill="auto"/>
            <w:noWrap/>
            <w:vAlign w:val="bottom"/>
          </w:tcPr>
          <w:p>
            <w:pPr>
              <w:jc w:val="center"/>
              <w:rPr>
                <w:rFonts w:ascii="宋体" w:hAnsi="宋体" w:cs="Arial"/>
                <w:color w:val="000000"/>
                <w:sz w:val="30"/>
                <w:szCs w:val="30"/>
              </w:rPr>
            </w:pPr>
          </w:p>
        </w:tc>
        <w:tc>
          <w:tcPr>
            <w:tcW w:w="141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1" w:type="dxa"/>
            <w:gridSpan w:val="8"/>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10"/>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68"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4"/>
          <w:wAfter w:w="1924" w:type="dxa"/>
          <w:trHeight w:val="255" w:hRule="atLeast"/>
        </w:trPr>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7"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5"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1"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10"/>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68" w:type="dxa"/>
            <w:gridSpan w:val="9"/>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公开03表</w:t>
            </w:r>
          </w:p>
        </w:tc>
      </w:tr>
      <w:tr>
        <w:tblPrEx>
          <w:tblCellMar>
            <w:top w:w="0" w:type="dxa"/>
            <w:left w:w="108" w:type="dxa"/>
            <w:bottom w:w="0" w:type="dxa"/>
            <w:right w:w="108" w:type="dxa"/>
          </w:tblCellMar>
        </w:tblPrEx>
        <w:trPr>
          <w:gridAfter w:val="3"/>
          <w:wAfter w:w="506" w:type="dxa"/>
          <w:trHeight w:val="255" w:hRule="atLeast"/>
        </w:trPr>
        <w:tc>
          <w:tcPr>
            <w:tcW w:w="3116" w:type="dxa"/>
            <w:gridSpan w:val="8"/>
            <w:tcBorders>
              <w:top w:val="nil"/>
              <w:left w:val="nil"/>
              <w:bottom w:val="nil"/>
              <w:right w:val="nil"/>
            </w:tcBorders>
            <w:shd w:val="clear" w:color="auto" w:fill="auto"/>
            <w:noWrap/>
            <w:vAlign w:val="bottom"/>
          </w:tcPr>
          <w:p>
            <w:pPr>
              <w:rPr>
                <w:rFonts w:ascii="宋体" w:hAnsi="宋体" w:cs="Arial"/>
                <w:color w:val="000000"/>
                <w:sz w:val="20"/>
                <w:szCs w:val="20"/>
              </w:rPr>
            </w:pPr>
            <w:r>
              <w:rPr>
                <w:rFonts w:hint="eastAsia" w:cs="Arial"/>
                <w:color w:val="000000"/>
                <w:sz w:val="20"/>
                <w:szCs w:val="20"/>
              </w:rPr>
              <w:t>部门：栾川县总工会</w:t>
            </w:r>
          </w:p>
        </w:tc>
        <w:tc>
          <w:tcPr>
            <w:tcW w:w="1757"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5"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1" w:type="dxa"/>
            <w:gridSpan w:val="8"/>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3" w:type="dxa"/>
            <w:gridSpan w:val="10"/>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68" w:type="dxa"/>
            <w:gridSpan w:val="3"/>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After w:val="3"/>
          <w:wAfter w:w="506" w:type="dxa"/>
          <w:trHeight w:val="308" w:hRule="atLeast"/>
        </w:trPr>
        <w:tc>
          <w:tcPr>
            <w:tcW w:w="3116"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1757" w:type="dxa"/>
            <w:gridSpan w:val="7"/>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本年支出合计</w:t>
            </w:r>
          </w:p>
        </w:tc>
        <w:tc>
          <w:tcPr>
            <w:tcW w:w="1275"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基本支出</w:t>
            </w:r>
          </w:p>
        </w:tc>
        <w:tc>
          <w:tcPr>
            <w:tcW w:w="141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项目支出</w:t>
            </w:r>
          </w:p>
        </w:tc>
        <w:tc>
          <w:tcPr>
            <w:tcW w:w="1701" w:type="dxa"/>
            <w:gridSpan w:val="8"/>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上缴上级支出</w:t>
            </w:r>
          </w:p>
        </w:tc>
        <w:tc>
          <w:tcPr>
            <w:tcW w:w="1843" w:type="dxa"/>
            <w:gridSpan w:val="10"/>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经营支出</w:t>
            </w:r>
          </w:p>
        </w:tc>
        <w:tc>
          <w:tcPr>
            <w:tcW w:w="2268"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对附属单位补助支出</w:t>
            </w:r>
          </w:p>
        </w:tc>
      </w:tr>
      <w:tr>
        <w:tblPrEx>
          <w:tblCellMar>
            <w:top w:w="0" w:type="dxa"/>
            <w:left w:w="108" w:type="dxa"/>
            <w:bottom w:w="0" w:type="dxa"/>
            <w:right w:w="108" w:type="dxa"/>
          </w:tblCellMar>
        </w:tblPrEx>
        <w:trPr>
          <w:gridAfter w:val="3"/>
          <w:wAfter w:w="506" w:type="dxa"/>
          <w:trHeight w:val="312" w:hRule="atLeast"/>
        </w:trPr>
        <w:tc>
          <w:tcPr>
            <w:tcW w:w="91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2200" w:type="dxa"/>
            <w:gridSpan w:val="4"/>
            <w:vMerge w:val="restart"/>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科目名称</w:t>
            </w:r>
          </w:p>
        </w:tc>
        <w:tc>
          <w:tcPr>
            <w:tcW w:w="1757" w:type="dxa"/>
            <w:gridSpan w:val="7"/>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5"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10"/>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268" w:type="dxa"/>
            <w:gridSpan w:val="3"/>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3"/>
          <w:wAfter w:w="506" w:type="dxa"/>
          <w:trHeight w:val="312" w:hRule="atLeast"/>
        </w:trPr>
        <w:tc>
          <w:tcPr>
            <w:tcW w:w="91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200" w:type="dxa"/>
            <w:gridSpan w:val="4"/>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757" w:type="dxa"/>
            <w:gridSpan w:val="7"/>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5"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10"/>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268" w:type="dxa"/>
            <w:gridSpan w:val="3"/>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3"/>
          <w:wAfter w:w="506" w:type="dxa"/>
          <w:trHeight w:val="312" w:hRule="atLeast"/>
        </w:trPr>
        <w:tc>
          <w:tcPr>
            <w:tcW w:w="91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200" w:type="dxa"/>
            <w:gridSpan w:val="4"/>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757" w:type="dxa"/>
            <w:gridSpan w:val="7"/>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5" w:type="dxa"/>
            <w:gridSpan w:val="4"/>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gridSpan w:val="8"/>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10"/>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268" w:type="dxa"/>
            <w:gridSpan w:val="3"/>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3"/>
          <w:wAfter w:w="506" w:type="dxa"/>
          <w:trHeight w:val="308" w:hRule="atLeast"/>
        </w:trPr>
        <w:tc>
          <w:tcPr>
            <w:tcW w:w="3116"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1757" w:type="dxa"/>
            <w:gridSpan w:val="7"/>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275" w:type="dxa"/>
            <w:gridSpan w:val="4"/>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418"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701" w:type="dxa"/>
            <w:gridSpan w:val="8"/>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843" w:type="dxa"/>
            <w:gridSpan w:val="10"/>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2268" w:type="dxa"/>
            <w:gridSpan w:val="3"/>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r>
      <w:tr>
        <w:tblPrEx>
          <w:tblCellMar>
            <w:top w:w="0" w:type="dxa"/>
            <w:left w:w="108" w:type="dxa"/>
            <w:bottom w:w="0" w:type="dxa"/>
            <w:right w:w="108" w:type="dxa"/>
          </w:tblCellMar>
        </w:tblPrEx>
        <w:trPr>
          <w:gridAfter w:val="3"/>
          <w:wAfter w:w="506" w:type="dxa"/>
          <w:trHeight w:val="308" w:hRule="atLeast"/>
        </w:trPr>
        <w:tc>
          <w:tcPr>
            <w:tcW w:w="3116"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合计</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162.55</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12.55</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150.00</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0.00</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一般公共服务支出</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群众团体事务</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2012901</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行政运行</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2012902</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一般行政管理事务</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3"/>
          <w:wAfter w:w="506" w:type="dxa"/>
          <w:trHeight w:val="308" w:hRule="atLeast"/>
        </w:trPr>
        <w:tc>
          <w:tcPr>
            <w:tcW w:w="916"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200"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1757"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275" w:type="dxa"/>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701" w:type="dxa"/>
            <w:gridSpan w:val="8"/>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10"/>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3"/>
          <w:wAfter w:w="506" w:type="dxa"/>
          <w:trHeight w:val="308" w:hRule="atLeast"/>
        </w:trPr>
        <w:tc>
          <w:tcPr>
            <w:tcW w:w="13378" w:type="dxa"/>
            <w:gridSpan w:val="42"/>
            <w:tcBorders>
              <w:top w:val="nil"/>
              <w:left w:val="nil"/>
              <w:bottom w:val="nil"/>
              <w:right w:val="nil"/>
            </w:tcBorders>
            <w:shd w:val="clear" w:color="auto" w:fill="auto"/>
            <w:noWrap/>
            <w:vAlign w:val="center"/>
          </w:tcPr>
          <w:p>
            <w:pPr>
              <w:rPr>
                <w:rFonts w:ascii="宋体" w:hAnsi="宋体" w:cs="Arial"/>
                <w:color w:val="000000"/>
                <w:sz w:val="22"/>
              </w:rPr>
            </w:pPr>
            <w:r>
              <w:rPr>
                <w:rFonts w:hint="eastAsia" w:cs="Arial"/>
                <w:color w:val="000000"/>
                <w:sz w:val="22"/>
              </w:rPr>
              <w:t>注：本表反映部门本年度各项支出情况。本表金额转换为万元时，因四舍五入可能存在尾差。</w:t>
            </w:r>
          </w:p>
        </w:tc>
      </w:tr>
      <w:tr>
        <w:tblPrEx>
          <w:tblCellMar>
            <w:top w:w="0" w:type="dxa"/>
            <w:left w:w="108" w:type="dxa"/>
            <w:bottom w:w="0" w:type="dxa"/>
            <w:right w:w="108" w:type="dxa"/>
          </w:tblCellMar>
        </w:tblPrEx>
        <w:trPr>
          <w:gridAfter w:val="2"/>
          <w:wAfter w:w="81" w:type="dxa"/>
          <w:trHeight w:val="390" w:hRule="atLeast"/>
        </w:trPr>
        <w:tc>
          <w:tcPr>
            <w:tcW w:w="10056" w:type="dxa"/>
            <w:gridSpan w:val="34"/>
            <w:tcBorders>
              <w:top w:val="nil"/>
              <w:left w:val="nil"/>
              <w:bottom w:val="nil"/>
              <w:right w:val="nil"/>
            </w:tcBorders>
            <w:shd w:val="clear" w:color="auto" w:fill="auto"/>
            <w:noWrap/>
            <w:vAlign w:val="bottom"/>
          </w:tcPr>
          <w:p>
            <w:pPr>
              <w:jc w:val="center"/>
              <w:rPr>
                <w:rFonts w:ascii="宋体" w:hAnsi="宋体" w:cs="宋体"/>
                <w:color w:val="000000"/>
                <w:kern w:val="0"/>
                <w:sz w:val="44"/>
                <w:szCs w:val="44"/>
              </w:rPr>
            </w:pPr>
            <w:r>
              <w:rPr>
                <w:rFonts w:hint="eastAsia" w:ascii="宋体" w:hAnsi="宋体" w:cs="宋体"/>
                <w:color w:val="000000"/>
                <w:kern w:val="0"/>
                <w:sz w:val="44"/>
                <w:szCs w:val="44"/>
              </w:rPr>
              <w:t xml:space="preserve">               </w:t>
            </w:r>
          </w:p>
          <w:p>
            <w:pPr>
              <w:jc w:val="center"/>
              <w:rPr>
                <w:rFonts w:ascii="Arial" w:hAnsi="Arial" w:cs="Arial"/>
                <w:color w:val="000000"/>
                <w:sz w:val="20"/>
                <w:szCs w:val="20"/>
              </w:rPr>
            </w:pPr>
            <w:r>
              <w:rPr>
                <w:rFonts w:hint="eastAsia" w:ascii="宋体" w:hAnsi="宋体" w:cs="宋体"/>
                <w:color w:val="000000"/>
                <w:kern w:val="0"/>
                <w:sz w:val="44"/>
                <w:szCs w:val="44"/>
              </w:rPr>
              <w:t xml:space="preserve">         财政拨款收入支出决算表</w:t>
            </w:r>
          </w:p>
        </w:tc>
        <w:tc>
          <w:tcPr>
            <w:tcW w:w="96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7"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2"/>
          <w:wAfter w:w="81" w:type="dxa"/>
          <w:trHeight w:val="255" w:hRule="atLeast"/>
        </w:trPr>
        <w:tc>
          <w:tcPr>
            <w:tcW w:w="3276" w:type="dxa"/>
            <w:gridSpan w:val="10"/>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2"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98"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7" w:type="dxa"/>
            <w:gridSpan w:val="5"/>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公开04表</w:t>
            </w:r>
          </w:p>
        </w:tc>
      </w:tr>
      <w:tr>
        <w:tblPrEx>
          <w:tblCellMar>
            <w:top w:w="0" w:type="dxa"/>
            <w:left w:w="108" w:type="dxa"/>
            <w:bottom w:w="0" w:type="dxa"/>
            <w:right w:w="108" w:type="dxa"/>
          </w:tblCellMar>
        </w:tblPrEx>
        <w:trPr>
          <w:gridAfter w:val="2"/>
          <w:wAfter w:w="81" w:type="dxa"/>
          <w:trHeight w:val="255" w:hRule="atLeast"/>
        </w:trPr>
        <w:tc>
          <w:tcPr>
            <w:tcW w:w="3276" w:type="dxa"/>
            <w:gridSpan w:val="10"/>
            <w:tcBorders>
              <w:top w:val="nil"/>
              <w:left w:val="nil"/>
              <w:bottom w:val="nil"/>
              <w:right w:val="nil"/>
            </w:tcBorders>
            <w:shd w:val="clear" w:color="auto" w:fill="auto"/>
            <w:noWrap/>
            <w:vAlign w:val="bottom"/>
          </w:tcPr>
          <w:p>
            <w:pPr>
              <w:rPr>
                <w:rFonts w:ascii="宋体" w:hAnsi="宋体" w:cs="Arial"/>
                <w:color w:val="000000"/>
                <w:sz w:val="20"/>
                <w:szCs w:val="20"/>
              </w:rPr>
            </w:pPr>
            <w:r>
              <w:rPr>
                <w:rFonts w:hint="eastAsia" w:cs="Arial"/>
                <w:color w:val="000000"/>
                <w:sz w:val="20"/>
                <w:szCs w:val="20"/>
              </w:rPr>
              <w:t>部门：栾川县总工会</w:t>
            </w:r>
          </w:p>
        </w:tc>
        <w:tc>
          <w:tcPr>
            <w:tcW w:w="5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2"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98"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0"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7" w:type="dxa"/>
            <w:gridSpan w:val="5"/>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After w:val="2"/>
          <w:wAfter w:w="81" w:type="dxa"/>
          <w:trHeight w:val="308" w:hRule="atLeast"/>
        </w:trPr>
        <w:tc>
          <w:tcPr>
            <w:tcW w:w="5298" w:type="dxa"/>
            <w:gridSpan w:val="1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收     入</w:t>
            </w:r>
          </w:p>
        </w:tc>
        <w:tc>
          <w:tcPr>
            <w:tcW w:w="8505" w:type="dxa"/>
            <w:gridSpan w:val="27"/>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支     出</w:t>
            </w:r>
          </w:p>
        </w:tc>
      </w:tr>
      <w:tr>
        <w:tblPrEx>
          <w:tblCellMar>
            <w:top w:w="0" w:type="dxa"/>
            <w:left w:w="108" w:type="dxa"/>
            <w:bottom w:w="0" w:type="dxa"/>
            <w:right w:w="108" w:type="dxa"/>
          </w:tblCellMar>
        </w:tblPrEx>
        <w:trPr>
          <w:gridAfter w:val="2"/>
          <w:wAfter w:w="81" w:type="dxa"/>
          <w:trHeight w:val="312" w:hRule="atLeast"/>
        </w:trPr>
        <w:tc>
          <w:tcPr>
            <w:tcW w:w="3276" w:type="dxa"/>
            <w:gridSpan w:val="10"/>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58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行次</w:t>
            </w:r>
          </w:p>
        </w:tc>
        <w:tc>
          <w:tcPr>
            <w:tcW w:w="1442" w:type="dxa"/>
            <w:gridSpan w:val="5"/>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金额</w:t>
            </w:r>
          </w:p>
        </w:tc>
        <w:tc>
          <w:tcPr>
            <w:tcW w:w="3402" w:type="dxa"/>
            <w:gridSpan w:val="10"/>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567" w:type="dxa"/>
            <w:gridSpan w:val="3"/>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行次</w:t>
            </w:r>
          </w:p>
        </w:tc>
        <w:tc>
          <w:tcPr>
            <w:tcW w:w="1134" w:type="dxa"/>
            <w:gridSpan w:val="6"/>
            <w:vMerge w:val="restart"/>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合计</w:t>
            </w:r>
          </w:p>
        </w:tc>
        <w:tc>
          <w:tcPr>
            <w:tcW w:w="1559" w:type="dxa"/>
            <w:gridSpan w:val="6"/>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一般公共预算财政拨款</w:t>
            </w:r>
          </w:p>
        </w:tc>
        <w:tc>
          <w:tcPr>
            <w:tcW w:w="1843" w:type="dxa"/>
            <w:gridSpan w:val="2"/>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政府性基金预算财政拨款</w:t>
            </w:r>
          </w:p>
        </w:tc>
      </w:tr>
      <w:tr>
        <w:tblPrEx>
          <w:tblCellMar>
            <w:top w:w="0" w:type="dxa"/>
            <w:left w:w="108" w:type="dxa"/>
            <w:bottom w:w="0" w:type="dxa"/>
            <w:right w:w="108" w:type="dxa"/>
          </w:tblCellMar>
        </w:tblPrEx>
        <w:trPr>
          <w:gridAfter w:val="2"/>
          <w:wAfter w:w="81" w:type="dxa"/>
          <w:trHeight w:val="615" w:hRule="atLeast"/>
        </w:trPr>
        <w:tc>
          <w:tcPr>
            <w:tcW w:w="3276" w:type="dxa"/>
            <w:gridSpan w:val="10"/>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58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442" w:type="dxa"/>
            <w:gridSpan w:val="5"/>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402" w:type="dxa"/>
            <w:gridSpan w:val="10"/>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567"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134" w:type="dxa"/>
            <w:gridSpan w:val="6"/>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559" w:type="dxa"/>
            <w:gridSpan w:val="6"/>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843"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　</w:t>
            </w:r>
          </w:p>
        </w:tc>
        <w:tc>
          <w:tcPr>
            <w:tcW w:w="1442" w:type="dxa"/>
            <w:gridSpan w:val="5"/>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　</w:t>
            </w:r>
          </w:p>
        </w:tc>
        <w:tc>
          <w:tcPr>
            <w:tcW w:w="1134" w:type="dxa"/>
            <w:gridSpan w:val="6"/>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c>
          <w:tcPr>
            <w:tcW w:w="1559" w:type="dxa"/>
            <w:gridSpan w:val="6"/>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w:t>
            </w:r>
          </w:p>
        </w:tc>
        <w:tc>
          <w:tcPr>
            <w:tcW w:w="1843"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一、一般公共预算财政拨款</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一、一般公共服务支出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28</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二、政府性基金预算财政拨款</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二、外交支出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29</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三、国防支出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30</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四、公共安全支出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31</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五、教育支出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32</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6</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六、科学技术支出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33</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7</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七、文化体育与传媒支出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34</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8</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八、社会保障和就业支出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35</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9</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九、医疗卫生与计划生育支出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36</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10</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十、节能环保支出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37</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11</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十一、城乡社区支出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38</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12</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十二、农林水支出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39</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13</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十三、交通运输支出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40</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14</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十四、资源勘探信息等支出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41</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15</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十五、商业服务业等支出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42</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16</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十六、金融支出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43</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17</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十七、援助其他地区支出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44</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18</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十八、国土海洋气象等支出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45</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19</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十九、住房保障支出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46</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20</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二十、粮油物资储备支出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47</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21</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二十一、其他支出</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48</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b/>
                <w:bCs/>
                <w:color w:val="000000"/>
                <w:sz w:val="22"/>
              </w:rPr>
            </w:pPr>
            <w:r>
              <w:rPr>
                <w:rFonts w:hint="eastAsia" w:cs="Arial"/>
                <w:b/>
                <w:bCs/>
                <w:color w:val="000000"/>
                <w:sz w:val="22"/>
              </w:rPr>
              <w:t>本年收入合计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22</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b/>
                <w:bCs/>
                <w:color w:val="000000"/>
                <w:sz w:val="22"/>
              </w:rPr>
            </w:pPr>
            <w:r>
              <w:rPr>
                <w:rFonts w:hint="eastAsia" w:cs="Arial"/>
                <w:b/>
                <w:bCs/>
                <w:color w:val="000000"/>
                <w:sz w:val="22"/>
              </w:rPr>
              <w:t>本年支出合计</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49</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年初财政拨款结转和结余</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23</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年末财政拨款结转和结余</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50</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xml:space="preserve">  一般公共预算财政拨款</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24</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51</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xml:space="preserve">  政府性基金预算财政拨款</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25</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52</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26</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rPr>
                <w:rFonts w:ascii="宋体" w:hAnsi="宋体" w:cs="Arial"/>
                <w:color w:val="000000"/>
                <w:sz w:val="22"/>
              </w:rPr>
            </w:pPr>
            <w:r>
              <w:rPr>
                <w:rFonts w:hint="eastAsia" w:cs="Arial"/>
                <w:color w:val="000000"/>
                <w:sz w:val="22"/>
              </w:rPr>
              <w:t>　</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53</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2"/>
          <w:wAfter w:w="81" w:type="dxa"/>
          <w:trHeight w:val="308" w:hRule="atLeast"/>
        </w:trPr>
        <w:tc>
          <w:tcPr>
            <w:tcW w:w="3276" w:type="dxa"/>
            <w:gridSpan w:val="10"/>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b/>
                <w:bCs/>
                <w:color w:val="000000"/>
                <w:sz w:val="22"/>
              </w:rPr>
            </w:pPr>
            <w:r>
              <w:rPr>
                <w:rFonts w:hint="eastAsia" w:cs="Arial"/>
                <w:b/>
                <w:bCs/>
                <w:color w:val="000000"/>
                <w:sz w:val="22"/>
              </w:rPr>
              <w:t>总计</w:t>
            </w:r>
          </w:p>
        </w:tc>
        <w:tc>
          <w:tcPr>
            <w:tcW w:w="58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27</w:t>
            </w:r>
          </w:p>
        </w:tc>
        <w:tc>
          <w:tcPr>
            <w:tcW w:w="1442" w:type="dxa"/>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3402" w:type="dxa"/>
            <w:gridSpan w:val="10"/>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b/>
                <w:bCs/>
                <w:color w:val="000000"/>
                <w:sz w:val="22"/>
              </w:rPr>
            </w:pPr>
            <w:r>
              <w:rPr>
                <w:rFonts w:hint="eastAsia" w:cs="Arial"/>
                <w:b/>
                <w:bCs/>
                <w:color w:val="000000"/>
                <w:sz w:val="22"/>
              </w:rPr>
              <w:t>总计</w:t>
            </w:r>
          </w:p>
        </w:tc>
        <w:tc>
          <w:tcPr>
            <w:tcW w:w="56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54</w:t>
            </w:r>
          </w:p>
        </w:tc>
        <w:tc>
          <w:tcPr>
            <w:tcW w:w="1134"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559" w:type="dxa"/>
            <w:gridSpan w:val="6"/>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184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6" w:type="dxa"/>
          <w:trHeight w:val="285" w:hRule="atLeast"/>
        </w:trPr>
        <w:tc>
          <w:tcPr>
            <w:tcW w:w="4410" w:type="dxa"/>
            <w:gridSpan w:val="12"/>
            <w:shd w:val="clear" w:color="auto" w:fill="FFFFFF"/>
            <w:tcMar>
              <w:top w:w="15" w:type="dxa"/>
              <w:left w:w="15" w:type="dxa"/>
              <w:bottom w:w="15" w:type="dxa"/>
              <w:right w:w="15" w:type="dxa"/>
            </w:tcMar>
            <w:vAlign w:val="center"/>
          </w:tcPr>
          <w:p>
            <w:pPr>
              <w:widowControl/>
              <w:jc w:val="left"/>
              <w:textAlignment w:val="center"/>
              <w:rPr>
                <w:rFonts w:ascii="宋体" w:hAnsi="宋体" w:cs="宋体"/>
                <w:sz w:val="20"/>
                <w:szCs w:val="20"/>
              </w:rPr>
            </w:pPr>
          </w:p>
        </w:tc>
        <w:tc>
          <w:tcPr>
            <w:tcW w:w="996" w:type="dxa"/>
            <w:gridSpan w:val="5"/>
            <w:tcMar>
              <w:top w:w="15" w:type="dxa"/>
              <w:left w:w="15" w:type="dxa"/>
              <w:bottom w:w="15" w:type="dxa"/>
              <w:right w:w="15" w:type="dxa"/>
            </w:tcMar>
            <w:vAlign w:val="bottom"/>
          </w:tcPr>
          <w:p>
            <w:pPr>
              <w:rPr>
                <w:rFonts w:ascii="Arial" w:hAnsi="Arial" w:cs="Arial"/>
                <w:sz w:val="20"/>
                <w:szCs w:val="20"/>
              </w:rPr>
            </w:pPr>
          </w:p>
        </w:tc>
        <w:tc>
          <w:tcPr>
            <w:tcW w:w="3556" w:type="dxa"/>
            <w:gridSpan w:val="10"/>
            <w:tcMar>
              <w:top w:w="15" w:type="dxa"/>
              <w:left w:w="15" w:type="dxa"/>
              <w:bottom w:w="15" w:type="dxa"/>
              <w:right w:w="15" w:type="dxa"/>
            </w:tcMar>
            <w:vAlign w:val="bottom"/>
          </w:tcPr>
          <w:p>
            <w:pPr>
              <w:rPr>
                <w:rFonts w:ascii="Arial" w:hAnsi="Arial" w:cs="Arial"/>
                <w:sz w:val="20"/>
                <w:szCs w:val="20"/>
              </w:rPr>
            </w:pPr>
          </w:p>
        </w:tc>
        <w:tc>
          <w:tcPr>
            <w:tcW w:w="402" w:type="dxa"/>
            <w:gridSpan w:val="3"/>
            <w:tcMar>
              <w:top w:w="15" w:type="dxa"/>
              <w:left w:w="15" w:type="dxa"/>
              <w:bottom w:w="15" w:type="dxa"/>
              <w:right w:w="15" w:type="dxa"/>
            </w:tcMar>
            <w:vAlign w:val="bottom"/>
          </w:tcPr>
          <w:p>
            <w:pPr>
              <w:rPr>
                <w:rFonts w:ascii="Arial" w:hAnsi="Arial" w:cs="Arial"/>
                <w:sz w:val="20"/>
                <w:szCs w:val="20"/>
              </w:rPr>
            </w:pPr>
          </w:p>
        </w:tc>
        <w:tc>
          <w:tcPr>
            <w:tcW w:w="1171" w:type="dxa"/>
            <w:gridSpan w:val="6"/>
            <w:tcMar>
              <w:top w:w="15" w:type="dxa"/>
              <w:left w:w="15" w:type="dxa"/>
              <w:bottom w:w="15" w:type="dxa"/>
              <w:right w:w="15" w:type="dxa"/>
            </w:tcMar>
            <w:vAlign w:val="bottom"/>
          </w:tcPr>
          <w:p>
            <w:pPr>
              <w:rPr>
                <w:rFonts w:ascii="Arial" w:hAnsi="Arial" w:cs="Arial"/>
                <w:sz w:val="20"/>
                <w:szCs w:val="20"/>
              </w:rPr>
            </w:pPr>
          </w:p>
        </w:tc>
        <w:tc>
          <w:tcPr>
            <w:tcW w:w="3343" w:type="dxa"/>
            <w:gridSpan w:val="8"/>
            <w:shd w:val="clear" w:color="auto" w:fill="FFFFFF"/>
            <w:tcMar>
              <w:top w:w="15" w:type="dxa"/>
              <w:left w:w="15" w:type="dxa"/>
              <w:bottom w:w="15" w:type="dxa"/>
              <w:right w:w="15" w:type="dxa"/>
            </w:tcMar>
            <w:vAlign w:val="center"/>
          </w:tcPr>
          <w:p>
            <w:pPr>
              <w:widowControl/>
              <w:jc w:val="right"/>
              <w:textAlignment w:val="center"/>
              <w:rPr>
                <w:rFonts w:ascii="宋体" w:hAnsi="宋体" w:cs="宋体"/>
                <w:sz w:val="20"/>
                <w:szCs w:val="20"/>
              </w:rPr>
            </w:pPr>
          </w:p>
        </w:tc>
      </w:tr>
    </w:tbl>
    <w:p>
      <w:pPr>
        <w:widowControl/>
        <w:spacing w:beforeAutospacing="1" w:afterAutospacing="1"/>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13987" w:type="dxa"/>
        <w:tblInd w:w="93" w:type="dxa"/>
        <w:tblLayout w:type="autofit"/>
        <w:tblCellMar>
          <w:top w:w="0" w:type="dxa"/>
          <w:left w:w="108" w:type="dxa"/>
          <w:bottom w:w="0" w:type="dxa"/>
          <w:right w:w="108" w:type="dxa"/>
        </w:tblCellMar>
      </w:tblPr>
      <w:tblGrid>
        <w:gridCol w:w="252"/>
        <w:gridCol w:w="88"/>
        <w:gridCol w:w="340"/>
        <w:gridCol w:w="179"/>
        <w:gridCol w:w="161"/>
        <w:gridCol w:w="446"/>
        <w:gridCol w:w="1625"/>
        <w:gridCol w:w="849"/>
        <w:gridCol w:w="584"/>
        <w:gridCol w:w="618"/>
        <w:gridCol w:w="463"/>
        <w:gridCol w:w="55"/>
        <w:gridCol w:w="1266"/>
        <w:gridCol w:w="394"/>
        <w:gridCol w:w="208"/>
        <w:gridCol w:w="591"/>
        <w:gridCol w:w="1667"/>
        <w:gridCol w:w="719"/>
        <w:gridCol w:w="128"/>
        <w:gridCol w:w="2990"/>
        <w:gridCol w:w="364"/>
      </w:tblGrid>
      <w:tr>
        <w:tblPrEx>
          <w:tblCellMar>
            <w:top w:w="0" w:type="dxa"/>
            <w:left w:w="108" w:type="dxa"/>
            <w:bottom w:w="0" w:type="dxa"/>
            <w:right w:w="108" w:type="dxa"/>
          </w:tblCellMar>
        </w:tblPrEx>
        <w:trPr>
          <w:gridAfter w:val="1"/>
          <w:wAfter w:w="364" w:type="dxa"/>
          <w:trHeight w:val="390" w:hRule="atLeast"/>
        </w:trPr>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603" w:type="dxa"/>
            <w:gridSpan w:val="15"/>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cs="Arial"/>
                <w:color w:val="000000"/>
                <w:sz w:val="30"/>
                <w:szCs w:val="30"/>
              </w:rPr>
              <w:t>一般公共预算财政拨款支出决算表</w:t>
            </w:r>
          </w:p>
        </w:tc>
      </w:tr>
      <w:tr>
        <w:tblPrEx>
          <w:tblCellMar>
            <w:top w:w="0" w:type="dxa"/>
            <w:left w:w="108" w:type="dxa"/>
            <w:bottom w:w="0" w:type="dxa"/>
            <w:right w:w="108" w:type="dxa"/>
          </w:tblCellMar>
        </w:tblPrEx>
        <w:trPr>
          <w:gridAfter w:val="1"/>
          <w:wAfter w:w="364" w:type="dxa"/>
          <w:trHeight w:val="255" w:hRule="atLeast"/>
        </w:trPr>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20"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2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03" w:type="dxa"/>
            <w:gridSpan w:val="6"/>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公开05表</w:t>
            </w:r>
          </w:p>
        </w:tc>
      </w:tr>
      <w:tr>
        <w:tblPrEx>
          <w:tblCellMar>
            <w:top w:w="0" w:type="dxa"/>
            <w:left w:w="108" w:type="dxa"/>
            <w:bottom w:w="0" w:type="dxa"/>
            <w:right w:w="108" w:type="dxa"/>
          </w:tblCellMar>
        </w:tblPrEx>
        <w:trPr>
          <w:gridAfter w:val="1"/>
          <w:wAfter w:w="364" w:type="dxa"/>
          <w:trHeight w:val="255" w:hRule="atLeast"/>
        </w:trPr>
        <w:tc>
          <w:tcPr>
            <w:tcW w:w="3940" w:type="dxa"/>
            <w:gridSpan w:val="8"/>
            <w:tcBorders>
              <w:top w:val="nil"/>
              <w:left w:val="nil"/>
              <w:bottom w:val="nil"/>
              <w:right w:val="nil"/>
            </w:tcBorders>
            <w:shd w:val="clear" w:color="auto" w:fill="auto"/>
            <w:noWrap/>
            <w:vAlign w:val="bottom"/>
          </w:tcPr>
          <w:p>
            <w:pPr>
              <w:rPr>
                <w:rFonts w:ascii="宋体" w:hAnsi="宋体" w:cs="Arial"/>
                <w:color w:val="000000"/>
                <w:sz w:val="20"/>
                <w:szCs w:val="20"/>
              </w:rPr>
            </w:pPr>
            <w:r>
              <w:rPr>
                <w:rFonts w:hint="eastAsia" w:cs="Arial"/>
                <w:color w:val="000000"/>
                <w:sz w:val="20"/>
                <w:szCs w:val="20"/>
              </w:rPr>
              <w:t>部门：栾川县总工会</w:t>
            </w:r>
          </w:p>
        </w:tc>
        <w:tc>
          <w:tcPr>
            <w:tcW w:w="1720"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03" w:type="dxa"/>
            <w:gridSpan w:val="6"/>
            <w:tcBorders>
              <w:top w:val="nil"/>
              <w:left w:val="nil"/>
              <w:bottom w:val="nil"/>
              <w:right w:val="nil"/>
            </w:tcBorders>
            <w:shd w:val="clear" w:color="auto" w:fill="auto"/>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After w:val="1"/>
          <w:wAfter w:w="364" w:type="dxa"/>
          <w:trHeight w:val="308" w:hRule="atLeast"/>
        </w:trPr>
        <w:tc>
          <w:tcPr>
            <w:tcW w:w="3940"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9683" w:type="dxa"/>
            <w:gridSpan w:val="12"/>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本年支出</w:t>
            </w:r>
          </w:p>
        </w:tc>
      </w:tr>
      <w:tr>
        <w:tblPrEx>
          <w:tblCellMar>
            <w:top w:w="0" w:type="dxa"/>
            <w:left w:w="108" w:type="dxa"/>
            <w:bottom w:w="0" w:type="dxa"/>
            <w:right w:w="108" w:type="dxa"/>
          </w:tblCellMar>
        </w:tblPrEx>
        <w:trPr>
          <w:gridAfter w:val="1"/>
          <w:wAfter w:w="364" w:type="dxa"/>
          <w:trHeight w:val="312" w:hRule="atLeast"/>
        </w:trPr>
        <w:tc>
          <w:tcPr>
            <w:tcW w:w="1020"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2920" w:type="dxa"/>
            <w:gridSpan w:val="3"/>
            <w:vMerge w:val="restart"/>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科目名称</w:t>
            </w:r>
          </w:p>
        </w:tc>
        <w:tc>
          <w:tcPr>
            <w:tcW w:w="3588" w:type="dxa"/>
            <w:gridSpan w:val="7"/>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小计</w:t>
            </w:r>
          </w:p>
        </w:tc>
        <w:tc>
          <w:tcPr>
            <w:tcW w:w="2977" w:type="dxa"/>
            <w:gridSpan w:val="3"/>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基本支出</w:t>
            </w:r>
          </w:p>
        </w:tc>
        <w:tc>
          <w:tcPr>
            <w:tcW w:w="3118" w:type="dxa"/>
            <w:gridSpan w:val="2"/>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项目支出</w:t>
            </w:r>
          </w:p>
        </w:tc>
      </w:tr>
      <w:tr>
        <w:tblPrEx>
          <w:tblCellMar>
            <w:top w:w="0" w:type="dxa"/>
            <w:left w:w="108" w:type="dxa"/>
            <w:bottom w:w="0" w:type="dxa"/>
            <w:right w:w="108" w:type="dxa"/>
          </w:tblCellMar>
        </w:tblPrEx>
        <w:trPr>
          <w:gridAfter w:val="1"/>
          <w:wAfter w:w="364" w:type="dxa"/>
          <w:trHeight w:val="312" w:hRule="atLeast"/>
        </w:trPr>
        <w:tc>
          <w:tcPr>
            <w:tcW w:w="1020" w:type="dxa"/>
            <w:gridSpan w:val="5"/>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920"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588" w:type="dxa"/>
            <w:gridSpan w:val="7"/>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977"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118"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1"/>
          <w:wAfter w:w="364" w:type="dxa"/>
          <w:trHeight w:val="312" w:hRule="atLeast"/>
        </w:trPr>
        <w:tc>
          <w:tcPr>
            <w:tcW w:w="1020" w:type="dxa"/>
            <w:gridSpan w:val="5"/>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920"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588" w:type="dxa"/>
            <w:gridSpan w:val="7"/>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977"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118"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1"/>
          <w:wAfter w:w="364" w:type="dxa"/>
          <w:trHeight w:val="308" w:hRule="atLeast"/>
        </w:trPr>
        <w:tc>
          <w:tcPr>
            <w:tcW w:w="3940"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3588" w:type="dxa"/>
            <w:gridSpan w:val="7"/>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2977"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c>
          <w:tcPr>
            <w:tcW w:w="3118"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w:t>
            </w:r>
          </w:p>
        </w:tc>
      </w:tr>
      <w:tr>
        <w:tblPrEx>
          <w:tblCellMar>
            <w:top w:w="0" w:type="dxa"/>
            <w:left w:w="108" w:type="dxa"/>
            <w:bottom w:w="0" w:type="dxa"/>
            <w:right w:w="108" w:type="dxa"/>
          </w:tblCellMar>
        </w:tblPrEx>
        <w:trPr>
          <w:gridAfter w:val="1"/>
          <w:wAfter w:w="364" w:type="dxa"/>
          <w:trHeight w:val="308" w:hRule="atLeast"/>
        </w:trPr>
        <w:tc>
          <w:tcPr>
            <w:tcW w:w="3940"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合计</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162.55</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12.55</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rPr>
              <w:t>150.00</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一般公共服务支出</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群众团体事务</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162.55</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2012901</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行政运行</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12.55</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2012902</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xml:space="preserve">  一般行政管理事务</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0.00</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150.00</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After w:val="1"/>
          <w:wAfter w:w="364" w:type="dxa"/>
          <w:trHeight w:val="308" w:hRule="atLeast"/>
        </w:trPr>
        <w:tc>
          <w:tcPr>
            <w:tcW w:w="102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2920"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3588" w:type="dxa"/>
            <w:gridSpan w:val="7"/>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2977"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1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540" w:hRule="atLeast"/>
        </w:trPr>
        <w:tc>
          <w:tcPr>
            <w:tcW w:w="13987" w:type="dxa"/>
            <w:gridSpan w:val="21"/>
            <w:shd w:val="clear" w:color="auto" w:fill="FFFFFF"/>
            <w:tcMar>
              <w:top w:w="15" w:type="dxa"/>
              <w:left w:w="15" w:type="dxa"/>
              <w:bottom w:w="15" w:type="dxa"/>
              <w:right w:w="15" w:type="dxa"/>
            </w:tcMar>
            <w:vAlign w:val="center"/>
          </w:tcPr>
          <w:p>
            <w:pPr>
              <w:widowControl/>
              <w:jc w:val="center"/>
              <w:textAlignment w:val="center"/>
              <w:rPr>
                <w:rFonts w:ascii="宋体" w:hAnsi="宋体" w:cs="宋体"/>
                <w:sz w:val="44"/>
                <w:szCs w:val="44"/>
              </w:rPr>
            </w:pPr>
          </w:p>
        </w:tc>
      </w:tr>
      <w:tr>
        <w:tblPrEx>
          <w:tblCellMar>
            <w:top w:w="0" w:type="dxa"/>
            <w:left w:w="108" w:type="dxa"/>
            <w:bottom w:w="0" w:type="dxa"/>
            <w:right w:w="108" w:type="dxa"/>
          </w:tblCellMar>
        </w:tblPrEx>
        <w:trPr>
          <w:trHeight w:val="285" w:hRule="atLeast"/>
        </w:trPr>
        <w:tc>
          <w:tcPr>
            <w:tcW w:w="252" w:type="dxa"/>
            <w:tcMar>
              <w:top w:w="15" w:type="dxa"/>
              <w:left w:w="15" w:type="dxa"/>
              <w:bottom w:w="15" w:type="dxa"/>
              <w:right w:w="15" w:type="dxa"/>
            </w:tcMar>
            <w:vAlign w:val="bottom"/>
          </w:tcPr>
          <w:p>
            <w:pPr>
              <w:rPr>
                <w:rFonts w:ascii="Arial" w:hAnsi="Arial" w:cs="Arial"/>
                <w:sz w:val="20"/>
                <w:szCs w:val="20"/>
              </w:rPr>
            </w:pPr>
          </w:p>
        </w:tc>
        <w:tc>
          <w:tcPr>
            <w:tcW w:w="607" w:type="dxa"/>
            <w:gridSpan w:val="3"/>
            <w:tcMar>
              <w:top w:w="15" w:type="dxa"/>
              <w:left w:w="15" w:type="dxa"/>
              <w:bottom w:w="15" w:type="dxa"/>
              <w:right w:w="15" w:type="dxa"/>
            </w:tcMar>
            <w:vAlign w:val="bottom"/>
          </w:tcPr>
          <w:p>
            <w:pPr>
              <w:rPr>
                <w:rFonts w:ascii="Arial" w:hAnsi="Arial" w:cs="Arial"/>
                <w:sz w:val="20"/>
                <w:szCs w:val="20"/>
              </w:rPr>
            </w:pPr>
          </w:p>
        </w:tc>
        <w:tc>
          <w:tcPr>
            <w:tcW w:w="607" w:type="dxa"/>
            <w:gridSpan w:val="2"/>
            <w:tcMar>
              <w:top w:w="15" w:type="dxa"/>
              <w:left w:w="15" w:type="dxa"/>
              <w:bottom w:w="15" w:type="dxa"/>
              <w:right w:w="15" w:type="dxa"/>
            </w:tcMar>
            <w:vAlign w:val="bottom"/>
          </w:tcPr>
          <w:p>
            <w:pPr>
              <w:rPr>
                <w:rFonts w:ascii="Arial" w:hAnsi="Arial" w:cs="Arial"/>
                <w:sz w:val="20"/>
                <w:szCs w:val="20"/>
              </w:rPr>
            </w:pPr>
          </w:p>
        </w:tc>
        <w:tc>
          <w:tcPr>
            <w:tcW w:w="1625" w:type="dxa"/>
            <w:tcMar>
              <w:top w:w="15" w:type="dxa"/>
              <w:left w:w="15" w:type="dxa"/>
              <w:bottom w:w="15" w:type="dxa"/>
              <w:right w:w="15" w:type="dxa"/>
            </w:tcMar>
            <w:vAlign w:val="bottom"/>
          </w:tcPr>
          <w:p>
            <w:pPr>
              <w:rPr>
                <w:rFonts w:ascii="Arial" w:hAnsi="Arial" w:cs="Arial"/>
                <w:sz w:val="20"/>
                <w:szCs w:val="20"/>
              </w:rPr>
            </w:pPr>
          </w:p>
        </w:tc>
        <w:tc>
          <w:tcPr>
            <w:tcW w:w="1433" w:type="dxa"/>
            <w:gridSpan w:val="2"/>
            <w:tcMar>
              <w:top w:w="15" w:type="dxa"/>
              <w:left w:w="15" w:type="dxa"/>
              <w:bottom w:w="15" w:type="dxa"/>
              <w:right w:w="15" w:type="dxa"/>
            </w:tcMar>
            <w:vAlign w:val="bottom"/>
          </w:tcPr>
          <w:p>
            <w:pPr>
              <w:rPr>
                <w:rFonts w:ascii="Arial" w:hAnsi="Arial" w:cs="Arial"/>
                <w:sz w:val="20"/>
                <w:szCs w:val="20"/>
              </w:rPr>
            </w:pPr>
          </w:p>
        </w:tc>
        <w:tc>
          <w:tcPr>
            <w:tcW w:w="618" w:type="dxa"/>
            <w:tcMar>
              <w:top w:w="15" w:type="dxa"/>
              <w:left w:w="15" w:type="dxa"/>
              <w:bottom w:w="15" w:type="dxa"/>
              <w:right w:w="15" w:type="dxa"/>
            </w:tcMar>
            <w:vAlign w:val="bottom"/>
          </w:tcPr>
          <w:p>
            <w:pPr>
              <w:rPr>
                <w:rFonts w:ascii="Arial" w:hAnsi="Arial" w:cs="Arial"/>
                <w:sz w:val="20"/>
                <w:szCs w:val="20"/>
              </w:rPr>
            </w:pPr>
          </w:p>
        </w:tc>
        <w:tc>
          <w:tcPr>
            <w:tcW w:w="463" w:type="dxa"/>
            <w:tcMar>
              <w:top w:w="15" w:type="dxa"/>
              <w:left w:w="15" w:type="dxa"/>
              <w:bottom w:w="15" w:type="dxa"/>
              <w:right w:w="15" w:type="dxa"/>
            </w:tcMar>
            <w:vAlign w:val="bottom"/>
          </w:tcPr>
          <w:p>
            <w:pPr>
              <w:rPr>
                <w:rFonts w:ascii="Arial" w:hAnsi="Arial" w:cs="Arial"/>
                <w:sz w:val="20"/>
                <w:szCs w:val="20"/>
              </w:rPr>
            </w:pPr>
          </w:p>
        </w:tc>
        <w:tc>
          <w:tcPr>
            <w:tcW w:w="1321" w:type="dxa"/>
            <w:gridSpan w:val="2"/>
            <w:tcMar>
              <w:top w:w="15" w:type="dxa"/>
              <w:left w:w="15" w:type="dxa"/>
              <w:bottom w:w="15" w:type="dxa"/>
              <w:right w:w="15" w:type="dxa"/>
            </w:tcMar>
            <w:vAlign w:val="bottom"/>
          </w:tcPr>
          <w:p>
            <w:pPr>
              <w:rPr>
                <w:rFonts w:ascii="Arial" w:hAnsi="Arial" w:cs="Arial"/>
                <w:sz w:val="20"/>
                <w:szCs w:val="20"/>
              </w:rPr>
            </w:pPr>
          </w:p>
        </w:tc>
        <w:tc>
          <w:tcPr>
            <w:tcW w:w="1193" w:type="dxa"/>
            <w:gridSpan w:val="3"/>
            <w:tcMar>
              <w:top w:w="15" w:type="dxa"/>
              <w:left w:w="15" w:type="dxa"/>
              <w:bottom w:w="15" w:type="dxa"/>
              <w:right w:w="15" w:type="dxa"/>
            </w:tcMar>
            <w:vAlign w:val="bottom"/>
          </w:tcPr>
          <w:p>
            <w:pPr>
              <w:rPr>
                <w:rFonts w:ascii="Arial" w:hAnsi="Arial" w:cs="Arial"/>
                <w:sz w:val="20"/>
                <w:szCs w:val="20"/>
              </w:rPr>
            </w:pPr>
          </w:p>
        </w:tc>
        <w:tc>
          <w:tcPr>
            <w:tcW w:w="1667" w:type="dxa"/>
            <w:tcMar>
              <w:top w:w="15" w:type="dxa"/>
              <w:left w:w="15" w:type="dxa"/>
              <w:bottom w:w="15" w:type="dxa"/>
              <w:right w:w="15" w:type="dxa"/>
            </w:tcMar>
            <w:vAlign w:val="bottom"/>
          </w:tcPr>
          <w:p>
            <w:pPr>
              <w:rPr>
                <w:rFonts w:ascii="Arial" w:hAnsi="Arial" w:cs="Arial"/>
                <w:sz w:val="20"/>
                <w:szCs w:val="20"/>
              </w:rPr>
            </w:pPr>
          </w:p>
        </w:tc>
        <w:tc>
          <w:tcPr>
            <w:tcW w:w="847" w:type="dxa"/>
            <w:gridSpan w:val="2"/>
            <w:tcMar>
              <w:top w:w="15" w:type="dxa"/>
              <w:left w:w="15" w:type="dxa"/>
              <w:bottom w:w="15" w:type="dxa"/>
              <w:right w:w="15" w:type="dxa"/>
            </w:tcMar>
            <w:vAlign w:val="bottom"/>
          </w:tcPr>
          <w:p>
            <w:pPr>
              <w:rPr>
                <w:rFonts w:ascii="Arial" w:hAnsi="Arial" w:cs="Arial"/>
                <w:sz w:val="20"/>
                <w:szCs w:val="20"/>
              </w:rPr>
            </w:pPr>
          </w:p>
        </w:tc>
        <w:tc>
          <w:tcPr>
            <w:tcW w:w="3354" w:type="dxa"/>
            <w:gridSpan w:val="2"/>
            <w:tcMar>
              <w:top w:w="15" w:type="dxa"/>
              <w:left w:w="15" w:type="dxa"/>
              <w:bottom w:w="15" w:type="dxa"/>
              <w:right w:w="15" w:type="dxa"/>
            </w:tcMar>
            <w:vAlign w:val="bottom"/>
          </w:tcPr>
          <w:p>
            <w:pPr>
              <w:widowControl/>
              <w:jc w:val="right"/>
              <w:textAlignment w:val="center"/>
              <w:rPr>
                <w:rFonts w:ascii="宋体" w:hAnsi="宋体" w:cs="宋体"/>
                <w:sz w:val="20"/>
                <w:szCs w:val="20"/>
              </w:rPr>
            </w:pPr>
          </w:p>
        </w:tc>
      </w:tr>
    </w:tbl>
    <w:p>
      <w:pPr>
        <w:widowControl/>
        <w:spacing w:beforeAutospacing="1" w:afterAutospacing="1"/>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pPr w:leftFromText="180" w:rightFromText="180" w:horzAnchor="page" w:tblpX="874" w:tblpY="-1626"/>
        <w:tblW w:w="15426" w:type="dxa"/>
        <w:tblInd w:w="0" w:type="dxa"/>
        <w:tblLayout w:type="autofit"/>
        <w:tblCellMar>
          <w:top w:w="0" w:type="dxa"/>
          <w:left w:w="108" w:type="dxa"/>
          <w:bottom w:w="0" w:type="dxa"/>
          <w:right w:w="108" w:type="dxa"/>
        </w:tblCellMar>
      </w:tblPr>
      <w:tblGrid>
        <w:gridCol w:w="766"/>
        <w:gridCol w:w="3520"/>
        <w:gridCol w:w="880"/>
        <w:gridCol w:w="766"/>
        <w:gridCol w:w="2681"/>
        <w:gridCol w:w="99"/>
        <w:gridCol w:w="866"/>
        <w:gridCol w:w="169"/>
        <w:gridCol w:w="628"/>
        <w:gridCol w:w="506"/>
        <w:gridCol w:w="2410"/>
        <w:gridCol w:w="1559"/>
        <w:gridCol w:w="576"/>
      </w:tblGrid>
      <w:tr>
        <w:tblPrEx>
          <w:tblCellMar>
            <w:top w:w="0" w:type="dxa"/>
            <w:left w:w="108" w:type="dxa"/>
            <w:bottom w:w="0" w:type="dxa"/>
            <w:right w:w="108" w:type="dxa"/>
          </w:tblCellMar>
        </w:tblPrEx>
        <w:trPr>
          <w:trHeight w:val="390" w:hRule="atLeast"/>
        </w:trPr>
        <w:tc>
          <w:tcPr>
            <w:tcW w:w="766" w:type="dxa"/>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4084" w:type="dxa"/>
            <w:gridSpan w:val="11"/>
            <w:vMerge w:val="restart"/>
            <w:tcBorders>
              <w:top w:val="nil"/>
              <w:left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p>
            <w:pPr>
              <w:widowControl/>
              <w:jc w:val="center"/>
              <w:rPr>
                <w:rFonts w:ascii="宋体" w:hAnsi="宋体" w:cs="Arial"/>
                <w:color w:val="000000"/>
                <w:kern w:val="0"/>
                <w:sz w:val="24"/>
                <w:szCs w:val="24"/>
              </w:rPr>
            </w:pPr>
          </w:p>
          <w:p>
            <w:pPr>
              <w:widowControl/>
              <w:jc w:val="center"/>
              <w:rPr>
                <w:rFonts w:ascii="Arial" w:hAnsi="Arial" w:cs="Arial"/>
                <w:color w:val="000000"/>
                <w:kern w:val="0"/>
                <w:sz w:val="20"/>
                <w:szCs w:val="20"/>
              </w:rPr>
            </w:pPr>
            <w:r>
              <w:rPr>
                <w:rFonts w:hint="eastAsia" w:ascii="宋体" w:hAnsi="宋体" w:cs="Arial"/>
                <w:color w:val="000000"/>
                <w:kern w:val="0"/>
                <w:sz w:val="24"/>
                <w:szCs w:val="24"/>
              </w:rPr>
              <w:t xml:space="preserve">                                                                   </w:t>
            </w:r>
            <w:r>
              <w:rPr>
                <w:rFonts w:hint="eastAsia" w:ascii="宋体" w:hAnsi="宋体" w:cs="Arial"/>
                <w:color w:val="000000"/>
                <w:kern w:val="0"/>
                <w:sz w:val="20"/>
                <w:szCs w:val="20"/>
              </w:rPr>
              <w:t xml:space="preserve">                                   公开06表</w:t>
            </w:r>
          </w:p>
        </w:tc>
        <w:tc>
          <w:tcPr>
            <w:tcW w:w="5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1595" w:hRule="atLeast"/>
        </w:trPr>
        <w:tc>
          <w:tcPr>
            <w:tcW w:w="766" w:type="dxa"/>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4084" w:type="dxa"/>
            <w:gridSpan w:val="11"/>
            <w:vMerge w:val="continue"/>
            <w:tcBorders>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57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4"/>
                <w:szCs w:val="24"/>
              </w:rPr>
            </w:pPr>
          </w:p>
          <w:p>
            <w:pPr>
              <w:widowControl/>
              <w:jc w:val="right"/>
              <w:rPr>
                <w:rFonts w:ascii="宋体" w:hAnsi="宋体" w:cs="Arial"/>
                <w:color w:val="000000"/>
                <w:kern w:val="0"/>
                <w:sz w:val="24"/>
                <w:szCs w:val="24"/>
              </w:rPr>
            </w:pPr>
          </w:p>
        </w:tc>
      </w:tr>
      <w:tr>
        <w:tblPrEx>
          <w:tblCellMar>
            <w:top w:w="0" w:type="dxa"/>
            <w:left w:w="108" w:type="dxa"/>
            <w:bottom w:w="0" w:type="dxa"/>
            <w:right w:w="108" w:type="dxa"/>
          </w:tblCellMar>
        </w:tblPrEx>
        <w:trPr>
          <w:trHeight w:val="255" w:hRule="atLeast"/>
        </w:trPr>
        <w:tc>
          <w:tcPr>
            <w:tcW w:w="4286"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部门：栾川县总工会</w:t>
            </w:r>
          </w:p>
        </w:tc>
        <w:tc>
          <w:tcPr>
            <w:tcW w:w="8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7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9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475"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r>
              <w:rPr>
                <w:rFonts w:hint="eastAsia" w:ascii="宋体" w:hAnsi="宋体" w:cs="Arial"/>
                <w:color w:val="000000"/>
                <w:kern w:val="0"/>
                <w:sz w:val="18"/>
                <w:szCs w:val="18"/>
              </w:rPr>
              <w:t xml:space="preserve">                            金额单位：万元</w:t>
            </w:r>
          </w:p>
        </w:tc>
        <w:tc>
          <w:tcPr>
            <w:tcW w:w="57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576" w:type="dxa"/>
          <w:trHeight w:val="308" w:hRule="atLeast"/>
        </w:trPr>
        <w:tc>
          <w:tcPr>
            <w:tcW w:w="516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9684" w:type="dxa"/>
            <w:gridSpan w:val="9"/>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gridAfter w:val="1"/>
          <w:wAfter w:w="576" w:type="dxa"/>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5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8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68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34"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113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41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55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gridAfter w:val="1"/>
          <w:wAfter w:w="576" w:type="dxa"/>
          <w:trHeight w:val="312" w:hRule="atLeast"/>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其他对个人和家庭的补助支出</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576" w:type="dxa"/>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52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68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113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576" w:type="dxa"/>
          <w:trHeight w:val="308" w:hRule="atLeast"/>
        </w:trPr>
        <w:tc>
          <w:tcPr>
            <w:tcW w:w="4286"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12.55</w:t>
            </w:r>
          </w:p>
        </w:tc>
        <w:tc>
          <w:tcPr>
            <w:tcW w:w="8125" w:type="dxa"/>
            <w:gridSpan w:val="8"/>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Pr>
        <w:widowControl/>
        <w:spacing w:before="100" w:beforeAutospacing="1" w:after="100" w:afterAutospacing="1"/>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13298" w:type="dxa"/>
        <w:tblInd w:w="93" w:type="dxa"/>
        <w:tblLayout w:type="fixed"/>
        <w:tblCellMar>
          <w:top w:w="0" w:type="dxa"/>
          <w:left w:w="108" w:type="dxa"/>
          <w:bottom w:w="0" w:type="dxa"/>
          <w:right w:w="108" w:type="dxa"/>
        </w:tblCellMar>
      </w:tblPr>
      <w:tblGrid>
        <w:gridCol w:w="340"/>
        <w:gridCol w:w="340"/>
        <w:gridCol w:w="260"/>
        <w:gridCol w:w="80"/>
        <w:gridCol w:w="796"/>
        <w:gridCol w:w="940"/>
        <w:gridCol w:w="264"/>
        <w:gridCol w:w="816"/>
        <w:gridCol w:w="604"/>
        <w:gridCol w:w="396"/>
        <w:gridCol w:w="1096"/>
        <w:gridCol w:w="188"/>
        <w:gridCol w:w="872"/>
        <w:gridCol w:w="808"/>
        <w:gridCol w:w="68"/>
        <w:gridCol w:w="1160"/>
        <w:gridCol w:w="232"/>
        <w:gridCol w:w="253"/>
        <w:gridCol w:w="935"/>
        <w:gridCol w:w="766"/>
        <w:gridCol w:w="654"/>
        <w:gridCol w:w="1430"/>
      </w:tblGrid>
      <w:tr>
        <w:tblPrEx>
          <w:tblCellMar>
            <w:top w:w="0" w:type="dxa"/>
            <w:left w:w="108" w:type="dxa"/>
            <w:bottom w:w="0" w:type="dxa"/>
            <w:right w:w="108" w:type="dxa"/>
          </w:tblCellMar>
        </w:tblPrEx>
        <w:trPr>
          <w:trHeight w:val="540" w:hRule="atLeast"/>
        </w:trPr>
        <w:tc>
          <w:tcPr>
            <w:tcW w:w="13298" w:type="dxa"/>
            <w:gridSpan w:val="2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r>
              <w:rPr>
                <w:rFonts w:hint="eastAsia" w:ascii="宋体" w:hAnsi="宋体" w:cs="Arial"/>
                <w:color w:val="000000"/>
                <w:kern w:val="0"/>
                <w:sz w:val="44"/>
                <w:szCs w:val="44"/>
              </w:rPr>
              <w:t xml:space="preserve">       一般公共预算财政拨款“三公”经费支出决算表</w:t>
            </w:r>
          </w:p>
        </w:tc>
      </w:tr>
      <w:tr>
        <w:tblPrEx>
          <w:tblCellMar>
            <w:top w:w="0" w:type="dxa"/>
            <w:left w:w="108" w:type="dxa"/>
            <w:bottom w:w="0" w:type="dxa"/>
            <w:right w:w="108" w:type="dxa"/>
          </w:tblCellMar>
        </w:tblPrEx>
        <w:trPr>
          <w:trHeight w:val="255" w:hRule="atLeast"/>
        </w:trPr>
        <w:tc>
          <w:tcPr>
            <w:tcW w:w="94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Arial" w:hAnsi="Arial" w:cs="Arial"/>
                <w:i/>
                <w:color w:val="000000"/>
                <w:kern w:val="0"/>
                <w:sz w:val="20"/>
                <w:szCs w:val="20"/>
              </w:rPr>
            </w:pPr>
          </w:p>
        </w:tc>
        <w:tc>
          <w:tcPr>
            <w:tcW w:w="100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2756" w:type="dxa"/>
            <w:gridSpan w:val="6"/>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部门：栾川县总工会</w:t>
            </w:r>
          </w:p>
        </w:tc>
        <w:tc>
          <w:tcPr>
            <w:tcW w:w="1080" w:type="dxa"/>
            <w:gridSpan w:val="2"/>
            <w:tcBorders>
              <w:top w:val="nil"/>
              <w:left w:val="nil"/>
              <w:bottom w:val="nil"/>
              <w:right w:val="nil"/>
            </w:tcBorders>
            <w:shd w:val="clear" w:color="auto" w:fill="auto"/>
            <w:noWrap/>
            <w:vAlign w:val="bottom"/>
          </w:tcPr>
          <w:p>
            <w:pPr>
              <w:widowControl/>
              <w:jc w:val="left"/>
              <w:rPr>
                <w:rFonts w:ascii="Arial" w:hAnsi="Arial" w:cs="Arial"/>
                <w:i/>
                <w:color w:val="000000"/>
                <w:kern w:val="0"/>
                <w:sz w:val="20"/>
                <w:szCs w:val="20"/>
              </w:rPr>
            </w:pPr>
          </w:p>
        </w:tc>
        <w:tc>
          <w:tcPr>
            <w:tcW w:w="100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850" w:type="dxa"/>
            <w:gridSpan w:val="3"/>
            <w:tcBorders>
              <w:top w:val="nil"/>
              <w:left w:val="nil"/>
              <w:bottom w:val="nil"/>
              <w:right w:val="nil"/>
            </w:tcBorders>
            <w:shd w:val="clear" w:color="auto" w:fill="auto"/>
            <w:noWrap/>
            <w:vAlign w:val="bottom"/>
          </w:tcPr>
          <w:p>
            <w:pPr>
              <w:widowControl/>
              <w:rPr>
                <w:rFonts w:ascii="宋体" w:hAnsi="宋体" w:cs="Arial"/>
                <w:color w:val="000000"/>
                <w:kern w:val="0"/>
                <w:sz w:val="20"/>
                <w:szCs w:val="20"/>
              </w:rPr>
            </w:pPr>
            <w:r>
              <w:rPr>
                <w:rFonts w:hint="eastAsia" w:ascii="宋体" w:hAnsi="宋体" w:cs="Arial"/>
                <w:color w:val="000000"/>
                <w:kern w:val="0"/>
                <w:sz w:val="20"/>
                <w:szCs w:val="20"/>
              </w:rPr>
              <w:t xml:space="preserve">             金额单位：万元</w:t>
            </w:r>
          </w:p>
        </w:tc>
      </w:tr>
      <w:tr>
        <w:tblPrEx>
          <w:tblCellMar>
            <w:top w:w="0" w:type="dxa"/>
            <w:left w:w="108" w:type="dxa"/>
            <w:bottom w:w="0" w:type="dxa"/>
            <w:right w:w="108" w:type="dxa"/>
          </w:tblCellMar>
        </w:tblPrEx>
        <w:trPr>
          <w:trHeight w:val="308" w:hRule="atLeast"/>
        </w:trPr>
        <w:tc>
          <w:tcPr>
            <w:tcW w:w="5932" w:type="dxa"/>
            <w:gridSpan w:val="11"/>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预算数</w:t>
            </w:r>
          </w:p>
        </w:tc>
        <w:tc>
          <w:tcPr>
            <w:tcW w:w="7366" w:type="dxa"/>
            <w:gridSpan w:val="11"/>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08" w:hRule="atLeast"/>
        </w:trPr>
        <w:tc>
          <w:tcPr>
            <w:tcW w:w="94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合计</w:t>
            </w:r>
          </w:p>
        </w:tc>
        <w:tc>
          <w:tcPr>
            <w:tcW w:w="87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因公出国（境）费</w:t>
            </w:r>
          </w:p>
        </w:tc>
        <w:tc>
          <w:tcPr>
            <w:tcW w:w="3020"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公务用车购置及运行费</w:t>
            </w:r>
          </w:p>
        </w:tc>
        <w:tc>
          <w:tcPr>
            <w:tcW w:w="10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公务接待费</w:t>
            </w:r>
          </w:p>
        </w:tc>
        <w:tc>
          <w:tcPr>
            <w:tcW w:w="106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87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4000" w:type="dxa"/>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94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8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9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小计</w:t>
            </w:r>
          </w:p>
        </w:tc>
        <w:tc>
          <w:tcPr>
            <w:tcW w:w="108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公务用车购置费</w:t>
            </w:r>
          </w:p>
        </w:tc>
        <w:tc>
          <w:tcPr>
            <w:tcW w:w="100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公务用车运行费</w:t>
            </w:r>
          </w:p>
        </w:tc>
        <w:tc>
          <w:tcPr>
            <w:tcW w:w="10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0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4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42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940"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1</w:t>
            </w:r>
          </w:p>
        </w:tc>
        <w:tc>
          <w:tcPr>
            <w:tcW w:w="87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2</w:t>
            </w:r>
          </w:p>
        </w:tc>
        <w:tc>
          <w:tcPr>
            <w:tcW w:w="9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3</w:t>
            </w:r>
          </w:p>
        </w:tc>
        <w:tc>
          <w:tcPr>
            <w:tcW w:w="108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4</w:t>
            </w:r>
          </w:p>
        </w:tc>
        <w:tc>
          <w:tcPr>
            <w:tcW w:w="100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5</w:t>
            </w:r>
          </w:p>
        </w:tc>
        <w:tc>
          <w:tcPr>
            <w:tcW w:w="109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6</w:t>
            </w:r>
          </w:p>
        </w:tc>
        <w:tc>
          <w:tcPr>
            <w:tcW w:w="10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87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1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4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42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trPr>
        <w:tc>
          <w:tcPr>
            <w:tcW w:w="94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i/>
                <w:color w:val="000000"/>
                <w:kern w:val="0"/>
                <w:sz w:val="22"/>
              </w:rPr>
            </w:pPr>
            <w:r>
              <w:rPr>
                <w:rFonts w:hint="eastAsia" w:ascii="宋体" w:hAnsi="宋体" w:cs="Arial"/>
                <w:i/>
                <w:color w:val="000000"/>
                <w:kern w:val="0"/>
                <w:sz w:val="22"/>
              </w:rPr>
              <w:t>　</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2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44"/>
                <w:szCs w:val="44"/>
              </w:rPr>
            </w:pPr>
          </w:p>
          <w:p>
            <w:pPr>
              <w:widowControl/>
              <w:jc w:val="left"/>
              <w:rPr>
                <w:rFonts w:ascii="Arial" w:hAnsi="Arial" w:cs="Arial"/>
                <w:color w:val="000000"/>
                <w:kern w:val="0"/>
                <w:sz w:val="44"/>
                <w:szCs w:val="44"/>
              </w:rPr>
            </w:pPr>
          </w:p>
        </w:tc>
        <w:tc>
          <w:tcPr>
            <w:tcW w:w="12358" w:type="dxa"/>
            <w:gridSpan w:val="19"/>
            <w:tcBorders>
              <w:top w:val="nil"/>
              <w:left w:val="nil"/>
              <w:bottom w:val="nil"/>
              <w:right w:val="nil"/>
            </w:tcBorders>
            <w:shd w:val="clear" w:color="auto" w:fill="auto"/>
            <w:noWrap/>
            <w:vAlign w:val="bottom"/>
          </w:tcPr>
          <w:p>
            <w:pPr>
              <w:widowControl/>
              <w:jc w:val="left"/>
              <w:rPr>
                <w:rFonts w:ascii="Arial" w:hAnsi="Arial" w:cs="Arial"/>
                <w:color w:val="000000"/>
                <w:kern w:val="0"/>
                <w:sz w:val="44"/>
                <w:szCs w:val="44"/>
              </w:rPr>
            </w:pPr>
            <w:r>
              <w:rPr>
                <w:rFonts w:hint="eastAsia" w:ascii="宋体" w:hAnsi="宋体" w:cs="Arial"/>
                <w:color w:val="000000"/>
                <w:kern w:val="0"/>
                <w:sz w:val="44"/>
                <w:szCs w:val="44"/>
              </w:rPr>
              <w:t xml:space="preserve">    政府性基金预算财政拨款收入支出决算表</w:t>
            </w: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0" w:type="dxa"/>
            <w:gridSpan w:val="4"/>
            <w:tcBorders>
              <w:top w:val="nil"/>
              <w:left w:val="nil"/>
              <w:bottom w:val="nil"/>
              <w:right w:val="nil"/>
            </w:tcBorders>
            <w:shd w:val="clear" w:color="auto" w:fill="auto"/>
            <w:noWrap/>
            <w:vAlign w:val="bottom"/>
          </w:tcPr>
          <w:p>
            <w:pPr>
              <w:widowControl/>
              <w:jc w:val="left"/>
              <w:rPr>
                <w:rFonts w:ascii="Arial" w:hAnsi="Arial" w:cs="Arial"/>
                <w:i/>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ascii="Arial" w:hAnsi="Arial" w:cs="Arial"/>
                <w:i/>
                <w:color w:val="000000"/>
                <w:kern w:val="0"/>
                <w:sz w:val="20"/>
                <w:szCs w:val="20"/>
              </w:rPr>
            </w:pPr>
          </w:p>
        </w:tc>
        <w:tc>
          <w:tcPr>
            <w:tcW w:w="168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6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54"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4"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3020" w:type="dxa"/>
            <w:gridSpan w:val="7"/>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部门：栾川县总工会</w:t>
            </w:r>
          </w:p>
        </w:tc>
        <w:tc>
          <w:tcPr>
            <w:tcW w:w="1420" w:type="dxa"/>
            <w:gridSpan w:val="2"/>
            <w:tcBorders>
              <w:top w:val="nil"/>
              <w:left w:val="nil"/>
              <w:bottom w:val="nil"/>
              <w:right w:val="nil"/>
            </w:tcBorders>
            <w:shd w:val="clear" w:color="auto" w:fill="auto"/>
            <w:noWrap/>
            <w:vAlign w:val="bottom"/>
          </w:tcPr>
          <w:p>
            <w:pPr>
              <w:widowControl/>
              <w:jc w:val="left"/>
              <w:rPr>
                <w:rFonts w:ascii="Arial" w:hAnsi="Arial" w:cs="Arial"/>
                <w:i/>
                <w:color w:val="000000"/>
                <w:kern w:val="0"/>
                <w:sz w:val="20"/>
                <w:szCs w:val="20"/>
              </w:rPr>
            </w:pPr>
          </w:p>
        </w:tc>
        <w:tc>
          <w:tcPr>
            <w:tcW w:w="168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60"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54"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4"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77" w:hRule="atLeast"/>
        </w:trPr>
        <w:tc>
          <w:tcPr>
            <w:tcW w:w="3020"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项目</w:t>
            </w:r>
          </w:p>
        </w:tc>
        <w:tc>
          <w:tcPr>
            <w:tcW w:w="142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年初结转和结余</w:t>
            </w:r>
          </w:p>
        </w:tc>
        <w:tc>
          <w:tcPr>
            <w:tcW w:w="168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5094" w:type="dxa"/>
            <w:gridSpan w:val="8"/>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208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102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功能分类科目编码</w:t>
            </w:r>
          </w:p>
        </w:tc>
        <w:tc>
          <w:tcPr>
            <w:tcW w:w="2000" w:type="dxa"/>
            <w:gridSpan w:val="3"/>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科目名称</w:t>
            </w: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68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8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713" w:type="dxa"/>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701"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208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200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68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3"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200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4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iCs/>
                <w:color w:val="000000"/>
                <w:kern w:val="0"/>
                <w:sz w:val="22"/>
              </w:rPr>
            </w:pPr>
          </w:p>
        </w:tc>
        <w:tc>
          <w:tcPr>
            <w:tcW w:w="168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3"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020" w:type="dxa"/>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栏次</w:t>
            </w:r>
          </w:p>
        </w:tc>
        <w:tc>
          <w:tcPr>
            <w:tcW w:w="1420"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iCs/>
                <w:color w:val="000000"/>
                <w:kern w:val="0"/>
                <w:sz w:val="22"/>
              </w:rPr>
            </w:pPr>
            <w:r>
              <w:rPr>
                <w:rFonts w:hint="eastAsia" w:ascii="宋体" w:hAnsi="宋体" w:cs="Arial"/>
                <w:iCs/>
                <w:color w:val="000000"/>
                <w:kern w:val="0"/>
                <w:sz w:val="22"/>
              </w:rPr>
              <w:t>1</w:t>
            </w:r>
          </w:p>
        </w:tc>
        <w:tc>
          <w:tcPr>
            <w:tcW w:w="1680"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80"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713" w:type="dxa"/>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701"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08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3020" w:type="dxa"/>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i/>
                <w:color w:val="000000"/>
                <w:kern w:val="0"/>
                <w:sz w:val="22"/>
              </w:rPr>
            </w:pPr>
            <w:r>
              <w:rPr>
                <w:rFonts w:hint="eastAsia" w:ascii="宋体" w:hAnsi="宋体" w:cs="Arial"/>
                <w:i/>
                <w:color w:val="000000"/>
                <w:kern w:val="0"/>
                <w:sz w:val="22"/>
              </w:rPr>
              <w:t>合计</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i/>
                <w:color w:val="000000"/>
                <w:kern w:val="0"/>
                <w:sz w:val="22"/>
              </w:rPr>
            </w:pPr>
            <w:r>
              <w:rPr>
                <w:rFonts w:hint="eastAsia" w:ascii="宋体" w:hAnsi="宋体" w:cs="Arial"/>
                <w:b/>
                <w:bCs/>
                <w:i/>
                <w:color w:val="000000"/>
                <w:kern w:val="0"/>
                <w:sz w:val="22"/>
              </w:rPr>
              <w:t>　</w:t>
            </w:r>
          </w:p>
        </w:tc>
        <w:tc>
          <w:tcPr>
            <w:tcW w:w="168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6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71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20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00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i/>
                <w:color w:val="000000"/>
                <w:kern w:val="0"/>
                <w:sz w:val="22"/>
              </w:rPr>
            </w:pPr>
            <w:r>
              <w:rPr>
                <w:rFonts w:hint="eastAsia" w:ascii="宋体" w:hAnsi="宋体" w:cs="Arial"/>
                <w:i/>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i/>
                <w:color w:val="000000"/>
                <w:kern w:val="0"/>
                <w:sz w:val="22"/>
              </w:rPr>
            </w:pPr>
            <w:r>
              <w:rPr>
                <w:rFonts w:hint="eastAsia" w:ascii="宋体" w:hAnsi="宋体" w:cs="Arial"/>
                <w:i/>
                <w:color w:val="000000"/>
                <w:kern w:val="0"/>
                <w:sz w:val="22"/>
              </w:rPr>
              <w:t>　</w:t>
            </w:r>
          </w:p>
        </w:tc>
        <w:tc>
          <w:tcPr>
            <w:tcW w:w="168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1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00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i/>
                <w:color w:val="000000"/>
                <w:kern w:val="0"/>
                <w:sz w:val="22"/>
              </w:rPr>
            </w:pPr>
            <w:r>
              <w:rPr>
                <w:rFonts w:hint="eastAsia" w:ascii="宋体" w:hAnsi="宋体" w:cs="Arial"/>
                <w:i/>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i/>
                <w:color w:val="000000"/>
                <w:kern w:val="0"/>
                <w:sz w:val="22"/>
              </w:rPr>
            </w:pPr>
            <w:r>
              <w:rPr>
                <w:rFonts w:hint="eastAsia" w:ascii="宋体" w:hAnsi="宋体" w:cs="Arial"/>
                <w:i/>
                <w:color w:val="000000"/>
                <w:kern w:val="0"/>
                <w:sz w:val="22"/>
              </w:rPr>
              <w:t>　</w:t>
            </w:r>
          </w:p>
        </w:tc>
        <w:tc>
          <w:tcPr>
            <w:tcW w:w="168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1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00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i/>
                <w:color w:val="000000"/>
                <w:kern w:val="0"/>
                <w:sz w:val="22"/>
              </w:rPr>
            </w:pPr>
            <w:r>
              <w:rPr>
                <w:rFonts w:hint="eastAsia" w:ascii="宋体" w:hAnsi="宋体" w:cs="Arial"/>
                <w:i/>
                <w:color w:val="000000"/>
                <w:kern w:val="0"/>
                <w:sz w:val="22"/>
              </w:rPr>
              <w:t>　</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i/>
                <w:color w:val="000000"/>
                <w:kern w:val="0"/>
                <w:sz w:val="22"/>
              </w:rPr>
            </w:pPr>
            <w:r>
              <w:rPr>
                <w:rFonts w:hint="eastAsia" w:ascii="宋体" w:hAnsi="宋体" w:cs="Arial"/>
                <w:i/>
                <w:color w:val="000000"/>
                <w:kern w:val="0"/>
                <w:sz w:val="22"/>
              </w:rPr>
              <w:t>　</w:t>
            </w:r>
          </w:p>
        </w:tc>
        <w:tc>
          <w:tcPr>
            <w:tcW w:w="168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1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widowControl/>
        <w:spacing w:beforeAutospacing="1" w:afterAutospacing="1"/>
        <w:jc w:val="left"/>
        <w:rPr>
          <w:rFonts w:ascii="仿宋_GB2312" w:hAnsi="仿宋_GB2312" w:eastAsia="仿宋_GB2312" w:cs="仿宋_GB2312"/>
          <w:sz w:val="32"/>
          <w:szCs w:val="32"/>
        </w:rPr>
      </w:pPr>
    </w:p>
    <w:p>
      <w:pPr>
        <w:jc w:val="left"/>
        <w:rPr>
          <w:rFonts w:ascii="黑体" w:hAnsi="黑体" w:eastAsia="黑体" w:cs="黑体"/>
          <w:sz w:val="32"/>
          <w:szCs w:val="32"/>
        </w:r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beforeAutospacing="1" w:afterAutospacing="1"/>
        <w:jc w:val="left"/>
        <w:rPr>
          <w:rFonts w:ascii="仿宋_GB2312" w:hAnsi="仿宋_GB2312" w:eastAsia="仿宋_GB2312" w:cs="仿宋_GB2312"/>
          <w:sz w:val="32"/>
          <w:szCs w:val="32"/>
        </w:rPr>
      </w:pPr>
      <w:bookmarkStart w:id="0" w:name="_GoBack"/>
      <w:bookmarkEnd w:id="0"/>
    </w:p>
    <w:p>
      <w:pPr>
        <w:widowControl/>
        <w:spacing w:beforeAutospacing="1" w:afterAutospacing="1"/>
        <w:jc w:val="left"/>
        <w:rPr>
          <w:rFonts w:ascii="仿宋_GB2312" w:hAnsi="仿宋_GB2312" w:eastAsia="仿宋_GB2312" w:cs="仿宋_GB2312"/>
          <w:sz w:val="32"/>
          <w:szCs w:val="32"/>
        </w:rPr>
      </w:pPr>
    </w:p>
    <w:p>
      <w:pPr>
        <w:widowControl/>
        <w:spacing w:beforeAutospacing="1" w:afterAutospacing="1"/>
        <w:jc w:val="left"/>
        <w:rPr>
          <w:rFonts w:ascii="仿宋_GB2312" w:hAnsi="仿宋_GB2312" w:eastAsia="仿宋_GB2312" w:cs="仿宋_GB2312"/>
          <w:sz w:val="32"/>
          <w:szCs w:val="32"/>
        </w:rPr>
      </w:pPr>
    </w:p>
    <w:p>
      <w:pPr>
        <w:widowControl/>
        <w:spacing w:beforeAutospacing="1" w:afterAutospacing="1"/>
        <w:jc w:val="left"/>
        <w:rPr>
          <w:rFonts w:ascii="仿宋_GB2312" w:hAnsi="仿宋_GB2312" w:eastAsia="仿宋_GB2312" w:cs="仿宋_GB2312"/>
          <w:sz w:val="32"/>
          <w:szCs w:val="32"/>
        </w:rPr>
      </w:pPr>
    </w:p>
    <w:p>
      <w:pPr>
        <w:widowControl/>
        <w:spacing w:beforeAutospacing="1" w:afterAutospacing="1"/>
        <w:jc w:val="left"/>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widowControl/>
        <w:spacing w:beforeAutospacing="1" w:afterAutospacing="1"/>
        <w:jc w:val="left"/>
        <w:rPr>
          <w:rFonts w:ascii="仿宋_GB2312" w:hAnsi="仿宋_GB2312" w:eastAsia="仿宋_GB2312" w:cs="仿宋_GB2312"/>
          <w:sz w:val="32"/>
          <w:szCs w:val="32"/>
        </w:rPr>
        <w:sectPr>
          <w:type w:val="continuous"/>
          <w:pgSz w:w="16838" w:h="11906" w:orient="landscape"/>
          <w:pgMar w:top="2098" w:right="1474" w:bottom="1984" w:left="1587"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52"/>
          <w:szCs w:val="52"/>
        </w:rPr>
      </w:pPr>
      <w:r>
        <w:rPr>
          <w:rFonts w:hint="eastAsia" w:ascii="黑体" w:hAnsi="黑体" w:eastAsia="黑体" w:cs="黑体"/>
          <w:sz w:val="52"/>
          <w:szCs w:val="52"/>
        </w:rPr>
        <w:t>第三部分</w:t>
      </w:r>
    </w:p>
    <w:p>
      <w:pPr>
        <w:widowControl/>
        <w:jc w:val="center"/>
        <w:rPr>
          <w:rFonts w:ascii="黑体" w:hAnsi="黑体" w:eastAsia="黑体" w:cs="黑体"/>
          <w:sz w:val="52"/>
          <w:szCs w:val="52"/>
        </w:rPr>
      </w:pPr>
      <w:r>
        <w:rPr>
          <w:rFonts w:hint="eastAsia" w:ascii="黑体" w:hAnsi="黑体" w:eastAsia="黑体" w:cs="黑体"/>
          <w:sz w:val="52"/>
          <w:szCs w:val="52"/>
        </w:rPr>
        <w:t>2018年度部门决算情况说明</w:t>
      </w:r>
    </w:p>
    <w:p>
      <w:pPr>
        <w:widowControl/>
        <w:spacing w:beforeAutospacing="1" w:afterAutospacing="1"/>
        <w:jc w:val="left"/>
        <w:rPr>
          <w:rFonts w:ascii="黑体" w:hAnsi="黑体" w:eastAsia="黑体" w:cs="黑体"/>
          <w:sz w:val="52"/>
          <w:szCs w:val="52"/>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一、收入支出决算总体情况说明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年度收、支总计均为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万元。与上年度相比，收、支总计各增加5.65万元，增长3.6</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。主要原因是增加了退休人员的工资及健康休养费。</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二、收入决算情况说明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年度收入合计</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万元，其中：财政拨款收入</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100%</w:t>
      </w:r>
      <w:r>
        <w:rPr>
          <w:rFonts w:hint="eastAsia" w:ascii="仿宋" w:hAnsi="仿宋" w:eastAsia="仿宋" w:cs="宋体"/>
          <w:kern w:val="0"/>
          <w:sz w:val="32"/>
          <w:szCs w:val="32"/>
          <w:lang w:val="zh-CN"/>
        </w:rPr>
        <w:t>；上级补助收入</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；事业收入</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；经营收入</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；附属单位上缴收入</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；其他收入</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三、支出决算情况说明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b/>
          <w:kern w:val="0"/>
          <w:sz w:val="38"/>
          <w:szCs w:val="38"/>
          <w:lang w:val="zh-CN"/>
        </w:rPr>
        <w:t xml:space="preserve">   </w:t>
      </w:r>
      <w:r>
        <w:rPr>
          <w:rFonts w:hint="eastAsia" w:ascii="仿宋" w:hAnsi="仿宋" w:eastAsia="仿宋" w:cs="宋体"/>
          <w:b/>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年度支出合计</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万元，其中：基本支出</w:t>
      </w:r>
      <w:r>
        <w:rPr>
          <w:rFonts w:ascii="仿宋" w:hAnsi="仿宋" w:eastAsia="仿宋" w:cs="宋体"/>
          <w:kern w:val="0"/>
          <w:sz w:val="32"/>
          <w:szCs w:val="32"/>
          <w:lang w:val="zh-CN"/>
        </w:rPr>
        <w:t>12.55</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7.72%</w:t>
      </w:r>
      <w:r>
        <w:rPr>
          <w:rFonts w:hint="eastAsia" w:ascii="仿宋" w:hAnsi="仿宋" w:eastAsia="仿宋" w:cs="宋体"/>
          <w:kern w:val="0"/>
          <w:sz w:val="32"/>
          <w:szCs w:val="32"/>
          <w:lang w:val="zh-CN"/>
        </w:rPr>
        <w:t>；项目支出</w:t>
      </w:r>
      <w:r>
        <w:rPr>
          <w:rFonts w:ascii="仿宋" w:hAnsi="仿宋" w:eastAsia="仿宋" w:cs="宋体"/>
          <w:kern w:val="0"/>
          <w:sz w:val="32"/>
          <w:szCs w:val="32"/>
          <w:lang w:val="zh-CN"/>
        </w:rPr>
        <w:t>150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92.28%</w:t>
      </w:r>
      <w:r>
        <w:rPr>
          <w:rFonts w:hint="eastAsia" w:ascii="仿宋" w:hAnsi="仿宋" w:eastAsia="仿宋" w:cs="宋体"/>
          <w:kern w:val="0"/>
          <w:sz w:val="32"/>
          <w:szCs w:val="32"/>
          <w:lang w:val="zh-CN"/>
        </w:rPr>
        <w:t>；上缴上级支出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；经营支出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；对附属单位补助支出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四、财政拨款收入支出决算总体情况说明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年度财政拨款收、支总计均为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万元。与上年度相比，财政拨款收、支总计各增加5.65万元，增长3.6</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。主要原因是增加了退休人员的工资及健康休养费。</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五、一般公共预算财政拨款支出决算情况说明</w:t>
      </w:r>
    </w:p>
    <w:p>
      <w:pPr>
        <w:autoSpaceDE w:val="0"/>
        <w:autoSpaceDN w:val="0"/>
        <w:adjustRightInd w:val="0"/>
        <w:spacing w:line="640" w:lineRule="exact"/>
        <w:jc w:val="left"/>
        <w:rPr>
          <w:rFonts w:ascii="楷体" w:hAnsi="楷体" w:eastAsia="楷体" w:cs="宋体"/>
          <w:kern w:val="0"/>
          <w:sz w:val="38"/>
          <w:szCs w:val="38"/>
          <w:lang w:val="zh-CN"/>
        </w:rPr>
      </w:pPr>
      <w:r>
        <w:rPr>
          <w:rFonts w:hint="eastAsia" w:ascii="宋体" w:cs="宋体"/>
          <w:kern w:val="0"/>
          <w:sz w:val="38"/>
          <w:szCs w:val="38"/>
          <w:lang w:val="zh-CN"/>
        </w:rPr>
        <w:t xml:space="preserve">  </w:t>
      </w:r>
      <w:r>
        <w:rPr>
          <w:rFonts w:hint="eastAsia" w:ascii="楷体" w:hAnsi="楷体" w:eastAsia="楷体" w:cs="宋体"/>
          <w:kern w:val="0"/>
          <w:sz w:val="38"/>
          <w:szCs w:val="38"/>
          <w:lang w:val="zh-CN"/>
        </w:rPr>
        <w:t>（一）总体情况。</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年度一般公共预算财政拨款支出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万元，占本年支出合计的</w:t>
      </w:r>
      <w:r>
        <w:rPr>
          <w:rFonts w:ascii="仿宋" w:hAnsi="仿宋" w:eastAsia="仿宋" w:cs="宋体"/>
          <w:kern w:val="0"/>
          <w:sz w:val="32"/>
          <w:szCs w:val="32"/>
          <w:lang w:val="zh-CN"/>
        </w:rPr>
        <w:t>100%</w:t>
      </w:r>
      <w:r>
        <w:rPr>
          <w:rFonts w:hint="eastAsia" w:ascii="仿宋" w:hAnsi="仿宋" w:eastAsia="仿宋" w:cs="宋体"/>
          <w:kern w:val="0"/>
          <w:sz w:val="32"/>
          <w:szCs w:val="32"/>
          <w:lang w:val="zh-CN"/>
        </w:rPr>
        <w:t>。与上年度相比，一般公共预算财政拨款支出增加5.65万元，增长3.6</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。主要原因是增加了退休人员的工资及健康休养费。</w:t>
      </w:r>
    </w:p>
    <w:p>
      <w:pPr>
        <w:autoSpaceDE w:val="0"/>
        <w:autoSpaceDN w:val="0"/>
        <w:adjustRightInd w:val="0"/>
        <w:spacing w:line="640" w:lineRule="exact"/>
        <w:jc w:val="left"/>
        <w:rPr>
          <w:rFonts w:ascii="楷体" w:hAnsi="楷体" w:eastAsia="楷体" w:cs="宋体"/>
          <w:kern w:val="0"/>
          <w:sz w:val="32"/>
          <w:szCs w:val="32"/>
          <w:lang w:val="zh-CN"/>
        </w:rPr>
      </w:pPr>
      <w:r>
        <w:rPr>
          <w:rFonts w:hint="eastAsia" w:ascii="楷体" w:hAnsi="楷体" w:eastAsia="楷体" w:cs="宋体"/>
          <w:kern w:val="0"/>
          <w:sz w:val="32"/>
          <w:szCs w:val="32"/>
          <w:lang w:val="zh-CN"/>
        </w:rPr>
        <w:t xml:space="preserve">  （二）结构情况。</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年度一般公共预算财政拨款支出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万元，主要用于以下方面：一般公共服务（类）支出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万元，占</w:t>
      </w:r>
      <w:r>
        <w:rPr>
          <w:rFonts w:ascii="仿宋" w:hAnsi="仿宋" w:eastAsia="仿宋" w:cs="宋体"/>
          <w:kern w:val="0"/>
          <w:sz w:val="32"/>
          <w:szCs w:val="32"/>
          <w:lang w:val="zh-CN"/>
        </w:rPr>
        <w:t>100%</w:t>
      </w:r>
      <w:r>
        <w:rPr>
          <w:rFonts w:hint="eastAsia" w:ascii="仿宋" w:hAnsi="仿宋" w:eastAsia="仿宋" w:cs="宋体"/>
          <w:kern w:val="0"/>
          <w:sz w:val="32"/>
          <w:szCs w:val="32"/>
          <w:lang w:val="zh-CN"/>
        </w:rPr>
        <w:t>。</w:t>
      </w:r>
    </w:p>
    <w:p>
      <w:pPr>
        <w:autoSpaceDE w:val="0"/>
        <w:autoSpaceDN w:val="0"/>
        <w:adjustRightInd w:val="0"/>
        <w:spacing w:line="640" w:lineRule="exact"/>
        <w:jc w:val="left"/>
        <w:rPr>
          <w:rFonts w:ascii="楷体" w:hAnsi="楷体" w:eastAsia="楷体" w:cs="宋体"/>
          <w:kern w:val="0"/>
          <w:sz w:val="32"/>
          <w:szCs w:val="32"/>
          <w:lang w:val="zh-CN"/>
        </w:rPr>
      </w:pPr>
      <w:r>
        <w:rPr>
          <w:rFonts w:hint="eastAsia" w:ascii="宋体" w:cs="宋体"/>
          <w:kern w:val="0"/>
          <w:sz w:val="38"/>
          <w:szCs w:val="38"/>
          <w:lang w:val="zh-CN"/>
        </w:rPr>
        <w:t xml:space="preserve">  </w:t>
      </w:r>
      <w:r>
        <w:rPr>
          <w:rFonts w:hint="eastAsia" w:ascii="楷体" w:hAnsi="楷体" w:eastAsia="楷体" w:cs="宋体"/>
          <w:kern w:val="0"/>
          <w:sz w:val="32"/>
          <w:szCs w:val="32"/>
          <w:lang w:val="zh-CN"/>
        </w:rPr>
        <w:t>（三）具体情况。</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年度一般公共预算财政拨款支出年初预算为</w:t>
      </w:r>
      <w:r>
        <w:rPr>
          <w:rFonts w:ascii="仿宋" w:hAnsi="仿宋" w:eastAsia="仿宋" w:cs="宋体"/>
          <w:kern w:val="0"/>
          <w:sz w:val="32"/>
          <w:szCs w:val="32"/>
          <w:lang w:val="zh-CN"/>
        </w:rPr>
        <w:t>156.</w:t>
      </w:r>
      <w:r>
        <w:rPr>
          <w:rFonts w:hint="eastAsia" w:ascii="仿宋" w:hAnsi="仿宋" w:eastAsia="仿宋" w:cs="宋体"/>
          <w:kern w:val="0"/>
          <w:sz w:val="32"/>
          <w:szCs w:val="32"/>
          <w:lang w:val="zh-CN"/>
        </w:rPr>
        <w:t>9万元，支出决算为</w:t>
      </w:r>
      <w:r>
        <w:rPr>
          <w:rFonts w:ascii="仿宋" w:hAnsi="仿宋" w:eastAsia="仿宋" w:cs="宋体"/>
          <w:kern w:val="0"/>
          <w:sz w:val="32"/>
          <w:szCs w:val="32"/>
          <w:lang w:val="zh-CN"/>
        </w:rPr>
        <w:t>162.55</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103.6%</w:t>
      </w:r>
      <w:r>
        <w:rPr>
          <w:rFonts w:hint="eastAsia" w:ascii="仿宋" w:hAnsi="仿宋" w:eastAsia="仿宋" w:cs="宋体"/>
          <w:kern w:val="0"/>
          <w:sz w:val="32"/>
          <w:szCs w:val="32"/>
          <w:lang w:val="zh-CN"/>
        </w:rPr>
        <w:t>。其中：</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1.</w:t>
      </w:r>
      <w:r>
        <w:rPr>
          <w:rFonts w:hint="eastAsia" w:ascii="仿宋" w:hAnsi="仿宋" w:eastAsia="仿宋" w:cs="宋体"/>
          <w:kern w:val="0"/>
          <w:sz w:val="32"/>
          <w:szCs w:val="32"/>
          <w:lang w:val="zh-CN"/>
        </w:rPr>
        <w:t xml:space="preserve"> 一般公共预算（类）机关工资福利支出（款）工资奖金津补贴（项）。年初预算为</w:t>
      </w:r>
      <w:r>
        <w:rPr>
          <w:rFonts w:ascii="仿宋" w:hAnsi="仿宋" w:eastAsia="仿宋" w:cs="宋体"/>
          <w:kern w:val="0"/>
          <w:sz w:val="32"/>
          <w:szCs w:val="32"/>
          <w:lang w:val="zh-CN"/>
        </w:rPr>
        <w:t>6.</w:t>
      </w:r>
      <w:r>
        <w:rPr>
          <w:rFonts w:hint="eastAsia" w:ascii="仿宋" w:hAnsi="仿宋" w:eastAsia="仿宋" w:cs="宋体"/>
          <w:kern w:val="0"/>
          <w:sz w:val="32"/>
          <w:szCs w:val="32"/>
          <w:lang w:val="zh-CN"/>
        </w:rPr>
        <w:t>9万元，支出决算为</w:t>
      </w:r>
      <w:r>
        <w:rPr>
          <w:rFonts w:ascii="仿宋" w:hAnsi="仿宋" w:eastAsia="仿宋" w:cs="宋体"/>
          <w:kern w:val="0"/>
          <w:sz w:val="32"/>
          <w:szCs w:val="32"/>
          <w:lang w:val="zh-CN"/>
        </w:rPr>
        <w:t>12.55</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182.15%</w:t>
      </w:r>
      <w:r>
        <w:rPr>
          <w:rFonts w:hint="eastAsia" w:ascii="仿宋" w:hAnsi="仿宋" w:eastAsia="仿宋" w:cs="宋体"/>
          <w:kern w:val="0"/>
          <w:sz w:val="32"/>
          <w:szCs w:val="32"/>
          <w:lang w:val="zh-CN"/>
        </w:rPr>
        <w:t>。决算数与年初预算数存在差异的主要原因是增加了退休人员的工资及健康休养费。</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w:t>
      </w:r>
      <w:r>
        <w:rPr>
          <w:rFonts w:hint="eastAsia" w:ascii="仿宋" w:hAnsi="仿宋" w:eastAsia="仿宋" w:cs="宋体"/>
          <w:kern w:val="0"/>
          <w:sz w:val="32"/>
          <w:szCs w:val="32"/>
          <w:lang w:val="zh-CN"/>
        </w:rPr>
        <w:t>．</w:t>
      </w:r>
      <w:r>
        <w:rPr>
          <w:rFonts w:hint="eastAsia" w:ascii="仿宋" w:hAnsi="仿宋" w:eastAsia="仿宋" w:cs="仿宋_GB2312"/>
          <w:sz w:val="32"/>
          <w:szCs w:val="32"/>
        </w:rPr>
        <w:t>一般公共服务（类）一般行政管理事务（款）</w:t>
      </w:r>
      <w:r>
        <w:rPr>
          <w:rFonts w:hint="eastAsia" w:cs="仿宋_GB2312" w:asciiTheme="majorEastAsia" w:hAnsiTheme="majorEastAsia" w:eastAsiaTheme="majorEastAsia"/>
          <w:sz w:val="36"/>
          <w:szCs w:val="36"/>
        </w:rPr>
        <w:t>项目</w:t>
      </w:r>
      <w:r>
        <w:rPr>
          <w:rFonts w:hint="eastAsia" w:ascii="仿宋" w:hAnsi="仿宋" w:eastAsia="仿宋" w:cs="仿宋_GB2312"/>
          <w:sz w:val="32"/>
          <w:szCs w:val="32"/>
        </w:rPr>
        <w:t>（项）</w:t>
      </w:r>
      <w:r>
        <w:rPr>
          <w:rFonts w:hint="eastAsia" w:ascii="仿宋" w:hAnsi="仿宋" w:eastAsia="仿宋" w:cs="宋体"/>
          <w:kern w:val="0"/>
          <w:sz w:val="32"/>
          <w:szCs w:val="32"/>
          <w:lang w:val="zh-CN"/>
        </w:rPr>
        <w:t>。年初预算为</w:t>
      </w:r>
      <w:r>
        <w:rPr>
          <w:rFonts w:ascii="仿宋" w:hAnsi="仿宋" w:eastAsia="仿宋" w:cs="宋体"/>
          <w:kern w:val="0"/>
          <w:sz w:val="32"/>
          <w:szCs w:val="32"/>
          <w:lang w:val="zh-CN"/>
        </w:rPr>
        <w:t>150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150</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100%</w:t>
      </w:r>
      <w:r>
        <w:rPr>
          <w:rFonts w:hint="eastAsia" w:ascii="仿宋" w:hAnsi="仿宋" w:eastAsia="仿宋" w:cs="宋体"/>
          <w:kern w:val="0"/>
          <w:sz w:val="32"/>
          <w:szCs w:val="32"/>
          <w:lang w:val="zh-CN"/>
        </w:rPr>
        <w:t>。决算数与年初预算数无差异。</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六、一般公共预算财政拨款基本支出决算情况说明</w:t>
      </w:r>
    </w:p>
    <w:p>
      <w:pPr>
        <w:autoSpaceDE w:val="0"/>
        <w:autoSpaceDN w:val="0"/>
        <w:adjustRightInd w:val="0"/>
        <w:spacing w:line="640" w:lineRule="exact"/>
        <w:jc w:val="left"/>
        <w:rPr>
          <w:rFonts w:ascii="仿宋" w:hAnsi="仿宋" w:eastAsia="仿宋" w:cs="宋体"/>
          <w:kern w:val="0"/>
          <w:sz w:val="32"/>
          <w:szCs w:val="32"/>
          <w:lang w:val="zh-CN"/>
        </w:rPr>
      </w:pPr>
      <w:r>
        <w:rPr>
          <w:rFonts w:ascii="宋体" w:cs="宋体"/>
          <w:kern w:val="0"/>
          <w:sz w:val="38"/>
          <w:szCs w:val="38"/>
          <w:lang w:val="zh-CN"/>
        </w:rPr>
        <w:t xml:space="preserve">   </w:t>
      </w:r>
      <w:r>
        <w:rPr>
          <w:rFonts w:ascii="仿宋" w:hAnsi="仿宋" w:eastAsia="仿宋" w:cs="宋体"/>
          <w:kern w:val="0"/>
          <w:sz w:val="32"/>
          <w:szCs w:val="32"/>
          <w:lang w:val="zh-CN"/>
        </w:rPr>
        <w:t xml:space="preserve"> 2018</w:t>
      </w:r>
      <w:r>
        <w:rPr>
          <w:rFonts w:hint="eastAsia" w:ascii="仿宋" w:hAnsi="仿宋" w:eastAsia="仿宋" w:cs="宋体"/>
          <w:kern w:val="0"/>
          <w:sz w:val="32"/>
          <w:szCs w:val="32"/>
          <w:lang w:val="zh-CN"/>
        </w:rPr>
        <w:t>年度一般公共预算财政拨款基本支出</w:t>
      </w:r>
      <w:r>
        <w:rPr>
          <w:rFonts w:ascii="仿宋" w:hAnsi="仿宋" w:eastAsia="仿宋" w:cs="宋体"/>
          <w:kern w:val="0"/>
          <w:sz w:val="32"/>
          <w:szCs w:val="32"/>
          <w:lang w:val="zh-CN"/>
        </w:rPr>
        <w:t>12.55</w:t>
      </w:r>
      <w:r>
        <w:rPr>
          <w:rFonts w:hint="eastAsia" w:ascii="仿宋" w:hAnsi="仿宋" w:eastAsia="仿宋" w:cs="宋体"/>
          <w:kern w:val="0"/>
          <w:sz w:val="32"/>
          <w:szCs w:val="32"/>
          <w:lang w:val="zh-CN"/>
        </w:rPr>
        <w:t>万元。其中：人员经费</w:t>
      </w:r>
      <w:r>
        <w:rPr>
          <w:rFonts w:ascii="仿宋" w:hAnsi="仿宋" w:eastAsia="仿宋" w:cs="宋体"/>
          <w:kern w:val="0"/>
          <w:sz w:val="32"/>
          <w:szCs w:val="32"/>
          <w:lang w:val="zh-CN"/>
        </w:rPr>
        <w:t>12.55</w:t>
      </w:r>
      <w:r>
        <w:rPr>
          <w:rFonts w:hint="eastAsia" w:ascii="仿宋" w:hAnsi="仿宋" w:eastAsia="仿宋" w:cs="宋体"/>
          <w:kern w:val="0"/>
          <w:sz w:val="32"/>
          <w:szCs w:val="32"/>
          <w:lang w:val="zh-CN"/>
        </w:rPr>
        <w:t>万元，主要包括：退休费、采暖补贴、物业服务补贴、健康休养费、其他对个人和家庭的补助支出、文明单位奖；公用经费</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七、一般公共预算财政拨款</w:t>
      </w:r>
      <w:r>
        <w:rPr>
          <w:rFonts w:ascii="黑体" w:hAnsi="黑体" w:eastAsia="黑体" w:cs="宋体"/>
          <w:kern w:val="0"/>
          <w:sz w:val="32"/>
          <w:szCs w:val="32"/>
          <w:lang w:val="zh-CN"/>
        </w:rPr>
        <w:t>“</w:t>
      </w:r>
      <w:r>
        <w:rPr>
          <w:rFonts w:hint="eastAsia" w:ascii="黑体" w:hAnsi="黑体" w:eastAsia="黑体" w:cs="宋体"/>
          <w:kern w:val="0"/>
          <w:sz w:val="32"/>
          <w:szCs w:val="32"/>
          <w:lang w:val="zh-CN"/>
        </w:rPr>
        <w:t>三公</w:t>
      </w:r>
      <w:r>
        <w:rPr>
          <w:rFonts w:ascii="黑体" w:hAnsi="黑体" w:eastAsia="黑体" w:cs="宋体"/>
          <w:kern w:val="0"/>
          <w:sz w:val="32"/>
          <w:szCs w:val="32"/>
          <w:lang w:val="zh-CN"/>
        </w:rPr>
        <w:t>”</w:t>
      </w:r>
      <w:r>
        <w:rPr>
          <w:rFonts w:hint="eastAsia" w:ascii="黑体" w:hAnsi="黑体" w:eastAsia="黑体" w:cs="宋体"/>
          <w:kern w:val="0"/>
          <w:sz w:val="32"/>
          <w:szCs w:val="32"/>
          <w:lang w:val="zh-CN"/>
        </w:rPr>
        <w:t>经费支出决算情况说明</w:t>
      </w:r>
    </w:p>
    <w:p>
      <w:pPr>
        <w:autoSpaceDE w:val="0"/>
        <w:autoSpaceDN w:val="0"/>
        <w:adjustRightInd w:val="0"/>
        <w:spacing w:line="640" w:lineRule="exact"/>
        <w:jc w:val="left"/>
        <w:rPr>
          <w:rFonts w:ascii="宋体" w:cs="宋体"/>
          <w:kern w:val="0"/>
          <w:sz w:val="38"/>
          <w:szCs w:val="38"/>
          <w:lang w:val="zh-CN"/>
        </w:rPr>
      </w:pPr>
      <w:r>
        <w:rPr>
          <w:rFonts w:hint="eastAsia" w:ascii="宋体" w:cs="宋体"/>
          <w:kern w:val="0"/>
          <w:sz w:val="38"/>
          <w:szCs w:val="38"/>
          <w:lang w:val="zh-CN"/>
        </w:rPr>
        <w:t xml:space="preserve">  </w:t>
      </w:r>
      <w:r>
        <w:rPr>
          <w:rFonts w:hint="eastAsia" w:ascii="楷体" w:hAnsi="楷体" w:eastAsia="楷体" w:cs="宋体"/>
          <w:kern w:val="0"/>
          <w:sz w:val="32"/>
          <w:szCs w:val="32"/>
          <w:lang w:val="zh-CN"/>
        </w:rPr>
        <w:t>（一）</w:t>
      </w:r>
      <w:r>
        <w:rPr>
          <w:rFonts w:ascii="楷体" w:hAnsi="楷体" w:eastAsia="楷体" w:cs="宋体"/>
          <w:kern w:val="0"/>
          <w:sz w:val="32"/>
          <w:szCs w:val="32"/>
          <w:lang w:val="zh-CN"/>
        </w:rPr>
        <w:t>“</w:t>
      </w:r>
      <w:r>
        <w:rPr>
          <w:rFonts w:hint="eastAsia" w:ascii="楷体" w:hAnsi="楷体" w:eastAsia="楷体" w:cs="宋体"/>
          <w:kern w:val="0"/>
          <w:sz w:val="32"/>
          <w:szCs w:val="32"/>
          <w:lang w:val="zh-CN"/>
        </w:rPr>
        <w:t>三公</w:t>
      </w:r>
      <w:r>
        <w:rPr>
          <w:rFonts w:ascii="楷体" w:hAnsi="楷体" w:eastAsia="楷体" w:cs="宋体"/>
          <w:kern w:val="0"/>
          <w:sz w:val="32"/>
          <w:szCs w:val="32"/>
          <w:lang w:val="zh-CN"/>
        </w:rPr>
        <w:t>”</w:t>
      </w:r>
      <w:r>
        <w:rPr>
          <w:rFonts w:hint="eastAsia" w:ascii="楷体" w:hAnsi="楷体" w:eastAsia="楷体" w:cs="宋体"/>
          <w:kern w:val="0"/>
          <w:sz w:val="32"/>
          <w:szCs w:val="32"/>
          <w:lang w:val="zh-CN"/>
        </w:rPr>
        <w:t>经费财政拨款支出决算总体情况</w:t>
      </w:r>
      <w:r>
        <w:rPr>
          <w:rFonts w:hint="eastAsia" w:ascii="宋体" w:cs="宋体"/>
          <w:kern w:val="0"/>
          <w:sz w:val="38"/>
          <w:szCs w:val="38"/>
          <w:lang w:val="zh-CN"/>
        </w:rPr>
        <w:t>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经费财政拨款支出预算为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经费支出决算数与预算数无差异。</w:t>
      </w:r>
    </w:p>
    <w:p>
      <w:pPr>
        <w:autoSpaceDE w:val="0"/>
        <w:autoSpaceDN w:val="0"/>
        <w:adjustRightInd w:val="0"/>
        <w:spacing w:line="640" w:lineRule="exact"/>
        <w:jc w:val="left"/>
        <w:rPr>
          <w:rFonts w:ascii="楷体" w:hAnsi="楷体" w:eastAsia="楷体" w:cs="宋体"/>
          <w:kern w:val="0"/>
          <w:sz w:val="32"/>
          <w:szCs w:val="32"/>
          <w:lang w:val="zh-CN"/>
        </w:rPr>
      </w:pPr>
      <w:r>
        <w:rPr>
          <w:rFonts w:hint="eastAsia" w:ascii="宋体" w:cs="宋体"/>
          <w:kern w:val="0"/>
          <w:sz w:val="38"/>
          <w:szCs w:val="38"/>
          <w:lang w:val="zh-CN"/>
        </w:rPr>
        <w:t xml:space="preserve">  </w:t>
      </w:r>
      <w:r>
        <w:rPr>
          <w:rFonts w:hint="eastAsia" w:ascii="楷体" w:hAnsi="楷体" w:eastAsia="楷体" w:cs="宋体"/>
          <w:kern w:val="0"/>
          <w:sz w:val="32"/>
          <w:szCs w:val="32"/>
          <w:lang w:val="zh-CN"/>
        </w:rPr>
        <w:t>（二）</w:t>
      </w:r>
      <w:r>
        <w:rPr>
          <w:rFonts w:ascii="楷体" w:hAnsi="楷体" w:eastAsia="楷体" w:cs="宋体"/>
          <w:kern w:val="0"/>
          <w:sz w:val="32"/>
          <w:szCs w:val="32"/>
          <w:lang w:val="zh-CN"/>
        </w:rPr>
        <w:t>“</w:t>
      </w:r>
      <w:r>
        <w:rPr>
          <w:rFonts w:hint="eastAsia" w:ascii="楷体" w:hAnsi="楷体" w:eastAsia="楷体" w:cs="宋体"/>
          <w:kern w:val="0"/>
          <w:sz w:val="32"/>
          <w:szCs w:val="32"/>
          <w:lang w:val="zh-CN"/>
        </w:rPr>
        <w:t>三公</w:t>
      </w:r>
      <w:r>
        <w:rPr>
          <w:rFonts w:ascii="楷体" w:hAnsi="楷体" w:eastAsia="楷体" w:cs="宋体"/>
          <w:kern w:val="0"/>
          <w:sz w:val="32"/>
          <w:szCs w:val="32"/>
          <w:lang w:val="zh-CN"/>
        </w:rPr>
        <w:t>”</w:t>
      </w:r>
      <w:r>
        <w:rPr>
          <w:rFonts w:hint="eastAsia" w:ascii="楷体" w:hAnsi="楷体" w:eastAsia="楷体" w:cs="宋体"/>
          <w:kern w:val="0"/>
          <w:sz w:val="32"/>
          <w:szCs w:val="32"/>
          <w:lang w:val="zh-CN"/>
        </w:rPr>
        <w:t>经费财政拨款支出决算具体情况说明。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经费财政拨款支出决算中，因公出国（境）费支出决算</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；公务用车购置及运行费支出决算</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；公务接待费支出决算</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。具体情况如下：</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1</w:t>
      </w:r>
      <w:r>
        <w:rPr>
          <w:rFonts w:hint="eastAsia" w:ascii="仿宋" w:hAnsi="仿宋" w:eastAsia="仿宋" w:cs="宋体"/>
          <w:kern w:val="0"/>
          <w:sz w:val="32"/>
          <w:szCs w:val="32"/>
          <w:lang w:val="zh-CN"/>
        </w:rPr>
        <w:t>．因公出国（境）费年初预算为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。决算数与年初预算数无差异。全年因公出国（境）团组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个，累计</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人次。比上年度增加0万元，增长0%。</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w:t>
      </w:r>
      <w:r>
        <w:rPr>
          <w:rFonts w:hint="eastAsia" w:ascii="仿宋" w:hAnsi="仿宋" w:eastAsia="仿宋" w:cs="宋体"/>
          <w:kern w:val="0"/>
          <w:sz w:val="32"/>
          <w:szCs w:val="32"/>
          <w:lang w:val="zh-CN"/>
        </w:rPr>
        <w:t>．公务用车购置及运行费初预算为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。决算数与年初预算数无差异。其中：公务用车购置支出为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w:t>
      </w:r>
      <w:r>
        <w:rPr>
          <w:rFonts w:ascii="仿宋" w:hAnsi="仿宋" w:eastAsia="仿宋" w:cs="宋体"/>
          <w:kern w:val="0"/>
          <w:sz w:val="32"/>
          <w:szCs w:val="32"/>
          <w:lang w:val="zh-CN"/>
        </w:rPr>
        <w:t xml:space="preserve"> </w:t>
      </w:r>
      <w:r>
        <w:rPr>
          <w:rFonts w:hint="eastAsia" w:ascii="仿宋" w:hAnsi="仿宋" w:eastAsia="仿宋" w:cs="宋体"/>
          <w:kern w:val="0"/>
          <w:sz w:val="32"/>
          <w:szCs w:val="32"/>
          <w:lang w:val="zh-CN"/>
        </w:rPr>
        <w:t>公务用车运行支出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万元。我单位无财政拨款公务用车。公车保有量为0.比上年度增加0万元，增长0%。</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3.</w:t>
      </w:r>
      <w:r>
        <w:rPr>
          <w:rFonts w:hint="eastAsia" w:ascii="仿宋" w:hAnsi="仿宋" w:eastAsia="仿宋" w:cs="宋体"/>
          <w:kern w:val="0"/>
          <w:sz w:val="32"/>
          <w:szCs w:val="32"/>
          <w:lang w:val="zh-CN"/>
        </w:rPr>
        <w:t>国内公务接待人数0人，0批次；公务接待费初预算为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。决算数与年初预算数无差异。其中：</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外宾接待支出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万元；其他国内公务接待支出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万元。比上年度增加0万元，增长0%。</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八、预算绩效情况说明</w:t>
      </w:r>
    </w:p>
    <w:p>
      <w:pPr>
        <w:autoSpaceDE w:val="0"/>
        <w:autoSpaceDN w:val="0"/>
        <w:adjustRightInd w:val="0"/>
        <w:spacing w:line="640" w:lineRule="exact"/>
        <w:jc w:val="left"/>
        <w:rPr>
          <w:rFonts w:ascii="楷体" w:hAnsi="楷体" w:eastAsia="楷体" w:cs="宋体"/>
          <w:kern w:val="0"/>
          <w:sz w:val="38"/>
          <w:szCs w:val="38"/>
          <w:lang w:val="zh-CN"/>
        </w:rPr>
      </w:pPr>
      <w:r>
        <w:rPr>
          <w:rFonts w:hint="eastAsia" w:ascii="宋体" w:cs="宋体"/>
          <w:kern w:val="0"/>
          <w:sz w:val="38"/>
          <w:szCs w:val="38"/>
          <w:lang w:val="zh-CN"/>
        </w:rPr>
        <w:t xml:space="preserve">   </w:t>
      </w:r>
      <w:r>
        <w:rPr>
          <w:rFonts w:hint="eastAsia" w:ascii="楷体" w:hAnsi="楷体" w:eastAsia="楷体" w:cs="宋体"/>
          <w:kern w:val="0"/>
          <w:sz w:val="38"/>
          <w:szCs w:val="38"/>
          <w:lang w:val="zh-CN"/>
        </w:rPr>
        <w:t>（一）绩效管理工作开展情况。</w:t>
      </w:r>
    </w:p>
    <w:p>
      <w:pPr>
        <w:pStyle w:val="6"/>
        <w:spacing w:before="0" w:beforeAutospacing="0" w:after="0" w:afterAutospacing="0" w:line="640" w:lineRule="exact"/>
        <w:rPr>
          <w:rFonts w:ascii="仿宋" w:hAnsi="仿宋" w:eastAsia="仿宋" w:cs="仿宋_GB2312"/>
          <w:color w:val="333333"/>
          <w:sz w:val="32"/>
          <w:szCs w:val="32"/>
        </w:rPr>
      </w:pPr>
      <w:r>
        <w:rPr>
          <w:rFonts w:hint="eastAsia" w:hAnsi="Times New Roman" w:asciiTheme="minorEastAsia"/>
          <w:sz w:val="36"/>
          <w:szCs w:val="36"/>
          <w:lang w:val="zh-CN"/>
        </w:rPr>
        <w:t xml:space="preserve">  </w:t>
      </w:r>
      <w:r>
        <w:rPr>
          <w:rFonts w:hint="eastAsia" w:ascii="仿宋" w:hAnsi="仿宋" w:eastAsia="仿宋"/>
          <w:sz w:val="32"/>
          <w:szCs w:val="32"/>
          <w:lang w:val="zh-CN"/>
        </w:rPr>
        <w:t xml:space="preserve">  </w:t>
      </w:r>
      <w:r>
        <w:rPr>
          <w:rFonts w:hint="eastAsia" w:ascii="仿宋" w:hAnsi="仿宋" w:eastAsia="仿宋" w:cs="仿宋_GB2312"/>
          <w:color w:val="333333"/>
          <w:sz w:val="32"/>
          <w:szCs w:val="32"/>
        </w:rPr>
        <w:t>以绩效目标实现为导向，进一步加强制度建设，提升自评质量，预算绩效管理取得新成效。</w:t>
      </w:r>
    </w:p>
    <w:p>
      <w:pPr>
        <w:pStyle w:val="6"/>
        <w:spacing w:before="0" w:beforeAutospacing="0" w:after="0" w:afterAutospacing="0" w:line="640" w:lineRule="exact"/>
        <w:rPr>
          <w:rFonts w:ascii="仿宋" w:hAnsi="仿宋" w:eastAsia="仿宋" w:cs="仿宋_GB2312"/>
          <w:color w:val="333333"/>
          <w:sz w:val="32"/>
          <w:szCs w:val="32"/>
        </w:rPr>
      </w:pPr>
      <w:r>
        <w:rPr>
          <w:rFonts w:hint="eastAsia" w:ascii="仿宋" w:hAnsi="仿宋" w:eastAsia="仿宋" w:cs="仿宋_GB2312"/>
          <w:color w:val="333333"/>
          <w:sz w:val="32"/>
          <w:szCs w:val="32"/>
        </w:rPr>
        <w:t xml:space="preserve">    </w:t>
      </w:r>
      <w:r>
        <w:rPr>
          <w:rFonts w:ascii="仿宋" w:hAnsi="仿宋" w:eastAsia="仿宋" w:cs="仿宋_GB2312"/>
          <w:color w:val="333333"/>
          <w:sz w:val="32"/>
          <w:szCs w:val="32"/>
        </w:rPr>
        <w:t>1.</w:t>
      </w:r>
      <w:r>
        <w:rPr>
          <w:rFonts w:hint="eastAsia" w:ascii="仿宋" w:hAnsi="仿宋" w:eastAsia="仿宋" w:cs="仿宋_GB2312"/>
          <w:color w:val="333333"/>
          <w:sz w:val="32"/>
          <w:szCs w:val="32"/>
        </w:rPr>
        <w:t>抓好绩效目标编制，及时报送绩效目标。</w:t>
      </w:r>
    </w:p>
    <w:p>
      <w:pPr>
        <w:pStyle w:val="6"/>
        <w:spacing w:before="0" w:beforeAutospacing="0" w:after="0" w:afterAutospacing="0" w:line="640" w:lineRule="exact"/>
        <w:rPr>
          <w:rFonts w:ascii="仿宋" w:hAnsi="仿宋" w:eastAsia="仿宋" w:cs="仿宋_GB2312"/>
          <w:color w:val="333333"/>
          <w:sz w:val="32"/>
          <w:szCs w:val="32"/>
        </w:rPr>
      </w:pPr>
      <w:r>
        <w:rPr>
          <w:rFonts w:hint="eastAsia" w:ascii="仿宋" w:hAnsi="仿宋" w:eastAsia="仿宋" w:cs="仿宋_GB2312"/>
          <w:color w:val="333333"/>
          <w:sz w:val="32"/>
          <w:szCs w:val="32"/>
        </w:rPr>
        <w:t xml:space="preserve">    </w:t>
      </w:r>
      <w:r>
        <w:rPr>
          <w:rFonts w:ascii="仿宋" w:hAnsi="仿宋" w:eastAsia="仿宋" w:cs="仿宋_GB2312"/>
          <w:color w:val="333333"/>
          <w:sz w:val="32"/>
          <w:szCs w:val="32"/>
        </w:rPr>
        <w:t>2.</w:t>
      </w:r>
      <w:r>
        <w:rPr>
          <w:rFonts w:hint="eastAsia" w:ascii="仿宋" w:hAnsi="仿宋" w:eastAsia="仿宋" w:cs="仿宋_GB2312"/>
          <w:color w:val="333333"/>
          <w:sz w:val="32"/>
          <w:szCs w:val="32"/>
        </w:rPr>
        <w:t>开展绩效跟踪监控，加强过程监控。</w:t>
      </w:r>
    </w:p>
    <w:p>
      <w:pPr>
        <w:pStyle w:val="6"/>
        <w:spacing w:before="0" w:beforeAutospacing="0" w:after="0" w:afterAutospacing="0" w:line="640" w:lineRule="exact"/>
        <w:rPr>
          <w:rFonts w:ascii="仿宋" w:hAnsi="仿宋" w:eastAsia="仿宋" w:cs="仿宋_GB2312"/>
          <w:color w:val="333333"/>
          <w:sz w:val="32"/>
          <w:szCs w:val="32"/>
        </w:rPr>
      </w:pPr>
      <w:r>
        <w:rPr>
          <w:rFonts w:hint="eastAsia" w:ascii="仿宋" w:hAnsi="仿宋" w:eastAsia="仿宋" w:cs="仿宋_GB2312"/>
          <w:color w:val="333333"/>
          <w:sz w:val="32"/>
          <w:szCs w:val="32"/>
        </w:rPr>
        <w:t xml:space="preserve">    </w:t>
      </w:r>
      <w:r>
        <w:rPr>
          <w:rFonts w:ascii="仿宋" w:hAnsi="仿宋" w:eastAsia="仿宋" w:cs="仿宋_GB2312"/>
          <w:color w:val="333333"/>
          <w:sz w:val="32"/>
          <w:szCs w:val="32"/>
        </w:rPr>
        <w:t>3.</w:t>
      </w:r>
      <w:r>
        <w:rPr>
          <w:rFonts w:hint="eastAsia" w:ascii="仿宋" w:hAnsi="仿宋" w:eastAsia="仿宋" w:cs="仿宋_GB2312"/>
          <w:color w:val="333333"/>
          <w:sz w:val="32"/>
          <w:szCs w:val="32"/>
        </w:rPr>
        <w:t>深入开展财政预算支出绩效评价，对专项资金实施绩效自评和项目核查，在此基础上形成自评报告。</w:t>
      </w:r>
    </w:p>
    <w:p>
      <w:pPr>
        <w:pStyle w:val="6"/>
        <w:spacing w:before="0" w:beforeAutospacing="0" w:after="0" w:afterAutospacing="0" w:line="640" w:lineRule="exact"/>
        <w:rPr>
          <w:rFonts w:ascii="仿宋" w:hAnsi="仿宋" w:eastAsia="仿宋" w:cs="仿宋_GB2312"/>
          <w:color w:val="333333"/>
          <w:sz w:val="32"/>
          <w:szCs w:val="32"/>
        </w:rPr>
      </w:pPr>
      <w:r>
        <w:rPr>
          <w:rFonts w:hint="eastAsia" w:ascii="仿宋" w:hAnsi="仿宋" w:eastAsia="仿宋" w:cs="仿宋_GB2312"/>
          <w:color w:val="333333"/>
          <w:sz w:val="32"/>
          <w:szCs w:val="32"/>
        </w:rPr>
        <w:t xml:space="preserve">    </w:t>
      </w:r>
      <w:r>
        <w:rPr>
          <w:rFonts w:ascii="仿宋" w:hAnsi="仿宋" w:eastAsia="仿宋" w:cs="仿宋_GB2312"/>
          <w:color w:val="333333"/>
          <w:sz w:val="32"/>
          <w:szCs w:val="32"/>
        </w:rPr>
        <w:t>4.</w:t>
      </w:r>
      <w:r>
        <w:rPr>
          <w:rFonts w:hint="eastAsia" w:ascii="仿宋" w:hAnsi="仿宋" w:eastAsia="仿宋" w:cs="仿宋_GB2312"/>
          <w:color w:val="333333"/>
          <w:sz w:val="32"/>
          <w:szCs w:val="32"/>
        </w:rPr>
        <w:t>健全绩效管理工作机制，明确职责分工，努力提高绩效管理工作水平。</w:t>
      </w:r>
    </w:p>
    <w:p>
      <w:pPr>
        <w:autoSpaceDE w:val="0"/>
        <w:autoSpaceDN w:val="0"/>
        <w:adjustRightInd w:val="0"/>
        <w:spacing w:line="640" w:lineRule="exact"/>
        <w:jc w:val="left"/>
        <w:rPr>
          <w:rFonts w:ascii="楷体" w:hAnsi="楷体" w:eastAsia="楷体" w:cs="宋体"/>
          <w:kern w:val="0"/>
          <w:sz w:val="32"/>
          <w:szCs w:val="32"/>
          <w:lang w:val="zh-CN"/>
        </w:rPr>
      </w:pPr>
      <w:r>
        <w:rPr>
          <w:rFonts w:hint="eastAsia" w:ascii="宋体" w:cs="宋体"/>
          <w:kern w:val="0"/>
          <w:sz w:val="38"/>
          <w:szCs w:val="38"/>
        </w:rPr>
        <w:t xml:space="preserve">  </w:t>
      </w:r>
      <w:r>
        <w:rPr>
          <w:rFonts w:hint="eastAsia" w:ascii="楷体" w:hAnsi="楷体" w:eastAsia="楷体" w:cs="宋体"/>
          <w:kern w:val="0"/>
          <w:sz w:val="32"/>
          <w:szCs w:val="32"/>
          <w:lang w:val="zh-CN"/>
        </w:rPr>
        <w:t>（二）项目绩效自评结果。</w:t>
      </w:r>
    </w:p>
    <w:p>
      <w:pPr>
        <w:autoSpaceDE w:val="0"/>
        <w:autoSpaceDN w:val="0"/>
        <w:adjustRightInd w:val="0"/>
        <w:spacing w:line="640" w:lineRule="exact"/>
        <w:jc w:val="left"/>
        <w:rPr>
          <w:rFonts w:ascii="宋体" w:cs="宋体"/>
          <w:kern w:val="0"/>
          <w:sz w:val="32"/>
          <w:szCs w:val="32"/>
          <w:lang w:val="zh-CN"/>
        </w:rPr>
      </w:pPr>
      <w:r>
        <w:rPr>
          <w:rFonts w:ascii="宋体" w:cs="宋体"/>
          <w:kern w:val="0"/>
          <w:sz w:val="38"/>
          <w:szCs w:val="38"/>
          <w:lang w:val="zh-CN"/>
        </w:rPr>
        <w:t xml:space="preserve">  </w:t>
      </w:r>
      <w:r>
        <w:rPr>
          <w:rFonts w:hint="eastAsia" w:ascii="宋体" w:cs="宋体"/>
          <w:kern w:val="0"/>
          <w:sz w:val="32"/>
          <w:szCs w:val="32"/>
          <w:lang w:val="zh-CN"/>
        </w:rPr>
        <w:t xml:space="preserve"> </w:t>
      </w:r>
      <w:r>
        <w:rPr>
          <w:rFonts w:ascii="仿宋" w:hAnsi="仿宋" w:eastAsia="仿宋" w:cs="宋体"/>
          <w:kern w:val="0"/>
          <w:sz w:val="32"/>
          <w:szCs w:val="32"/>
          <w:lang w:val="zh-CN"/>
        </w:rPr>
        <w:t xml:space="preserve"> </w:t>
      </w:r>
      <w:r>
        <w:rPr>
          <w:rFonts w:hint="eastAsia" w:ascii="仿宋" w:hAnsi="仿宋" w:eastAsia="仿宋" w:cs="宋体"/>
          <w:kern w:val="0"/>
          <w:sz w:val="32"/>
          <w:szCs w:val="32"/>
          <w:lang w:val="zh-CN"/>
        </w:rPr>
        <w:t>圆满完成预算任务</w:t>
      </w:r>
      <w:r>
        <w:rPr>
          <w:rFonts w:hint="eastAsia" w:ascii="宋体" w:cs="宋体"/>
          <w:kern w:val="0"/>
          <w:sz w:val="32"/>
          <w:szCs w:val="32"/>
          <w:lang w:val="zh-CN"/>
        </w:rPr>
        <w:t>。</w:t>
      </w:r>
    </w:p>
    <w:p>
      <w:pPr>
        <w:autoSpaceDE w:val="0"/>
        <w:autoSpaceDN w:val="0"/>
        <w:adjustRightInd w:val="0"/>
        <w:spacing w:line="640" w:lineRule="exact"/>
        <w:jc w:val="left"/>
        <w:rPr>
          <w:rFonts w:ascii="楷体" w:hAnsi="楷体" w:eastAsia="楷体" w:cs="宋体"/>
          <w:kern w:val="0"/>
          <w:sz w:val="32"/>
          <w:szCs w:val="32"/>
          <w:lang w:val="zh-CN"/>
        </w:rPr>
      </w:pPr>
      <w:r>
        <w:rPr>
          <w:rFonts w:hint="eastAsia" w:ascii="宋体" w:cs="宋体"/>
          <w:kern w:val="0"/>
          <w:sz w:val="38"/>
          <w:szCs w:val="38"/>
          <w:lang w:val="zh-CN"/>
        </w:rPr>
        <w:t xml:space="preserve">  </w:t>
      </w:r>
      <w:r>
        <w:rPr>
          <w:rFonts w:hint="eastAsia" w:ascii="楷体" w:hAnsi="楷体" w:eastAsia="楷体" w:cs="宋体"/>
          <w:kern w:val="0"/>
          <w:sz w:val="32"/>
          <w:szCs w:val="32"/>
          <w:lang w:val="zh-CN"/>
        </w:rPr>
        <w:t>（三）以部门为主体开展的重点绩效评价结果。</w:t>
      </w:r>
    </w:p>
    <w:p>
      <w:pPr>
        <w:widowControl/>
        <w:spacing w:line="6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从项目的经济性、效率性、有效性、可持续性四个方面评价，均达到了预期效果，该项目的实施社会效益显著，满意率</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九、政府性基金预算财政拨款支出决算情况说明</w:t>
      </w:r>
    </w:p>
    <w:p>
      <w:pPr>
        <w:widowControl/>
        <w:spacing w:line="590" w:lineRule="exact"/>
        <w:jc w:val="left"/>
        <w:rPr>
          <w:rFonts w:ascii="仿宋" w:hAnsi="仿宋" w:eastAsia="仿宋"/>
          <w:sz w:val="32"/>
          <w:szCs w:val="32"/>
        </w:rPr>
      </w:pPr>
      <w:r>
        <w:rPr>
          <w:rFonts w:hint="eastAsia" w:cs="宋体" w:asciiTheme="minorEastAsia" w:hAnsiTheme="minorEastAsia" w:eastAsiaTheme="minorEastAsia"/>
          <w:kern w:val="0"/>
          <w:sz w:val="36"/>
          <w:szCs w:val="36"/>
          <w:lang w:val="zh-CN"/>
        </w:rPr>
        <w:t xml:space="preserve"> </w:t>
      </w:r>
      <w:r>
        <w:rPr>
          <w:rFonts w:hint="eastAsia" w:ascii="仿宋" w:hAnsi="仿宋" w:eastAsia="仿宋" w:cs="宋体"/>
          <w:kern w:val="0"/>
          <w:sz w:val="32"/>
          <w:szCs w:val="32"/>
          <w:lang w:val="zh-CN"/>
        </w:rPr>
        <w:t xml:space="preserve">  </w:t>
      </w:r>
      <w:r>
        <w:rPr>
          <w:rFonts w:hint="eastAsia" w:ascii="仿宋" w:hAnsi="仿宋" w:eastAsia="仿宋"/>
          <w:sz w:val="32"/>
          <w:szCs w:val="32"/>
        </w:rPr>
        <w:t>我部门2018年度没有政府性基金收入，也没有使用政府性基金安排的支出。</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十、机关运行经费支出情况说明</w:t>
      </w:r>
    </w:p>
    <w:p>
      <w:pPr>
        <w:autoSpaceDE w:val="0"/>
        <w:autoSpaceDN w:val="0"/>
        <w:adjustRightInd w:val="0"/>
        <w:spacing w:line="640" w:lineRule="exact"/>
        <w:jc w:val="left"/>
        <w:rPr>
          <w:rFonts w:ascii="仿宋" w:hAnsi="仿宋" w:eastAsia="仿宋"/>
          <w:sz w:val="32"/>
          <w:szCs w:val="32"/>
        </w:rPr>
      </w:pPr>
      <w:r>
        <w:rPr>
          <w:rFonts w:hint="eastAsia" w:ascii="仿宋" w:hAnsi="仿宋" w:eastAsia="仿宋" w:cs="宋体"/>
          <w:kern w:val="0"/>
          <w:sz w:val="32"/>
          <w:szCs w:val="32"/>
          <w:lang w:val="zh-CN"/>
        </w:rPr>
        <w:t xml:space="preserve">   财政只拨给我单位财政全供人员应交工会经费及退休人员部分工资等费用，未安排机关运行经费，我单位</w:t>
      </w:r>
      <w:r>
        <w:rPr>
          <w:rFonts w:hint="eastAsia" w:ascii="仿宋" w:hAnsi="仿宋" w:eastAsia="仿宋"/>
          <w:sz w:val="32"/>
          <w:szCs w:val="32"/>
        </w:rPr>
        <w:t>没有机关运行经费支出。</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十一、政府采购支出情况说明</w:t>
      </w:r>
    </w:p>
    <w:p>
      <w:pPr>
        <w:autoSpaceDE w:val="0"/>
        <w:autoSpaceDN w:val="0"/>
        <w:adjustRightInd w:val="0"/>
        <w:spacing w:line="640" w:lineRule="exact"/>
        <w:jc w:val="left"/>
        <w:rPr>
          <w:rFonts w:ascii="仿宋" w:hAnsi="仿宋" w:eastAsia="仿宋" w:cs="宋体"/>
          <w:kern w:val="0"/>
          <w:sz w:val="32"/>
          <w:szCs w:val="32"/>
          <w:lang w:val="zh-CN"/>
        </w:rPr>
      </w:pPr>
      <w:r>
        <w:rPr>
          <w:rFonts w:hint="eastAsia" w:ascii="宋体" w:cs="宋体"/>
          <w:kern w:val="0"/>
          <w:sz w:val="38"/>
          <w:szCs w:val="38"/>
          <w:lang w:val="zh-CN"/>
        </w:rPr>
        <w:t xml:space="preserve">   </w:t>
      </w:r>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2018</w:t>
      </w:r>
      <w:r>
        <w:rPr>
          <w:rFonts w:hint="eastAsia" w:ascii="仿宋" w:hAnsi="仿宋" w:eastAsia="仿宋" w:cs="宋体"/>
          <w:kern w:val="0"/>
          <w:sz w:val="32"/>
          <w:szCs w:val="32"/>
          <w:lang w:val="zh-CN"/>
        </w:rPr>
        <w:t>年度政府采购支出总额</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w:t>
      </w:r>
    </w:p>
    <w:p>
      <w:pPr>
        <w:autoSpaceDE w:val="0"/>
        <w:autoSpaceDN w:val="0"/>
        <w:adjustRightInd w:val="0"/>
        <w:spacing w:line="640" w:lineRule="exact"/>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十二、国有资产占用情况说明</w:t>
      </w:r>
    </w:p>
    <w:p>
      <w:pPr>
        <w:rPr>
          <w:rFonts w:ascii="仿宋" w:hAnsi="仿宋" w:eastAsia="仿宋" w:cs="宋体"/>
          <w:i/>
          <w:iCs/>
          <w:kern w:val="0"/>
          <w:sz w:val="32"/>
          <w:szCs w:val="32"/>
        </w:rPr>
      </w:pPr>
      <w:r>
        <w:rPr>
          <w:rFonts w:hint="eastAsia" w:ascii="宋体" w:cs="宋体"/>
          <w:kern w:val="0"/>
          <w:sz w:val="38"/>
          <w:szCs w:val="38"/>
          <w:lang w:val="zh-CN"/>
        </w:rPr>
        <w:t xml:space="preserve">    </w:t>
      </w:r>
      <w:r>
        <w:rPr>
          <w:rFonts w:hint="eastAsia" w:ascii="仿宋" w:hAnsi="仿宋" w:eastAsia="仿宋" w:cs="仿宋_GB2312"/>
          <w:sz w:val="32"/>
          <w:szCs w:val="32"/>
        </w:rPr>
        <w:t>2018年期末，我部门共有车辆0辆，其中：省级领导干部用车0辆，</w:t>
      </w:r>
      <w:r>
        <w:rPr>
          <w:rFonts w:hint="eastAsia" w:ascii="仿宋" w:hAnsi="仿宋" w:eastAsia="仿宋" w:cs="宋体"/>
          <w:kern w:val="0"/>
          <w:sz w:val="32"/>
          <w:szCs w:val="32"/>
        </w:rPr>
        <w:t>单位价值</w:t>
      </w:r>
      <w:r>
        <w:rPr>
          <w:rFonts w:ascii="仿宋" w:hAnsi="仿宋" w:eastAsia="仿宋" w:cs="宋体"/>
          <w:kern w:val="0"/>
          <w:sz w:val="32"/>
          <w:szCs w:val="32"/>
        </w:rPr>
        <w:t>50</w:t>
      </w:r>
      <w:r>
        <w:rPr>
          <w:rFonts w:hint="eastAsia" w:ascii="仿宋" w:hAnsi="仿宋" w:eastAsia="仿宋" w:cs="宋体"/>
          <w:kern w:val="0"/>
          <w:sz w:val="32"/>
          <w:szCs w:val="32"/>
        </w:rPr>
        <w:t>万元以上通用设备0台，单位价值</w:t>
      </w:r>
      <w:r>
        <w:rPr>
          <w:rFonts w:ascii="仿宋" w:hAnsi="仿宋" w:eastAsia="仿宋" w:cs="宋体"/>
          <w:kern w:val="0"/>
          <w:sz w:val="32"/>
          <w:szCs w:val="32"/>
        </w:rPr>
        <w:t>100</w:t>
      </w:r>
      <w:r>
        <w:rPr>
          <w:rFonts w:hint="eastAsia" w:ascii="仿宋" w:hAnsi="仿宋" w:eastAsia="仿宋" w:cs="宋体"/>
          <w:kern w:val="0"/>
          <w:sz w:val="32"/>
          <w:szCs w:val="32"/>
        </w:rPr>
        <w:t>万元以上专用设备0台。</w:t>
      </w:r>
    </w:p>
    <w:p>
      <w:pPr>
        <w:rPr>
          <w:rFonts w:ascii="仿宋" w:hAnsi="仿宋" w:eastAsia="仿宋" w:cs="宋体"/>
          <w:kern w:val="0"/>
          <w:sz w:val="32"/>
          <w:szCs w:val="32"/>
          <w:lang w:val="zh-CN"/>
        </w:rPr>
      </w:pPr>
    </w:p>
    <w:p>
      <w:pPr>
        <w:autoSpaceDE w:val="0"/>
        <w:autoSpaceDN w:val="0"/>
        <w:adjustRightInd w:val="0"/>
        <w:spacing w:line="640" w:lineRule="exact"/>
        <w:jc w:val="left"/>
        <w:rPr>
          <w:rFonts w:ascii="仿宋" w:hAnsi="仿宋" w:eastAsia="仿宋" w:cs="宋体"/>
          <w:kern w:val="0"/>
          <w:sz w:val="32"/>
          <w:szCs w:val="32"/>
          <w:lang w:val="zh-CN"/>
        </w:rPr>
      </w:pPr>
    </w:p>
    <w:p>
      <w:pPr>
        <w:widowControl/>
        <w:spacing w:line="640" w:lineRule="exact"/>
        <w:jc w:val="left"/>
        <w:rPr>
          <w:rFonts w:ascii="仿宋" w:hAnsi="仿宋" w:eastAsia="仿宋"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center"/>
        <w:outlineLvl w:val="0"/>
        <w:rPr>
          <w:rFonts w:ascii="仿宋" w:hAnsi="仿宋" w:eastAsia="仿宋" w:cs="黑体"/>
          <w:sz w:val="32"/>
          <w:szCs w:val="32"/>
        </w:rPr>
      </w:pPr>
    </w:p>
    <w:p>
      <w:pPr>
        <w:jc w:val="center"/>
        <w:outlineLvl w:val="0"/>
        <w:rPr>
          <w:rFonts w:ascii="黑体" w:hAnsi="黑体" w:eastAsia="黑体" w:cs="黑体"/>
          <w:sz w:val="32"/>
          <w:szCs w:val="32"/>
        </w:rPr>
      </w:pPr>
    </w:p>
    <w:p>
      <w:pPr>
        <w:jc w:val="center"/>
        <w:outlineLvl w:val="0"/>
        <w:rPr>
          <w:rFonts w:ascii="黑体" w:hAnsi="黑体" w:eastAsia="黑体" w:cs="黑体"/>
          <w:sz w:val="32"/>
          <w:szCs w:val="32"/>
        </w:rPr>
      </w:pPr>
    </w:p>
    <w:p>
      <w:pPr>
        <w:jc w:val="center"/>
        <w:outlineLvl w:val="0"/>
        <w:rPr>
          <w:rFonts w:ascii="黑体" w:hAnsi="黑体" w:eastAsia="黑体" w:cs="黑体"/>
          <w:sz w:val="32"/>
          <w:szCs w:val="32"/>
        </w:rPr>
      </w:pPr>
    </w:p>
    <w:p>
      <w:pPr>
        <w:jc w:val="center"/>
        <w:outlineLvl w:val="0"/>
        <w:rPr>
          <w:rFonts w:ascii="黑体" w:hAnsi="黑体" w:eastAsia="黑体" w:cs="黑体"/>
          <w:sz w:val="32"/>
          <w:szCs w:val="32"/>
        </w:rPr>
      </w:pPr>
    </w:p>
    <w:p>
      <w:pPr>
        <w:jc w:val="center"/>
        <w:outlineLvl w:val="0"/>
        <w:rPr>
          <w:rFonts w:ascii="黑体" w:hAnsi="黑体" w:eastAsia="黑体" w:cs="黑体"/>
          <w:sz w:val="52"/>
          <w:szCs w:val="52"/>
        </w:rPr>
      </w:pPr>
      <w:r>
        <w:rPr>
          <w:rFonts w:hint="eastAsia" w:ascii="黑体" w:hAnsi="黑体" w:eastAsia="黑体" w:cs="黑体"/>
          <w:sz w:val="52"/>
          <w:szCs w:val="52"/>
        </w:rPr>
        <w:t>第四部分　　名词解释</w:t>
      </w:r>
    </w:p>
    <w:p>
      <w:pPr>
        <w:jc w:val="center"/>
        <w:outlineLvl w:val="0"/>
        <w:rPr>
          <w:rFonts w:ascii="黑体" w:hAnsi="黑体" w:eastAsia="黑体" w:cs="黑体"/>
          <w:sz w:val="48"/>
          <w:szCs w:val="48"/>
        </w:rPr>
      </w:pPr>
    </w:p>
    <w:p>
      <w:pPr>
        <w:widowControl/>
        <w:spacing w:beforeAutospacing="1" w:afterAutospacing="1"/>
        <w:jc w:val="left"/>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一、财政拨款收入：单位从同级政府财政部门取得的各类财政拨款。</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二、事业收入：事业单位开展专业业务活动及其辅助活动取得的收入。</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三、上级补助收入：事业单位从主管部门和上级单位取得的非财政补助收入。</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四、附属单位上缴收入：事业单位取得附属独立核算单位根据有关规定上缴的收入。</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八、基本支出：为保障机构正常运转、完成日常工作任务而发生的人员支出和公用支出。</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九、项目支出：基本支出之外为完成特定行政任务和事业发展目标所发生的支出。</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十三、商品和服务支出：单位购买商品和服务的支出。</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十四、对个人和家庭的补助支出：单位用于对个人和家庭的补助支出。</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十六、年末结余：本年度或以前年度预算安排，已执行完毕或因客观条件发生变化无法按原预算安排实施，不需要再使用或无法按原预算安排继续使用的资金。</w:t>
      </w:r>
    </w:p>
    <w:p>
      <w:pPr>
        <w:rPr>
          <w:rFonts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75FD"/>
    <w:rsid w:val="00081B13"/>
    <w:rsid w:val="000A3545"/>
    <w:rsid w:val="000B15C7"/>
    <w:rsid w:val="000C10F0"/>
    <w:rsid w:val="000E6D46"/>
    <w:rsid w:val="0012194D"/>
    <w:rsid w:val="00383AD0"/>
    <w:rsid w:val="004219B5"/>
    <w:rsid w:val="0057281B"/>
    <w:rsid w:val="005964E8"/>
    <w:rsid w:val="0066010E"/>
    <w:rsid w:val="0071633B"/>
    <w:rsid w:val="008875FD"/>
    <w:rsid w:val="008F77B9"/>
    <w:rsid w:val="00946656"/>
    <w:rsid w:val="00966FB5"/>
    <w:rsid w:val="009C5788"/>
    <w:rsid w:val="009C68EB"/>
    <w:rsid w:val="00A40972"/>
    <w:rsid w:val="00A44005"/>
    <w:rsid w:val="00AD3EDB"/>
    <w:rsid w:val="00B40D39"/>
    <w:rsid w:val="00B7627C"/>
    <w:rsid w:val="00B81F07"/>
    <w:rsid w:val="00C27818"/>
    <w:rsid w:val="00E81EA8"/>
    <w:rsid w:val="00ED3548"/>
    <w:rsid w:val="00FD4495"/>
    <w:rsid w:val="2D245966"/>
    <w:rsid w:val="5D6E3204"/>
    <w:rsid w:val="70257BE1"/>
    <w:rsid w:val="7792146D"/>
    <w:rsid w:val="7FC6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rPr>
      <w:rFonts w:ascii="Calibri" w:hAnsi="Calibri"/>
    </w:rPr>
  </w:style>
  <w:style w:type="paragraph" w:styleId="3">
    <w:name w:val="Balloon Text"/>
    <w:basedOn w:val="1"/>
    <w:link w:val="16"/>
    <w:semiHidden/>
    <w:unhideWhenUsed/>
    <w:uiPriority w:val="99"/>
    <w:rPr>
      <w:sz w:val="18"/>
      <w:szCs w:val="18"/>
    </w:rPr>
  </w:style>
  <w:style w:type="paragraph" w:styleId="4">
    <w:name w:val="footer"/>
    <w:basedOn w:val="1"/>
    <w:link w:val="18"/>
    <w:semiHidden/>
    <w:unhideWhenUsed/>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semiHidden/>
    <w:unhideWhenUsed/>
    <w:qFormat/>
    <w:uiPriority w:val="99"/>
    <w:rPr>
      <w:color w:val="800080"/>
      <w:u w:val="single"/>
    </w:rPr>
  </w:style>
  <w:style w:type="character" w:styleId="11">
    <w:name w:val="Hyperlink"/>
    <w:semiHidden/>
    <w:unhideWhenUsed/>
    <w:qFormat/>
    <w:uiPriority w:val="99"/>
    <w:rPr>
      <w:color w:val="0000FF"/>
      <w:u w:val="single"/>
    </w:r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font21"/>
    <w:basedOn w:val="9"/>
    <w:qFormat/>
    <w:uiPriority w:val="0"/>
    <w:rPr>
      <w:rFonts w:hint="eastAsia" w:ascii="宋体" w:hAnsi="宋体" w:eastAsia="宋体" w:cs="宋体"/>
      <w:color w:val="000000"/>
      <w:sz w:val="22"/>
      <w:szCs w:val="22"/>
      <w:u w:val="none"/>
    </w:rPr>
  </w:style>
  <w:style w:type="character" w:customStyle="1" w:styleId="16">
    <w:name w:val="批注框文本 Char1"/>
    <w:basedOn w:val="9"/>
    <w:link w:val="3"/>
    <w:semiHidden/>
    <w:qFormat/>
    <w:locked/>
    <w:uiPriority w:val="99"/>
    <w:rPr>
      <w:rFonts w:ascii="Times New Roman" w:hAnsi="Times New Roman" w:eastAsia="宋体" w:cs="Times New Roman"/>
      <w:sz w:val="18"/>
      <w:szCs w:val="18"/>
    </w:rPr>
  </w:style>
  <w:style w:type="character" w:customStyle="1" w:styleId="17">
    <w:name w:val="页眉 Char1"/>
    <w:basedOn w:val="9"/>
    <w:link w:val="5"/>
    <w:semiHidden/>
    <w:qFormat/>
    <w:locked/>
    <w:uiPriority w:val="99"/>
    <w:rPr>
      <w:rFonts w:ascii="Times New Roman" w:hAnsi="Times New Roman" w:eastAsia="宋体" w:cs="Times New Roman"/>
      <w:sz w:val="18"/>
      <w:szCs w:val="18"/>
    </w:rPr>
  </w:style>
  <w:style w:type="character" w:customStyle="1" w:styleId="18">
    <w:name w:val="页脚 Char1"/>
    <w:basedOn w:val="9"/>
    <w:link w:val="4"/>
    <w:semiHidden/>
    <w:locked/>
    <w:uiPriority w:val="99"/>
    <w:rPr>
      <w:rFonts w:ascii="Times New Roman" w:hAnsi="Times New Roman" w:eastAsia="宋体" w:cs="Times New Roman"/>
      <w:sz w:val="18"/>
      <w:szCs w:val="18"/>
    </w:rPr>
  </w:style>
  <w:style w:type="character" w:customStyle="1" w:styleId="19">
    <w:name w:val="批注文字 Char"/>
    <w:basedOn w:val="9"/>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AE337-289E-47F3-883E-C7F87B4C9623}">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31</Pages>
  <Words>1636</Words>
  <Characters>9330</Characters>
  <Lines>77</Lines>
  <Paragraphs>21</Paragraphs>
  <TotalTime>0</TotalTime>
  <ScaleCrop>false</ScaleCrop>
  <LinksUpToDate>false</LinksUpToDate>
  <CharactersWithSpaces>10945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2020-03-05T09:20:00Z</dcterms:created>
  <dc:creator>XiTongTianDi</dc:creator>
  <cp:lastModifiedBy>John</cp:lastModifiedBy>
  <dcterms:modified xsi:type="dcterms:W3CDTF">2021-06-08T07:59:01Z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