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2018年度</w:t>
      </w:r>
      <w:r>
        <w:rPr>
          <w:rFonts w:hint="eastAsia" w:ascii="方正大标宋简体" w:hAnsi="方正大标宋简体" w:eastAsia="方正大标宋简体" w:cs="方正大标宋简体"/>
          <w:sz w:val="44"/>
          <w:szCs w:val="44"/>
          <w:lang w:eastAsia="zh-CN"/>
        </w:rPr>
        <w:t>栾川县档案局</w:t>
      </w:r>
      <w:r>
        <w:rPr>
          <w:rFonts w:hint="eastAsia" w:ascii="方正大标宋简体" w:hAnsi="方正大标宋简体" w:eastAsia="方正大标宋简体" w:cs="方正大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黑体" w:hAnsi="黑体" w:eastAsia="黑体" w:cs="黑体"/>
          <w:spacing w:val="12"/>
          <w:sz w:val="32"/>
          <w:szCs w:val="32"/>
        </w:rPr>
      </w:pPr>
      <w:r>
        <w:rPr>
          <w:rFonts w:hint="eastAsia" w:ascii="黑体" w:hAnsi="黑体" w:eastAsia="黑体" w:cs="黑体"/>
          <w:spacing w:val="12"/>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w:t>
      </w:r>
      <w:r>
        <w:rPr>
          <w:rFonts w:hint="eastAsia" w:ascii="楷体_GB2312" w:hAnsi="楷体_GB2312" w:eastAsia="楷体_GB2312" w:cs="楷体_GB2312"/>
          <w:spacing w:val="12"/>
          <w:sz w:val="32"/>
          <w:szCs w:val="32"/>
          <w:lang w:eastAsia="zh-CN"/>
        </w:rPr>
        <w:t>）</w:t>
      </w:r>
      <w:r>
        <w:rPr>
          <w:rFonts w:hint="eastAsia" w:ascii="楷体_GB2312" w:hAnsi="楷体_GB2312" w:eastAsia="楷体_GB2312" w:cs="楷体_GB2312"/>
          <w:spacing w:val="12"/>
          <w:sz w:val="32"/>
          <w:szCs w:val="32"/>
        </w:rPr>
        <w:t>主要职</w:t>
      </w:r>
      <w:r>
        <w:rPr>
          <w:rFonts w:hint="eastAsia" w:ascii="楷体_GB2312" w:hAnsi="楷体_GB2312" w:eastAsia="楷体_GB2312" w:cs="楷体_GB2312"/>
          <w:spacing w:val="12"/>
          <w:sz w:val="32"/>
          <w:szCs w:val="32"/>
          <w:lang w:val="en-US" w:eastAsia="zh-CN"/>
        </w:rPr>
        <w:t>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3D3D3D"/>
          <w:sz w:val="32"/>
          <w:szCs w:val="32"/>
          <w:shd w:val="clear" w:color="auto" w:fill="FFFFFF"/>
          <w:lang w:val="en-US" w:eastAsia="zh-CN"/>
        </w:rPr>
      </w:pPr>
      <w:r>
        <w:rPr>
          <w:rFonts w:hint="eastAsia" w:ascii="仿宋_GB2312" w:hAnsi="仿宋_GB2312" w:eastAsia="仿宋_GB2312" w:cs="仿宋_GB2312"/>
          <w:color w:val="3D3D3D"/>
          <w:sz w:val="32"/>
          <w:szCs w:val="32"/>
          <w:shd w:val="clear" w:color="auto" w:fill="FFFFFF"/>
          <w:lang w:val="en-US" w:eastAsia="zh-CN"/>
        </w:rPr>
        <w:t xml:space="preserve">     栾川县档案局主要职责：为县委、县政府提供档案管理服务。档案统计、档案汇编、相关档案信息提供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机构设置</w:t>
      </w:r>
    </w:p>
    <w:p>
      <w:pPr>
        <w:pStyle w:val="4"/>
        <w:numPr>
          <w:ilvl w:val="0"/>
          <w:numId w:val="0"/>
        </w:numPr>
        <w:ind w:leftChars="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z w:val="32"/>
        </w:rPr>
        <w:t>栾川县档案局（馆）局馆合一，一个机构，两个牌子。属于参照公务员管理事业单位，局机关事业编制5个，档案馆事业编制6个，共11个编制。下设办公室、业务科、档案馆三个科室。</w:t>
      </w:r>
      <w:r>
        <w:rPr>
          <w:rFonts w:hint="eastAsia" w:ascii="仿宋_GB2312" w:hAnsi="仿宋_GB2312" w:eastAsia="仿宋_GB2312" w:cs="仿宋_GB2312"/>
          <w:spacing w:val="12"/>
          <w:sz w:val="32"/>
          <w:szCs w:val="32"/>
          <w:lang w:val="en-US" w:eastAsia="zh-CN"/>
        </w:rPr>
        <w:t>没设二级机构。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黑体" w:hAnsi="黑体" w:eastAsia="黑体" w:cs="黑体"/>
          <w:spacing w:val="12"/>
          <w:sz w:val="32"/>
          <w:szCs w:val="32"/>
        </w:rPr>
      </w:pPr>
      <w:r>
        <w:rPr>
          <w:rFonts w:hint="eastAsia" w:ascii="黑体" w:hAnsi="黑体" w:eastAsia="黑体" w:cs="黑体"/>
          <w:spacing w:val="12"/>
          <w:sz w:val="32"/>
          <w:szCs w:val="32"/>
        </w:rPr>
        <w:t>二、</w:t>
      </w:r>
      <w:r>
        <w:rPr>
          <w:rFonts w:hint="eastAsia" w:ascii="黑体" w:hAnsi="黑体" w:eastAsia="黑体" w:cs="黑体"/>
          <w:spacing w:val="12"/>
          <w:sz w:val="32"/>
          <w:szCs w:val="32"/>
          <w:lang w:eastAsia="zh-CN"/>
        </w:rPr>
        <w:t>决算</w:t>
      </w:r>
      <w:r>
        <w:rPr>
          <w:rFonts w:hint="eastAsia" w:ascii="黑体" w:hAnsi="黑体" w:eastAsia="黑体" w:cs="黑体"/>
          <w:spacing w:val="12"/>
          <w:sz w:val="32"/>
          <w:szCs w:val="32"/>
        </w:rPr>
        <w:t>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（一）一般公共财政预算收支情况</w:t>
      </w:r>
    </w:p>
    <w:p>
      <w:pPr>
        <w:spacing w:line="600" w:lineRule="atLeast"/>
        <w:ind w:firstLine="688" w:firstLineChars="200"/>
        <w:rPr>
          <w:rFonts w:hint="eastAsia" w:ascii="仿宋" w:hAnsi="仿宋" w:eastAsia="仿宋" w:cs="仿宋"/>
          <w:sz w:val="32"/>
          <w:szCs w:val="32"/>
          <w:lang w:eastAsia="zh-CN"/>
        </w:rPr>
      </w:pPr>
      <w:r>
        <w:rPr>
          <w:rFonts w:hint="eastAsia" w:ascii="仿宋_GB2312" w:hAnsi="仿宋_GB2312" w:eastAsia="仿宋_GB2312" w:cs="仿宋_GB2312"/>
          <w:spacing w:val="12"/>
          <w:sz w:val="32"/>
          <w:szCs w:val="32"/>
        </w:rPr>
        <w:t>一般公共财政预算</w:t>
      </w:r>
      <w:r>
        <w:rPr>
          <w:rFonts w:hint="eastAsia" w:ascii="仿宋_GB2312" w:hAnsi="仿宋_GB2312" w:eastAsia="仿宋_GB2312" w:cs="仿宋_GB2312"/>
          <w:spacing w:val="12"/>
          <w:sz w:val="32"/>
          <w:szCs w:val="32"/>
          <w:lang w:eastAsia="zh-CN"/>
        </w:rPr>
        <w:t>拨款</w:t>
      </w:r>
      <w:r>
        <w:rPr>
          <w:rFonts w:hint="eastAsia" w:ascii="仿宋_GB2312" w:hAnsi="仿宋_GB2312" w:eastAsia="仿宋_GB2312" w:cs="仿宋_GB2312"/>
          <w:spacing w:val="12"/>
          <w:sz w:val="32"/>
          <w:szCs w:val="32"/>
          <w:lang w:val="en-US" w:eastAsia="zh-CN"/>
        </w:rPr>
        <w:t xml:space="preserve"> 126.74 </w:t>
      </w:r>
      <w:r>
        <w:rPr>
          <w:rFonts w:hint="eastAsia" w:ascii="仿宋_GB2312" w:hAnsi="仿宋_GB2312" w:eastAsia="仿宋_GB2312" w:cs="仿宋_GB2312"/>
          <w:spacing w:val="12"/>
          <w:sz w:val="32"/>
          <w:szCs w:val="32"/>
        </w:rPr>
        <w:t>万元，</w:t>
      </w:r>
      <w:r>
        <w:rPr>
          <w:rFonts w:hint="eastAsia" w:ascii="仿宋" w:hAnsi="仿宋" w:eastAsia="仿宋" w:cs="仿宋"/>
          <w:sz w:val="32"/>
          <w:szCs w:val="32"/>
        </w:rPr>
        <w:t>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47.84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的原因主要是人员</w:t>
      </w:r>
      <w:r>
        <w:rPr>
          <w:rFonts w:hint="eastAsia" w:ascii="仿宋" w:hAnsi="仿宋" w:eastAsia="仿宋" w:cs="仿宋"/>
          <w:sz w:val="32"/>
          <w:szCs w:val="32"/>
          <w:lang w:eastAsia="zh-CN"/>
        </w:rPr>
        <w:t>退休减少；</w:t>
      </w:r>
    </w:p>
    <w:p>
      <w:pPr>
        <w:spacing w:line="600" w:lineRule="atLeast"/>
        <w:ind w:firstLine="688" w:firstLineChars="200"/>
        <w:rPr>
          <w:rFonts w:hint="eastAsia" w:ascii="仿宋" w:hAnsi="仿宋" w:eastAsia="仿宋" w:cs="仿宋"/>
          <w:sz w:val="32"/>
          <w:szCs w:val="32"/>
          <w:lang w:eastAsia="zh-CN"/>
        </w:rPr>
      </w:pPr>
      <w:r>
        <w:rPr>
          <w:rFonts w:hint="eastAsia" w:ascii="仿宋_GB2312" w:hAnsi="仿宋_GB2312" w:eastAsia="仿宋_GB2312" w:cs="仿宋_GB2312"/>
          <w:spacing w:val="12"/>
          <w:sz w:val="32"/>
          <w:szCs w:val="32"/>
          <w:lang w:eastAsia="zh-CN"/>
        </w:rPr>
        <w:t>基本支出</w:t>
      </w:r>
      <w:r>
        <w:rPr>
          <w:rFonts w:hint="eastAsia" w:ascii="仿宋_GB2312" w:hAnsi="仿宋_GB2312" w:eastAsia="仿宋_GB2312" w:cs="仿宋_GB2312"/>
          <w:spacing w:val="12"/>
          <w:sz w:val="32"/>
          <w:szCs w:val="32"/>
          <w:lang w:val="en-US" w:eastAsia="zh-CN"/>
        </w:rPr>
        <w:t xml:space="preserve"> 110.74 万元，</w:t>
      </w:r>
      <w:r>
        <w:rPr>
          <w:rFonts w:hint="eastAsia" w:ascii="仿宋" w:hAnsi="仿宋" w:eastAsia="仿宋" w:cs="仿宋"/>
          <w:sz w:val="32"/>
          <w:szCs w:val="32"/>
        </w:rPr>
        <w:t>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53.83</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的原因主要是人员</w:t>
      </w:r>
      <w:r>
        <w:rPr>
          <w:rFonts w:hint="eastAsia" w:ascii="仿宋" w:hAnsi="仿宋" w:eastAsia="仿宋" w:cs="仿宋"/>
          <w:sz w:val="32"/>
          <w:szCs w:val="32"/>
          <w:lang w:eastAsia="zh-CN"/>
        </w:rPr>
        <w:t>退休减少；</w:t>
      </w:r>
    </w:p>
    <w:p>
      <w:pPr>
        <w:spacing w:line="600" w:lineRule="atLeast"/>
        <w:ind w:firstLine="688" w:firstLineChars="200"/>
        <w:rPr>
          <w:rFonts w:hint="eastAsia" w:ascii="仿宋" w:hAnsi="仿宋" w:eastAsia="仿宋" w:cs="仿宋"/>
          <w:sz w:val="32"/>
          <w:szCs w:val="32"/>
          <w:lang w:eastAsia="zh-CN"/>
        </w:rPr>
      </w:pPr>
      <w:r>
        <w:rPr>
          <w:rFonts w:hint="eastAsia" w:ascii="仿宋_GB2312" w:hAnsi="仿宋_GB2312" w:eastAsia="仿宋_GB2312" w:cs="仿宋_GB2312"/>
          <w:spacing w:val="12"/>
          <w:sz w:val="32"/>
          <w:szCs w:val="32"/>
          <w:lang w:val="en-US" w:eastAsia="zh-CN"/>
        </w:rPr>
        <w:t>一般项目支出16 万元。</w:t>
      </w:r>
      <w:r>
        <w:rPr>
          <w:rFonts w:hint="eastAsia" w:ascii="仿宋" w:hAnsi="仿宋" w:eastAsia="仿宋" w:cs="仿宋"/>
          <w:sz w:val="32"/>
          <w:szCs w:val="32"/>
        </w:rPr>
        <w:t>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rPr>
        <w:t>原因主要是</w:t>
      </w:r>
      <w:r>
        <w:rPr>
          <w:rFonts w:hint="eastAsia" w:ascii="仿宋" w:hAnsi="仿宋" w:eastAsia="仿宋" w:cs="仿宋"/>
          <w:sz w:val="32"/>
          <w:szCs w:val="32"/>
          <w:lang w:eastAsia="zh-CN"/>
        </w:rPr>
        <w:t>县志办经费；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4" w:firstLineChars="1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（二）“三公”经费预算支出情况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“三公”经费财政拨款预算支出总额为</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val="en-US" w:eastAsia="zh-CN"/>
        </w:rPr>
        <w:t>.</w:t>
      </w:r>
      <w:r>
        <w:rPr>
          <w:rFonts w:ascii="仿宋_GB2312" w:hAnsi="宋体" w:eastAsia="仿宋_GB2312" w:cs="仿宋_GB2312"/>
          <w:b w:val="0"/>
          <w:i w:val="0"/>
          <w:caps w:val="0"/>
          <w:color w:val="000000"/>
          <w:spacing w:val="0"/>
          <w:sz w:val="32"/>
          <w:szCs w:val="32"/>
          <w:shd w:val="clear" w:fill="FFFFFF"/>
        </w:rPr>
        <w:t>与</w:t>
      </w:r>
      <w:r>
        <w:rPr>
          <w:rFonts w:hint="eastAsia" w:ascii="仿宋_GB2312" w:hAnsi="宋体" w:eastAsia="仿宋_GB2312" w:cs="仿宋_GB2312"/>
          <w:b w:val="0"/>
          <w:i w:val="0"/>
          <w:caps w:val="0"/>
          <w:color w:val="000000"/>
          <w:spacing w:val="0"/>
          <w:sz w:val="32"/>
          <w:szCs w:val="32"/>
          <w:shd w:val="clear" w:fill="FFFFFF"/>
        </w:rPr>
        <w:t>2017年数额相同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b/>
          <w:spacing w:val="12"/>
          <w:sz w:val="32"/>
          <w:szCs w:val="32"/>
        </w:rPr>
      </w:pPr>
      <w:r>
        <w:rPr>
          <w:rFonts w:hint="eastAsia" w:ascii="楷体_GB2312" w:hAnsi="楷体_GB2312" w:eastAsia="楷体_GB2312" w:cs="楷体_GB2312"/>
          <w:b w:val="0"/>
          <w:bCs/>
          <w:spacing w:val="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1．因公出国（境）费用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年预算安排因公出国（境）费用0万元，上年因公出国（境）费用0万元。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2．公务接待费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年预算安排公务接待费</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w:t>
      </w:r>
      <w:r>
        <w:rPr>
          <w:rFonts w:ascii="仿宋_GB2312" w:hAnsi="宋体" w:eastAsia="仿宋_GB2312" w:cs="仿宋_GB2312"/>
          <w:b w:val="0"/>
          <w:i w:val="0"/>
          <w:caps w:val="0"/>
          <w:color w:val="000000"/>
          <w:spacing w:val="0"/>
          <w:sz w:val="32"/>
          <w:szCs w:val="32"/>
          <w:shd w:val="clear" w:fill="FFFFFF"/>
        </w:rPr>
        <w:t>主要用于按规定开支的各类公务接待</w:t>
      </w:r>
      <w:r>
        <w:rPr>
          <w:rFonts w:hint="eastAsia" w:ascii="仿宋_GB2312" w:hAnsi="宋体" w:eastAsia="仿宋_GB2312" w:cs="仿宋_GB2312"/>
          <w:b w:val="0"/>
          <w:i w:val="0"/>
          <w:caps w:val="0"/>
          <w:color w:val="000000"/>
          <w:spacing w:val="0"/>
          <w:sz w:val="32"/>
          <w:szCs w:val="32"/>
          <w:shd w:val="clear" w:fill="FFFFFF"/>
        </w:rPr>
        <w:t>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3．公务用车费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年预算安排公务用车费0万元。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b w:val="0"/>
          <w:bCs w:val="0"/>
          <w:spacing w:val="12"/>
          <w:sz w:val="32"/>
          <w:szCs w:val="32"/>
          <w:lang w:eastAsia="zh-CN"/>
        </w:rPr>
      </w:pPr>
      <w:r>
        <w:rPr>
          <w:rFonts w:hint="eastAsia" w:ascii="楷体_GB2312" w:hAnsi="楷体_GB2312" w:eastAsia="楷体_GB2312" w:cs="楷体_GB2312"/>
          <w:b w:val="0"/>
          <w:bCs w:val="0"/>
          <w:spacing w:val="12"/>
          <w:sz w:val="32"/>
          <w:szCs w:val="32"/>
          <w:lang w:eastAsia="zh-CN"/>
        </w:rPr>
        <w:t>单位预算没有安排政府采购项目。</w:t>
      </w:r>
    </w:p>
    <w:p>
      <w:pPr>
        <w:keepNext w:val="0"/>
        <w:keepLines w:val="0"/>
        <w:pageBreakBefore w:val="0"/>
        <w:kinsoku/>
        <w:wordWrap/>
        <w:overflowPunct/>
        <w:topLinePunct w:val="0"/>
        <w:autoSpaceDE/>
        <w:autoSpaceDN/>
        <w:bidi w:val="0"/>
        <w:adjustRightInd/>
        <w:snapToGrid/>
        <w:spacing w:line="660" w:lineRule="exact"/>
        <w:ind w:right="0" w:rightChars="0"/>
        <w:jc w:val="both"/>
        <w:textAlignment w:val="auto"/>
        <w:outlineLvl w:val="9"/>
        <w:rPr>
          <w:rFonts w:hint="eastAsia" w:ascii="黑体" w:hAnsi="黑体" w:eastAsia="黑体" w:cs="黑体"/>
          <w:b/>
          <w:bCs/>
          <w:kern w:val="0"/>
          <w:sz w:val="32"/>
          <w:szCs w:val="32"/>
          <w:shd w:val="clear" w:color="auto" w:fill="FFFFFF"/>
          <w:lang w:val="en-US" w:eastAsia="zh-CN" w:bidi="ar"/>
        </w:rPr>
      </w:pPr>
      <w:r>
        <w:rPr>
          <w:rFonts w:hint="eastAsia" w:ascii="黑体" w:hAnsi="黑体" w:eastAsia="黑体" w:cs="黑体"/>
          <w:b/>
          <w:bCs/>
          <w:kern w:val="0"/>
          <w:sz w:val="32"/>
          <w:szCs w:val="32"/>
          <w:shd w:val="clear" w:color="auto" w:fill="FFFFFF"/>
          <w:lang w:val="en-US" w:eastAsia="zh-CN" w:bidi="ar"/>
        </w:rPr>
        <w:t>三、政府采购支出预算情况说明</w:t>
      </w:r>
    </w:p>
    <w:p>
      <w:pPr>
        <w:keepNext w:val="0"/>
        <w:keepLines w:val="0"/>
        <w:pageBreakBefore w:val="0"/>
        <w:kinsoku/>
        <w:wordWrap/>
        <w:overflowPunct/>
        <w:topLinePunct w:val="0"/>
        <w:autoSpaceDE/>
        <w:autoSpaceDN/>
        <w:bidi w:val="0"/>
        <w:adjustRightInd/>
        <w:snapToGrid/>
        <w:spacing w:line="660" w:lineRule="exact"/>
        <w:ind w:right="0" w:rightChars="0" w:firstLine="688" w:firstLineChars="200"/>
        <w:jc w:val="left"/>
        <w:textAlignment w:val="auto"/>
        <w:outlineLvl w:val="9"/>
        <w:rPr>
          <w:rFonts w:hint="eastAsia" w:ascii="楷体_GB2312" w:hAnsi="楷体_GB2312" w:eastAsia="楷体_GB2312" w:cs="楷体_GB2312"/>
          <w:b w:val="0"/>
          <w:bCs w:val="0"/>
          <w:spacing w:val="12"/>
          <w:sz w:val="32"/>
          <w:szCs w:val="32"/>
          <w:lang w:eastAsia="zh-CN"/>
        </w:rPr>
      </w:pPr>
      <w:r>
        <w:rPr>
          <w:rFonts w:hint="eastAsia" w:ascii="楷体_GB2312" w:hAnsi="楷体_GB2312" w:eastAsia="楷体_GB2312" w:cs="楷体_GB2312"/>
          <w:b w:val="0"/>
          <w:bCs w:val="0"/>
          <w:spacing w:val="12"/>
          <w:sz w:val="32"/>
          <w:szCs w:val="32"/>
          <w:lang w:eastAsia="zh-CN"/>
        </w:rPr>
        <w:t>我单位预算没有安排政府采购项目</w:t>
      </w:r>
    </w:p>
    <w:p>
      <w:pPr>
        <w:keepNext w:val="0"/>
        <w:keepLines w:val="0"/>
        <w:pageBreakBefore w:val="0"/>
        <w:numPr>
          <w:ilvl w:val="0"/>
          <w:numId w:val="2"/>
        </w:numPr>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b/>
          <w:i w:val="0"/>
          <w:caps w:val="0"/>
          <w:color w:val="000000"/>
          <w:spacing w:val="0"/>
          <w:sz w:val="32"/>
          <w:szCs w:val="32"/>
          <w:shd w:val="clear" w:fill="FFFFFF"/>
        </w:rPr>
      </w:pPr>
      <w:r>
        <w:rPr>
          <w:rFonts w:hint="eastAsia" w:ascii="黑体" w:hAnsi="黑体" w:eastAsia="黑体" w:cs="黑体"/>
          <w:b/>
          <w:i w:val="0"/>
          <w:caps w:val="0"/>
          <w:color w:val="000000"/>
          <w:spacing w:val="0"/>
          <w:sz w:val="32"/>
          <w:szCs w:val="32"/>
          <w:shd w:val="clear" w:fill="FFFFFF"/>
        </w:rPr>
        <w:t>机关运行经费预算情况说明</w:t>
      </w:r>
    </w:p>
    <w:p>
      <w:pPr>
        <w:keepNext w:val="0"/>
        <w:keepLines w:val="0"/>
        <w:pageBreakBefore w:val="0"/>
        <w:numPr>
          <w:numId w:val="0"/>
        </w:numPr>
        <w:kinsoku/>
        <w:wordWrap/>
        <w:overflowPunct/>
        <w:topLinePunct w:val="0"/>
        <w:autoSpaceDE/>
        <w:autoSpaceDN/>
        <w:bidi w:val="0"/>
        <w:adjustRightInd/>
        <w:snapToGrid/>
        <w:spacing w:line="660" w:lineRule="exact"/>
        <w:ind w:right="0" w:rightChars="0" w:firstLine="642"/>
        <w:jc w:val="left"/>
        <w:textAlignment w:val="auto"/>
        <w:outlineLvl w:val="9"/>
        <w:rPr>
          <w:rFonts w:hint="eastAsia" w:ascii="仿宋" w:hAnsi="仿宋" w:eastAsia="仿宋" w:cs="仿宋"/>
          <w:b w:val="0"/>
          <w:i w:val="0"/>
          <w:caps w:val="0"/>
          <w:color w:val="000000"/>
          <w:spacing w:val="0"/>
          <w:sz w:val="32"/>
          <w:szCs w:val="32"/>
          <w:shd w:val="clear" w:fill="FFFFFF"/>
        </w:rPr>
      </w:pPr>
      <w:r>
        <w:rPr>
          <w:rFonts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rPr>
        <w:t>年机关运行经费</w:t>
      </w:r>
      <w:r>
        <w:rPr>
          <w:rFonts w:hint="eastAsia" w:ascii="仿宋" w:hAnsi="仿宋" w:eastAsia="仿宋" w:cs="仿宋"/>
          <w:b w:val="0"/>
          <w:i w:val="0"/>
          <w:caps w:val="0"/>
          <w:color w:val="000000"/>
          <w:spacing w:val="0"/>
          <w:sz w:val="32"/>
          <w:szCs w:val="32"/>
          <w:shd w:val="clear" w:fill="FFFFFF"/>
          <w:lang w:val="en-US" w:eastAsia="zh-CN"/>
        </w:rPr>
        <w:t>9.63</w:t>
      </w:r>
      <w:r>
        <w:rPr>
          <w:rFonts w:hint="eastAsia" w:ascii="仿宋" w:hAnsi="仿宋" w:eastAsia="仿宋" w:cs="仿宋"/>
          <w:b w:val="0"/>
          <w:i w:val="0"/>
          <w:caps w:val="0"/>
          <w:color w:val="000000"/>
          <w:spacing w:val="0"/>
          <w:sz w:val="32"/>
          <w:szCs w:val="32"/>
          <w:shd w:val="clear" w:fill="FFFFFF"/>
        </w:rPr>
        <w:t>万元，主要是满足机关正常运行（商品与服务）支出。内容包括：</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ascii="仿宋" w:hAnsi="仿宋" w:eastAsia="仿宋" w:cs="仿宋"/>
          <w:b w:val="0"/>
          <w:i w:val="0"/>
          <w:caps w:val="0"/>
          <w:color w:val="000000"/>
          <w:spacing w:val="0"/>
          <w:kern w:val="0"/>
          <w:sz w:val="32"/>
          <w:szCs w:val="32"/>
          <w:shd w:val="clear" w:fill="FFFFFF"/>
          <w:lang w:val="en-US" w:eastAsia="zh-CN" w:bidi="ar"/>
        </w:rPr>
        <w:t>1、办公费：</w:t>
      </w:r>
      <w:r>
        <w:rPr>
          <w:rFonts w:hint="eastAsia" w:ascii="仿宋" w:hAnsi="仿宋" w:eastAsia="仿宋" w:cs="仿宋"/>
          <w:b w:val="0"/>
          <w:i w:val="0"/>
          <w:caps w:val="0"/>
          <w:color w:val="000000"/>
          <w:spacing w:val="0"/>
          <w:kern w:val="0"/>
          <w:sz w:val="32"/>
          <w:szCs w:val="32"/>
          <w:shd w:val="clear" w:fill="FFFFFF"/>
          <w:lang w:val="en-US" w:eastAsia="zh-CN" w:bidi="ar"/>
        </w:rPr>
        <w:t>1.08</w:t>
      </w:r>
      <w:r>
        <w:rPr>
          <w:rFonts w:ascii="仿宋" w:hAnsi="仿宋" w:eastAsia="仿宋" w:cs="仿宋"/>
          <w:b w:val="0"/>
          <w:i w:val="0"/>
          <w:caps w:val="0"/>
          <w:color w:val="000000"/>
          <w:spacing w:val="0"/>
          <w:kern w:val="0"/>
          <w:sz w:val="32"/>
          <w:szCs w:val="32"/>
          <w:shd w:val="clear" w:fill="FFFFFF"/>
          <w:lang w:val="en-US" w:eastAsia="zh-CN" w:bidi="ar"/>
        </w:rPr>
        <w:t>万元，主要指日常办公开支。</w:t>
      </w:r>
    </w:p>
    <w:p>
      <w:pPr>
        <w:keepNext w:val="0"/>
        <w:keepLines w:val="0"/>
        <w:widowControl/>
        <w:suppressLineNumbers w:val="0"/>
        <w:shd w:val="clear" w:fill="FFFFFF"/>
        <w:spacing w:before="0" w:beforeAutospacing="0" w:after="0" w:afterAutospacing="0" w:line="60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2、</w:t>
      </w:r>
      <w:r>
        <w:rPr>
          <w:rFonts w:hint="eastAsia" w:ascii="仿宋" w:hAnsi="仿宋" w:eastAsia="仿宋" w:cs="仿宋"/>
          <w:b w:val="0"/>
          <w:i w:val="0"/>
          <w:caps w:val="0"/>
          <w:color w:val="000000"/>
          <w:spacing w:val="0"/>
          <w:kern w:val="0"/>
          <w:sz w:val="32"/>
          <w:szCs w:val="32"/>
          <w:shd w:val="clear" w:fill="FFFFFF"/>
          <w:lang w:val="en-US" w:eastAsia="zh-CN" w:bidi="ar"/>
        </w:rPr>
        <w:t>电话费：0.6万元</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3、印刷费：1万元，主要是机关各种会议印刷、材料印刷等。</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4、电 费：0.5万元</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5、差旅费：1.62万元，全局人员因公出差费用。</w:t>
      </w:r>
      <w:bookmarkStart w:id="0" w:name="_GoBack"/>
      <w:bookmarkEnd w:id="0"/>
    </w:p>
    <w:p>
      <w:pPr>
        <w:keepNext w:val="0"/>
        <w:keepLines w:val="0"/>
        <w:widowControl/>
        <w:suppressLineNumbers w:val="0"/>
        <w:shd w:val="clear" w:fill="FFFFFF"/>
        <w:spacing w:before="0" w:beforeAutospacing="0" w:after="0" w:afterAutospacing="0" w:line="600" w:lineRule="atLeast"/>
        <w:ind w:left="0" w:right="0" w:firstLine="640"/>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6、</w:t>
      </w:r>
      <w:r>
        <w:rPr>
          <w:rFonts w:hint="eastAsia" w:ascii="仿宋" w:hAnsi="仿宋" w:eastAsia="仿宋" w:cs="仿宋"/>
          <w:b w:val="0"/>
          <w:i w:val="0"/>
          <w:caps w:val="0"/>
          <w:color w:val="000000"/>
          <w:spacing w:val="0"/>
          <w:kern w:val="0"/>
          <w:sz w:val="32"/>
          <w:szCs w:val="32"/>
          <w:shd w:val="clear" w:fill="FFFFFF"/>
          <w:lang w:val="en-US" w:eastAsia="zh-CN" w:bidi="ar"/>
        </w:rPr>
        <w:t>报刊征订：0.3万元</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7、工会经费：0.68万元，指在职职工工会费。</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8、福利费：1.63万元，指在职职工和退休职工福利费。</w:t>
      </w:r>
    </w:p>
    <w:p>
      <w:pPr>
        <w:keepNext w:val="0"/>
        <w:keepLines w:val="0"/>
        <w:widowControl/>
        <w:suppressLineNumbers w:val="0"/>
        <w:shd w:val="clear" w:fill="FFFFFF"/>
        <w:spacing w:before="0" w:beforeAutospacing="0" w:after="0" w:afterAutospacing="0" w:line="600" w:lineRule="atLeast"/>
        <w:ind w:left="0" w:right="0" w:firstLine="64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9、个人取暖：0.22万元。</w:t>
      </w:r>
    </w:p>
    <w:p>
      <w:pPr>
        <w:keepNext w:val="0"/>
        <w:keepLines w:val="0"/>
        <w:widowControl/>
        <w:suppressLineNumbers w:val="0"/>
        <w:shd w:val="clear" w:fill="FFFFFF"/>
        <w:spacing w:before="0" w:beforeAutospacing="0" w:after="0" w:afterAutospacing="0" w:line="600" w:lineRule="atLeast"/>
        <w:ind w:right="0" w:firstLine="640" w:firstLineChars="200"/>
        <w:jc w:val="both"/>
        <w:rPr>
          <w:rFonts w:hint="default" w:ascii="Times New Roman" w:hAnsi="Times New Roman" w:cs="Times New Roman"/>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shd w:val="clear" w:fill="FFFFFF"/>
          <w:lang w:val="en-US" w:eastAsia="zh-CN" w:bidi="ar"/>
        </w:rPr>
        <w:t>10、公务招待：2万元，用于日常各种公务接待。</w:t>
      </w:r>
    </w:p>
    <w:p>
      <w:pPr>
        <w:keepNext w:val="0"/>
        <w:keepLines w:val="0"/>
        <w:pageBreakBefore w:val="0"/>
        <w:numPr>
          <w:ilvl w:val="0"/>
          <w:numId w:val="0"/>
        </w:numPr>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sz w:val="32"/>
          <w:szCs w:val="32"/>
          <w:shd w:val="clear" w:color="auto" w:fill="FFFFFF"/>
        </w:rPr>
      </w:pPr>
      <w:r>
        <w:rPr>
          <w:rFonts w:hint="eastAsia" w:ascii="黑体" w:hAnsi="黑体" w:eastAsia="黑体" w:cs="黑体"/>
          <w:b/>
          <w:bCs/>
          <w:kern w:val="0"/>
          <w:sz w:val="32"/>
          <w:szCs w:val="32"/>
          <w:shd w:val="clear" w:color="auto" w:fill="FFFFFF"/>
          <w:lang w:val="en-US" w:eastAsia="zh-CN" w:bidi="ar"/>
        </w:rPr>
        <w:t>五、专业名词解释</w:t>
      </w:r>
    </w:p>
    <w:p>
      <w:pPr>
        <w:keepNext w:val="0"/>
        <w:keepLines w:val="0"/>
        <w:pageBreakBefore w:val="0"/>
        <w:widowControl w:val="0"/>
        <w:numPr>
          <w:ilvl w:val="0"/>
          <w:numId w:val="3"/>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基本支出：是预算单位为保障其正常运转，完成日常工作任务所发生的支出，包括人员支出和日常公用支出。</w:t>
      </w:r>
    </w:p>
    <w:p>
      <w:pPr>
        <w:keepNext w:val="0"/>
        <w:keepLines w:val="0"/>
        <w:pageBreakBefore w:val="0"/>
        <w:widowControl w:val="0"/>
        <w:numPr>
          <w:ilvl w:val="0"/>
          <w:numId w:val="3"/>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项目支出：是预算单位为完成其特定的行政工作任务或事业发展目标所发生的支出。</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val="0"/>
        <w:spacing w:beforeAutospacing="0" w:afterAutospacing="0" w:line="640" w:lineRule="atLeast"/>
        <w:ind w:left="0" w:leftChars="0"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28"/>
          <w:szCs w:val="28"/>
          <w:shd w:val="clear" w:color="auto" w:fill="FFFFFF"/>
          <w:lang w:val="en-US" w:eastAsia="zh-CN"/>
        </w:rPr>
        <w:t>“三公”经费：</w:t>
      </w:r>
      <w:r>
        <w:rPr>
          <w:rFonts w:hint="eastAsia" w:ascii="仿宋_GB2312" w:hAnsi="仿宋_GB2312" w:eastAsia="仿宋_GB2312" w:cs="仿宋_GB2312"/>
          <w:color w:val="000000"/>
          <w:kern w:val="0"/>
          <w:sz w:val="28"/>
          <w:szCs w:val="28"/>
          <w:lang w:val="en-US" w:eastAsia="zh-CN" w:bidi="ar"/>
        </w:rPr>
        <w:t>指使用一般公共预算财政拨款安排的因公出国(境)费、公务用车购置及运行维护费和公务接待费。</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Autospacing="0" w:afterAutospacing="0" w:line="640" w:lineRule="atLeast"/>
        <w:ind w:leftChars="200" w:right="0" w:rightChars="0"/>
        <w:jc w:val="left"/>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公用经费：行政、事业单位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wordWrap w:val="0"/>
        <w:snapToGrid w:val="0"/>
        <w:spacing w:before="0" w:beforeAutospacing="0" w:after="0" w:afterAutospacing="0" w:line="640" w:lineRule="atLeast"/>
        <w:ind w:left="300" w:right="0" w:firstLine="640"/>
        <w:jc w:val="left"/>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楷体_GB2312" w:hAnsi="楷体_GB2312" w:eastAsia="楷体_GB2312" w:cs="楷体_GB2312"/>
          <w:b w:val="0"/>
          <w:bCs w:val="0"/>
          <w:spacing w:val="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栾川县档案局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2018年4月18日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F73C"/>
    <w:multiLevelType w:val="singleLevel"/>
    <w:tmpl w:val="8987F73C"/>
    <w:lvl w:ilvl="0" w:tentative="0">
      <w:start w:val="4"/>
      <w:numFmt w:val="chineseCounting"/>
      <w:suff w:val="nothing"/>
      <w:lvlText w:val="%1、"/>
      <w:lvlJc w:val="left"/>
      <w:rPr>
        <w:rFonts w:hint="eastAsia"/>
      </w:rPr>
    </w:lvl>
  </w:abstractNum>
  <w:abstractNum w:abstractNumId="1">
    <w:nsid w:val="59093A06"/>
    <w:multiLevelType w:val="singleLevel"/>
    <w:tmpl w:val="59093A06"/>
    <w:lvl w:ilvl="0" w:tentative="0">
      <w:start w:val="2"/>
      <w:numFmt w:val="chineseCounting"/>
      <w:suff w:val="nothing"/>
      <w:lvlText w:val="（%1）"/>
      <w:lvlJc w:val="left"/>
    </w:lvl>
  </w:abstractNum>
  <w:abstractNum w:abstractNumId="2">
    <w:nsid w:val="65934C41"/>
    <w:multiLevelType w:val="singleLevel"/>
    <w:tmpl w:val="65934C4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6441"/>
    <w:rsid w:val="003D6FCC"/>
    <w:rsid w:val="06526441"/>
    <w:rsid w:val="0B751DC5"/>
    <w:rsid w:val="0BB829AD"/>
    <w:rsid w:val="14697C22"/>
    <w:rsid w:val="14F01948"/>
    <w:rsid w:val="2AD32FE2"/>
    <w:rsid w:val="2D9F04C9"/>
    <w:rsid w:val="39EF1DE6"/>
    <w:rsid w:val="47E236E0"/>
    <w:rsid w:val="4E995747"/>
    <w:rsid w:val="50B93850"/>
    <w:rsid w:val="510A59C1"/>
    <w:rsid w:val="566952A1"/>
    <w:rsid w:val="66715690"/>
    <w:rsid w:val="729C05CD"/>
    <w:rsid w:val="7C4D21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2017-05-09T08:18:00Z</dcterms:created>
  <dc:creator>Administrator</dc:creator>
  <cp:lastModifiedBy>歐楊燰裫</cp:lastModifiedBy>
  <cp:lastPrinted>2018-04-15T01:50:00Z</cp:lastPrinted>
  <dcterms:modified xsi:type="dcterms:W3CDTF">2018-10-09T04:22:50Z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