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部 门 概 况</w:t>
      </w:r>
    </w:p>
    <w:p>
      <w:pPr>
        <w:jc w:val="center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栾川县农业局隶属县政府工作部门，财政全供单位。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一、主要职责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（一）贯彻执行国家有关种植业、畜牧业、农业机械化和农村经济发展工作的方针、政策和法律、法规、规章；研究拟订农业和农村经济发展战略、中长期发展规划，经批准后组织实施；拟订农业综合开发规划并监督实施。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（二）研究拟订当地农业有关产业方面的管理办法、规定等，引导农业产业结构的合理调整、农业资源的合理配置和农产品品质的改善；研究提出农产品、农业生产资料的价格及财政补贴的政策建议。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（三）研究提出深化农村经济体制改革的意见；指导农业社会化服务体系建设和乡村集体经济组织、合作经济组织的建设；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稳定和完善党在农村的基本经营制度和政策，指导农村集体土地承包和集体资产管理，调节农村经济利益关系；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管理农业劳动力和指导其合理转移；指导、监督减轻农民负担和农村土地使用权流转工作。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（四）拟订农业产业化经营有关措施和农产品市场体系建设与发展规划，促进农业产前、产中、产后一体化；组织协调和实施“菜篮子工程”建设；研究提出农产品、农业生产资料的进出口和农业利用外资的建议；组织、指导农业展览活动；预测并发布农业生产、农产品及农业生产资料供求情况等农村经济信息。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（五）组织农业资源区划、农业环境和生态资源保护、生态农业和农业可持续发展工作；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指导农用地、农村可再生资源的开发利用以及农业生物物种资源的保护和管理。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（六）拟订农业科研、教育、技术推广及其队伍建设的发展规划、实施科教兴农战略；组织重大农业科研和技术推广项目的遴选及实施；指导优质、高产、高效农业基地建设；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指导农业教育和农业职业技能开发工作。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（七）做好农业有关产业技术标准的组织实施；组织实施农业有关产业产品及绿色食品的质量监督、认证和农业植物新品种的保护工作；拟订饲料生产的规划并指导实施；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组织协调种子、种苗、农药、肥料、兽药、饲料、饲料添加剂等农业投入品的质量监测、鉴定和执法监督管理；组织市内生产及进口种子、种苗、农药、肥料、兽药、饲料、饲料添加剂等产品的登记工作。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（八）负责种畜禽管理、兽医医政、兽药药政药检工作；组织实施对市内动植物的防疫和检疫工作，组织对疫情的监督、控制和疫病的扑灭工作。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（九）组织种植业、畜牧业对境内外的经济、技术交流与合作。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（十）管理农业机械化事业，组织农机推广应用和安全监理，指导农业机械化服务体系建设。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（十一）负责机关并指导直属单位人事、劳动工资和国有资产管理；指导有关社会团体的工作。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（十二）承办当地扶贫开发领导小组的日常工作和革命老区建设管理工作。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（十三）承办农村工作领导小组的日常工作，负责对农村工作重大问题的调查研究、检查监督、综合协调和指导服务。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（十四）承办当地人民政府和国家农业部、省农业厅交办的其他事项。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二、内设机构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内设11个二级机构。</w:t>
      </w:r>
    </w:p>
    <w:p>
      <w:pPr>
        <w:ind w:left="420" w:left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三、人员编制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农业局行政编制10名，事业编制33名。</w:t>
      </w: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四、预算情况说明</w:t>
      </w:r>
    </w:p>
    <w:p>
      <w:pPr>
        <w:ind w:firstLine="645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2018年收入预算738.89万元，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上年收入为838.2677万元，下降11.85%,预算支出为738.89万元，上年支出为838.2677万元，下降11.85%。 </w:t>
      </w:r>
    </w:p>
    <w:p>
      <w:pPr>
        <w:spacing w:line="576" w:lineRule="exact"/>
        <w:ind w:firstLine="608" w:firstLineChars="200"/>
        <w:rPr>
          <w:rFonts w:hint="eastAsia" w:ascii="宋体" w:hAnsi="宋体" w:eastAsia="宋体" w:cs="宋体"/>
          <w:color w:val="auto"/>
          <w:spacing w:val="12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12"/>
          <w:sz w:val="28"/>
          <w:szCs w:val="28"/>
        </w:rPr>
        <w:t>支出分别为：</w:t>
      </w:r>
    </w:p>
    <w:p>
      <w:pPr>
        <w:spacing w:line="576" w:lineRule="exact"/>
        <w:ind w:firstLine="608" w:firstLineChars="200"/>
        <w:rPr>
          <w:rFonts w:hint="eastAsia" w:ascii="宋体" w:hAnsi="宋体" w:eastAsia="宋体" w:cs="宋体"/>
          <w:color w:val="auto"/>
          <w:spacing w:val="12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12"/>
          <w:sz w:val="28"/>
          <w:szCs w:val="28"/>
        </w:rPr>
        <w:t>工资福利支出</w:t>
      </w:r>
      <w:r>
        <w:rPr>
          <w:rFonts w:hint="eastAsia" w:ascii="宋体" w:hAnsi="宋体" w:eastAsia="宋体" w:cs="宋体"/>
          <w:color w:val="auto"/>
          <w:spacing w:val="12"/>
          <w:sz w:val="28"/>
          <w:szCs w:val="28"/>
        </w:rPr>
        <w:t>571.80</w:t>
      </w:r>
      <w:r>
        <w:rPr>
          <w:rFonts w:hint="eastAsia" w:ascii="宋体" w:hAnsi="宋体" w:eastAsia="宋体" w:cs="宋体"/>
          <w:color w:val="auto"/>
          <w:spacing w:val="12"/>
          <w:sz w:val="28"/>
          <w:szCs w:val="28"/>
        </w:rPr>
        <w:t>万元，比上年</w:t>
      </w:r>
      <w:r>
        <w:rPr>
          <w:rFonts w:hint="eastAsia" w:ascii="宋体" w:hAnsi="宋体" w:eastAsia="宋体" w:cs="宋体"/>
          <w:color w:val="auto"/>
          <w:spacing w:val="12"/>
          <w:sz w:val="28"/>
          <w:szCs w:val="28"/>
        </w:rPr>
        <w:t>下降0.46</w:t>
      </w:r>
      <w:r>
        <w:rPr>
          <w:rFonts w:hint="eastAsia" w:ascii="宋体" w:hAnsi="宋体" w:eastAsia="宋体" w:cs="宋体"/>
          <w:color w:val="auto"/>
          <w:spacing w:val="12"/>
          <w:sz w:val="28"/>
          <w:szCs w:val="28"/>
        </w:rPr>
        <w:t>%；</w:t>
      </w:r>
    </w:p>
    <w:p>
      <w:pPr>
        <w:spacing w:line="576" w:lineRule="exact"/>
        <w:ind w:firstLine="608" w:firstLineChars="200"/>
        <w:rPr>
          <w:rFonts w:hint="eastAsia" w:ascii="宋体" w:hAnsi="宋体" w:eastAsia="宋体" w:cs="宋体"/>
          <w:color w:val="auto"/>
          <w:spacing w:val="12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12"/>
          <w:sz w:val="28"/>
          <w:szCs w:val="28"/>
          <w:lang w:eastAsia="zh-CN"/>
        </w:rPr>
        <w:t>机关运行经费</w:t>
      </w:r>
      <w:r>
        <w:rPr>
          <w:rFonts w:hint="eastAsia" w:ascii="宋体" w:hAnsi="宋体" w:eastAsia="宋体" w:cs="宋体"/>
          <w:color w:val="auto"/>
          <w:spacing w:val="12"/>
          <w:sz w:val="28"/>
          <w:szCs w:val="28"/>
        </w:rPr>
        <w:t>30.35</w:t>
      </w:r>
      <w:r>
        <w:rPr>
          <w:rFonts w:hint="eastAsia" w:ascii="宋体" w:hAnsi="宋体" w:eastAsia="宋体" w:cs="宋体"/>
          <w:color w:val="auto"/>
          <w:spacing w:val="12"/>
          <w:sz w:val="28"/>
          <w:szCs w:val="28"/>
        </w:rPr>
        <w:t>万元，比上年</w:t>
      </w:r>
      <w:r>
        <w:rPr>
          <w:rFonts w:hint="eastAsia" w:ascii="宋体" w:hAnsi="宋体" w:eastAsia="宋体" w:cs="宋体"/>
          <w:color w:val="auto"/>
          <w:spacing w:val="12"/>
          <w:sz w:val="28"/>
          <w:szCs w:val="28"/>
        </w:rPr>
        <w:t>下降84.80</w:t>
      </w:r>
      <w:r>
        <w:rPr>
          <w:rFonts w:hint="eastAsia" w:ascii="宋体" w:hAnsi="宋体" w:eastAsia="宋体" w:cs="宋体"/>
          <w:color w:val="auto"/>
          <w:spacing w:val="12"/>
          <w:sz w:val="28"/>
          <w:szCs w:val="28"/>
        </w:rPr>
        <w:t>%；</w:t>
      </w:r>
    </w:p>
    <w:p>
      <w:pPr>
        <w:spacing w:line="576" w:lineRule="exact"/>
        <w:ind w:firstLine="608" w:firstLineChars="200"/>
        <w:rPr>
          <w:rFonts w:hint="eastAsia" w:ascii="宋体" w:hAnsi="宋体" w:eastAsia="宋体" w:cs="宋体"/>
          <w:color w:val="auto"/>
          <w:spacing w:val="12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12"/>
          <w:sz w:val="28"/>
          <w:szCs w:val="28"/>
        </w:rPr>
        <w:t>对个人和家庭补助支出</w:t>
      </w:r>
      <w:r>
        <w:rPr>
          <w:rFonts w:hint="eastAsia" w:ascii="宋体" w:hAnsi="宋体" w:eastAsia="宋体" w:cs="宋体"/>
          <w:color w:val="auto"/>
          <w:spacing w:val="12"/>
          <w:sz w:val="28"/>
          <w:szCs w:val="28"/>
        </w:rPr>
        <w:t>7.73</w:t>
      </w:r>
      <w:r>
        <w:rPr>
          <w:rFonts w:hint="eastAsia" w:ascii="宋体" w:hAnsi="宋体" w:eastAsia="宋体" w:cs="宋体"/>
          <w:color w:val="auto"/>
          <w:spacing w:val="12"/>
          <w:sz w:val="28"/>
          <w:szCs w:val="28"/>
        </w:rPr>
        <w:t>万元，比上年</w:t>
      </w:r>
      <w:r>
        <w:rPr>
          <w:rFonts w:hint="eastAsia" w:ascii="宋体" w:hAnsi="宋体" w:eastAsia="宋体" w:cs="宋体"/>
          <w:color w:val="auto"/>
          <w:spacing w:val="12"/>
          <w:sz w:val="28"/>
          <w:szCs w:val="28"/>
        </w:rPr>
        <w:t>减少80.24</w:t>
      </w:r>
      <w:r>
        <w:rPr>
          <w:rFonts w:hint="eastAsia" w:ascii="宋体" w:hAnsi="宋体" w:eastAsia="宋体" w:cs="宋体"/>
          <w:color w:val="auto"/>
          <w:spacing w:val="12"/>
          <w:sz w:val="28"/>
          <w:szCs w:val="28"/>
        </w:rPr>
        <w:t>%。工资福利和对个人和家庭补助支出增长的原因主要是人员工资</w:t>
      </w:r>
      <w:r>
        <w:rPr>
          <w:rFonts w:hint="eastAsia" w:ascii="宋体" w:hAnsi="宋体" w:eastAsia="宋体" w:cs="宋体"/>
          <w:color w:val="auto"/>
          <w:spacing w:val="12"/>
          <w:sz w:val="28"/>
          <w:szCs w:val="28"/>
        </w:rPr>
        <w:t>基数增减</w:t>
      </w:r>
      <w:r>
        <w:rPr>
          <w:rFonts w:hint="eastAsia" w:ascii="宋体" w:hAnsi="宋体" w:eastAsia="宋体" w:cs="宋体"/>
          <w:color w:val="auto"/>
          <w:spacing w:val="12"/>
          <w:sz w:val="28"/>
          <w:szCs w:val="28"/>
        </w:rPr>
        <w:t>。</w:t>
      </w:r>
    </w:p>
    <w:p>
      <w:pPr>
        <w:rPr>
          <w:rFonts w:hint="eastAsia" w:ascii="宋体" w:hAnsi="宋体" w:eastAsia="宋体" w:cs="宋体"/>
          <w:color w:val="auto"/>
          <w:spacing w:val="12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2018年度三公经费预算支出共计4万元为公务接待费，</w:t>
      </w:r>
      <w:r>
        <w:rPr>
          <w:rFonts w:hint="eastAsia" w:ascii="宋体" w:hAnsi="宋体" w:eastAsia="宋体" w:cs="宋体"/>
          <w:color w:val="auto"/>
          <w:spacing w:val="12"/>
          <w:sz w:val="28"/>
          <w:szCs w:val="28"/>
        </w:rPr>
        <w:t>与上年相比无变化。</w:t>
      </w:r>
      <w:bookmarkStart w:id="0" w:name="_GoBack"/>
      <w:bookmarkEnd w:id="0"/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2018年栾川县农业局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未安排政府采购预算，实际项目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严格按照政府采购流程及政府采购目录、限额，完成网上政府采购申报及合同备案工作。</w:t>
      </w:r>
    </w:p>
    <w:p>
      <w:pPr>
        <w:ind w:firstLine="560" w:firstLineChars="200"/>
        <w:jc w:val="center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专业名词解释</w:t>
      </w:r>
    </w:p>
    <w:p>
      <w:pPr>
        <w:ind w:firstLine="560" w:firstLineChars="200"/>
        <w:jc w:val="center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“三公”经费：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指政府部门人员因公出国（境）经费、公务车购置及运行费、公务招待费产生的消费，是当前公共行政领域亟待解决的问题之一。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机关运行经费：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为保障行政单位(含参照公务员法管理事业单位)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8901E96"/>
    <w:rsid w:val="002F2BFB"/>
    <w:rsid w:val="00476541"/>
    <w:rsid w:val="004956B6"/>
    <w:rsid w:val="004E65E3"/>
    <w:rsid w:val="005F741F"/>
    <w:rsid w:val="00690365"/>
    <w:rsid w:val="00707DDF"/>
    <w:rsid w:val="007C354A"/>
    <w:rsid w:val="0086328C"/>
    <w:rsid w:val="00AE6536"/>
    <w:rsid w:val="00BB1567"/>
    <w:rsid w:val="00C953F4"/>
    <w:rsid w:val="00E85388"/>
    <w:rsid w:val="022D5342"/>
    <w:rsid w:val="0357374F"/>
    <w:rsid w:val="124C107D"/>
    <w:rsid w:val="166715BE"/>
    <w:rsid w:val="1B895FC5"/>
    <w:rsid w:val="2B4A683E"/>
    <w:rsid w:val="2FF86A0C"/>
    <w:rsid w:val="42353C91"/>
    <w:rsid w:val="54CC1730"/>
    <w:rsid w:val="64E568F5"/>
    <w:rsid w:val="68901E96"/>
    <w:rsid w:val="71AE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after="150"/>
      <w:jc w:val="left"/>
    </w:pPr>
    <w:rPr>
      <w:rFonts w:cs="Times New Roman"/>
      <w:kern w:val="0"/>
      <w:sz w:val="24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0088CC"/>
      <w:u w:val="none"/>
    </w:rPr>
  </w:style>
  <w:style w:type="character" w:styleId="6">
    <w:name w:val="Emphasis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0088CC"/>
      <w:u w:val="none"/>
    </w:rPr>
  </w:style>
  <w:style w:type="character" w:styleId="8">
    <w:name w:val="HTML Code"/>
    <w:basedOn w:val="3"/>
    <w:qFormat/>
    <w:uiPriority w:val="0"/>
    <w:rPr>
      <w:rFonts w:ascii="Monaco" w:hAnsi="Monaco" w:eastAsia="Monaco" w:cs="Monaco"/>
      <w:color w:val="DD1144"/>
      <w:sz w:val="18"/>
      <w:szCs w:val="18"/>
      <w:bdr w:val="single" w:color="E1E1E8" w:sz="6" w:space="0"/>
      <w:shd w:val="clear" w:color="auto" w:fill="F7F7F9"/>
    </w:rPr>
  </w:style>
  <w:style w:type="character" w:styleId="9">
    <w:name w:val="HTML Cit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261</Words>
  <Characters>1490</Characters>
  <Lines>12</Lines>
  <Paragraphs>3</Paragraphs>
  <TotalTime>100</TotalTime>
  <ScaleCrop>false</ScaleCrop>
  <LinksUpToDate>false</LinksUpToDate>
  <CharactersWithSpaces>1748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2018-04-18T11:41:00Z</dcterms:created>
  <dc:creator>Administrator</dc:creator>
  <cp:lastModifiedBy>超人韦</cp:lastModifiedBy>
  <cp:lastPrinted>2018-10-08T08:04:00Z</cp:lastPrinted>
  <dcterms:modified xsi:type="dcterms:W3CDTF">2018-10-08T10:36:37Z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