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p>
    <w:p>
      <w:pPr>
        <w:jc w:val="center"/>
        <w:rPr>
          <w:rFonts w:hint="eastAsia"/>
          <w:b/>
          <w:sz w:val="52"/>
          <w:szCs w:val="52"/>
        </w:rPr>
      </w:pPr>
      <w:r>
        <w:rPr>
          <w:rFonts w:hint="eastAsia"/>
          <w:b/>
          <w:sz w:val="52"/>
          <w:szCs w:val="52"/>
        </w:rPr>
        <w:t>栾川县重点污染物特别排放限值</w:t>
      </w:r>
    </w:p>
    <w:p>
      <w:pPr>
        <w:jc w:val="center"/>
        <w:rPr>
          <w:b/>
          <w:sz w:val="52"/>
          <w:szCs w:val="52"/>
        </w:rPr>
      </w:pPr>
      <w:r>
        <w:rPr>
          <w:rFonts w:hint="eastAsia"/>
          <w:b/>
          <w:sz w:val="52"/>
          <w:szCs w:val="52"/>
        </w:rPr>
        <w:t>实施方案</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eastAsia="宋体"/>
          <w:b/>
          <w:sz w:val="36"/>
          <w:szCs w:val="36"/>
          <w:lang w:eastAsia="zh-CN"/>
        </w:rPr>
      </w:pPr>
      <w:r>
        <w:rPr>
          <w:rFonts w:hint="eastAsia"/>
          <w:b/>
          <w:sz w:val="36"/>
          <w:szCs w:val="36"/>
          <w:lang w:eastAsia="zh-CN"/>
        </w:rPr>
        <w:t>栾川县人民政府</w:t>
      </w:r>
    </w:p>
    <w:p>
      <w:pPr>
        <w:jc w:val="center"/>
        <w:rPr>
          <w:rFonts w:hint="eastAsia"/>
          <w:b/>
          <w:sz w:val="36"/>
          <w:szCs w:val="36"/>
        </w:rPr>
      </w:pPr>
      <w:r>
        <w:rPr>
          <w:rFonts w:hint="eastAsia"/>
          <w:b/>
          <w:sz w:val="36"/>
          <w:szCs w:val="36"/>
        </w:rPr>
        <w:t>2</w:t>
      </w:r>
      <w:r>
        <w:rPr>
          <w:b/>
          <w:sz w:val="36"/>
          <w:szCs w:val="36"/>
        </w:rPr>
        <w:t>018</w:t>
      </w:r>
      <w:r>
        <w:rPr>
          <w:rFonts w:hint="eastAsia"/>
          <w:b/>
          <w:sz w:val="36"/>
          <w:szCs w:val="36"/>
        </w:rPr>
        <w:t>年2月</w:t>
      </w: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bookmarkStart w:id="0" w:name="_GoBack"/>
      <w:bookmarkEnd w:id="0"/>
    </w:p>
    <w:p>
      <w:pPr>
        <w:jc w:val="center"/>
        <w:rPr>
          <w:rFonts w:hint="eastAsia"/>
          <w:b/>
          <w:sz w:val="52"/>
          <w:szCs w:val="52"/>
        </w:rPr>
      </w:pPr>
      <w:r>
        <w:rPr>
          <w:rFonts w:hint="eastAsia"/>
          <w:b/>
          <w:sz w:val="52"/>
          <w:szCs w:val="52"/>
        </w:rPr>
        <w:t>栾川县重点污染物特别排放限值</w:t>
      </w:r>
    </w:p>
    <w:p>
      <w:pPr>
        <w:jc w:val="center"/>
        <w:rPr>
          <w:b/>
          <w:sz w:val="52"/>
          <w:szCs w:val="52"/>
        </w:rPr>
      </w:pPr>
      <w:r>
        <w:rPr>
          <w:rFonts w:hint="eastAsia"/>
          <w:b/>
          <w:sz w:val="52"/>
          <w:szCs w:val="52"/>
        </w:rPr>
        <w:t>实施方案</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eastAsia="宋体"/>
          <w:b/>
          <w:sz w:val="36"/>
          <w:szCs w:val="36"/>
          <w:lang w:eastAsia="zh-CN"/>
        </w:rPr>
      </w:pPr>
      <w:r>
        <w:rPr>
          <w:rFonts w:hint="eastAsia"/>
          <w:b/>
          <w:sz w:val="36"/>
          <w:szCs w:val="36"/>
          <w:lang w:eastAsia="zh-CN"/>
        </w:rPr>
        <w:t>栾川县人民政府</w:t>
      </w:r>
    </w:p>
    <w:p>
      <w:pPr>
        <w:jc w:val="center"/>
        <w:rPr>
          <w:rFonts w:hint="eastAsia"/>
          <w:b/>
          <w:sz w:val="36"/>
          <w:szCs w:val="36"/>
        </w:rPr>
      </w:pPr>
      <w:r>
        <w:rPr>
          <w:rFonts w:hint="eastAsia"/>
          <w:b/>
          <w:sz w:val="36"/>
          <w:szCs w:val="36"/>
        </w:rPr>
        <w:t>2</w:t>
      </w:r>
      <w:r>
        <w:rPr>
          <w:b/>
          <w:sz w:val="36"/>
          <w:szCs w:val="36"/>
        </w:rPr>
        <w:t>018</w:t>
      </w:r>
      <w:r>
        <w:rPr>
          <w:rFonts w:hint="eastAsia"/>
          <w:b/>
          <w:sz w:val="36"/>
          <w:szCs w:val="36"/>
        </w:rPr>
        <w:t>年2月</w:t>
      </w:r>
    </w:p>
    <w:p>
      <w:pPr>
        <w:jc w:val="center"/>
        <w:rPr>
          <w:rFonts w:hint="eastAsia"/>
          <w:b/>
          <w:sz w:val="36"/>
          <w:szCs w:val="36"/>
        </w:rPr>
      </w:pPr>
    </w:p>
    <w:p>
      <w:pPr>
        <w:jc w:val="center"/>
        <w:rPr>
          <w:rFonts w:hint="eastAsia"/>
          <w:b/>
          <w:sz w:val="36"/>
          <w:szCs w:val="36"/>
        </w:rPr>
      </w:pPr>
    </w:p>
    <w:p>
      <w:pPr>
        <w:jc w:val="center"/>
        <w:rPr>
          <w:rFonts w:hint="eastAsia"/>
          <w:b/>
          <w:sz w:val="52"/>
          <w:szCs w:val="52"/>
        </w:rPr>
      </w:pPr>
    </w:p>
    <w:p>
      <w:pPr>
        <w:jc w:val="center"/>
        <w:rPr>
          <w:rFonts w:hint="eastAsia"/>
          <w:b/>
          <w:sz w:val="52"/>
          <w:szCs w:val="52"/>
        </w:rPr>
      </w:pPr>
      <w:r>
        <w:rPr>
          <w:rFonts w:hint="eastAsia"/>
          <w:b/>
          <w:sz w:val="52"/>
          <w:szCs w:val="52"/>
        </w:rPr>
        <w:t>栾川县重点污染物特别排放限值</w:t>
      </w:r>
    </w:p>
    <w:p>
      <w:pPr>
        <w:jc w:val="center"/>
        <w:rPr>
          <w:rFonts w:hint="eastAsia"/>
          <w:b/>
          <w:sz w:val="52"/>
          <w:szCs w:val="52"/>
        </w:rPr>
      </w:pPr>
      <w:r>
        <w:rPr>
          <w:rFonts w:hint="eastAsia"/>
          <w:b/>
          <w:sz w:val="52"/>
          <w:szCs w:val="52"/>
        </w:rPr>
        <w:t>实施方案</w:t>
      </w:r>
    </w:p>
    <w:p>
      <w:pPr>
        <w:jc w:val="center"/>
        <w:rPr>
          <w:rFonts w:hint="eastAsia"/>
          <w:b/>
          <w:sz w:val="52"/>
          <w:szCs w:val="52"/>
        </w:rPr>
      </w:pPr>
    </w:p>
    <w:p>
      <w:pPr>
        <w:jc w:val="left"/>
        <w:rPr>
          <w:rFonts w:hint="eastAsia"/>
          <w:b/>
          <w:sz w:val="36"/>
          <w:szCs w:val="36"/>
          <w:lang w:eastAsia="zh-CN"/>
        </w:rPr>
      </w:pPr>
    </w:p>
    <w:p>
      <w:pPr>
        <w:jc w:val="left"/>
        <w:rPr>
          <w:rFonts w:hint="eastAsia"/>
          <w:b/>
          <w:sz w:val="36"/>
          <w:szCs w:val="36"/>
          <w:lang w:eastAsia="zh-CN"/>
        </w:rPr>
      </w:pPr>
    </w:p>
    <w:p>
      <w:pPr>
        <w:jc w:val="left"/>
        <w:rPr>
          <w:rFonts w:hint="eastAsia"/>
          <w:b/>
          <w:sz w:val="36"/>
          <w:szCs w:val="36"/>
          <w:lang w:eastAsia="zh-CN"/>
        </w:rPr>
      </w:pPr>
    </w:p>
    <w:p>
      <w:pPr>
        <w:jc w:val="left"/>
        <w:rPr>
          <w:rFonts w:hint="eastAsia"/>
          <w:b/>
          <w:sz w:val="32"/>
          <w:szCs w:val="32"/>
          <w:lang w:eastAsia="zh-CN"/>
        </w:rPr>
      </w:pPr>
      <w:r>
        <w:rPr>
          <w:rFonts w:hint="eastAsia"/>
          <w:b/>
          <w:sz w:val="32"/>
          <w:szCs w:val="32"/>
          <w:lang w:eastAsia="zh-CN"/>
        </w:rPr>
        <w:t>方案实施单位：栾川县人民政府</w:t>
      </w:r>
    </w:p>
    <w:p>
      <w:pPr>
        <w:jc w:val="left"/>
        <w:rPr>
          <w:rFonts w:hint="eastAsia"/>
          <w:b/>
          <w:sz w:val="36"/>
          <w:szCs w:val="36"/>
          <w:lang w:eastAsia="zh-CN"/>
        </w:rPr>
      </w:pPr>
      <w:r>
        <w:rPr>
          <w:rFonts w:hint="eastAsia"/>
          <w:b/>
          <w:sz w:val="32"/>
          <w:szCs w:val="32"/>
          <w:lang w:eastAsia="zh-CN"/>
        </w:rPr>
        <w:t>方案编制单位：河南省大自然环境科技有限公司</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autoSpaceDE w:val="0"/>
        <w:autoSpaceDN w:val="0"/>
        <w:adjustRightInd w:val="0"/>
        <w:jc w:val="left"/>
        <w:rPr>
          <w:rFonts w:ascii="宋体" w:cs="宋体" w:hAnsiTheme="minorHAnsi"/>
          <w:kern w:val="0"/>
          <w:sz w:val="28"/>
          <w:szCs w:val="28"/>
        </w:rPr>
      </w:pPr>
      <w:r>
        <w:rPr>
          <w:rFonts w:hint="eastAsia" w:ascii="宋体" w:cs="宋体" w:hAnsiTheme="minorHAnsi"/>
          <w:b/>
          <w:kern w:val="0"/>
          <w:sz w:val="28"/>
          <w:szCs w:val="28"/>
        </w:rPr>
        <w:t>方案编制</w:t>
      </w:r>
      <w:r>
        <w:rPr>
          <w:rFonts w:hint="eastAsia" w:ascii="宋体" w:cs="宋体" w:hAnsiTheme="minorHAnsi"/>
          <w:b/>
          <w:kern w:val="0"/>
          <w:sz w:val="28"/>
          <w:szCs w:val="28"/>
          <w:lang w:eastAsia="zh-CN"/>
        </w:rPr>
        <w:t>人</w:t>
      </w:r>
      <w:r>
        <w:rPr>
          <w:rFonts w:hint="eastAsia" w:ascii="宋体" w:cs="宋体" w:hAnsiTheme="minorHAnsi"/>
          <w:b/>
          <w:kern w:val="0"/>
          <w:sz w:val="28"/>
          <w:szCs w:val="28"/>
        </w:rPr>
        <w:t>员：</w:t>
      </w:r>
      <w:r>
        <w:rPr>
          <w:rFonts w:hint="eastAsia" w:ascii="宋体" w:cs="宋体" w:hAnsiTheme="minorHAnsi"/>
          <w:kern w:val="0"/>
          <w:sz w:val="28"/>
          <w:szCs w:val="28"/>
        </w:rPr>
        <w:t xml:space="preserve">赵燕鹏 </w:t>
      </w:r>
      <w:r>
        <w:rPr>
          <w:rFonts w:ascii="宋体" w:cs="宋体" w:hAnsiTheme="minorHAnsi"/>
          <w:kern w:val="0"/>
          <w:sz w:val="28"/>
          <w:szCs w:val="28"/>
        </w:rPr>
        <w:t xml:space="preserve">   </w:t>
      </w:r>
      <w:r>
        <w:rPr>
          <w:rFonts w:hint="eastAsia" w:ascii="宋体" w:cs="宋体" w:hAnsiTheme="minorHAnsi"/>
          <w:kern w:val="0"/>
          <w:sz w:val="28"/>
          <w:szCs w:val="28"/>
        </w:rPr>
        <w:t xml:space="preserve">姜洋 </w:t>
      </w:r>
      <w:r>
        <w:rPr>
          <w:rFonts w:ascii="宋体" w:cs="宋体" w:hAnsiTheme="minorHAnsi"/>
          <w:kern w:val="0"/>
          <w:sz w:val="28"/>
          <w:szCs w:val="28"/>
        </w:rPr>
        <w:t xml:space="preserve"> </w:t>
      </w:r>
    </w:p>
    <w:p>
      <w:pPr>
        <w:jc w:val="both"/>
        <w:rPr>
          <w:rFonts w:hint="eastAsia"/>
          <w:b/>
          <w:sz w:val="36"/>
          <w:szCs w:val="36"/>
        </w:rPr>
      </w:pPr>
      <w:r>
        <w:rPr>
          <w:rFonts w:hint="eastAsia" w:ascii="宋体" w:cs="宋体" w:hAnsiTheme="minorHAnsi"/>
          <w:b/>
          <w:kern w:val="0"/>
          <w:sz w:val="28"/>
          <w:szCs w:val="28"/>
        </w:rPr>
        <w:t>方案审核人</w:t>
      </w:r>
      <w:r>
        <w:rPr>
          <w:rFonts w:hint="eastAsia" w:ascii="宋体" w:cs="宋体" w:hAnsiTheme="minorHAnsi"/>
          <w:b/>
          <w:kern w:val="0"/>
          <w:sz w:val="28"/>
          <w:szCs w:val="28"/>
          <w:lang w:eastAsia="zh-CN"/>
        </w:rPr>
        <w:t>员</w:t>
      </w:r>
      <w:r>
        <w:rPr>
          <w:rFonts w:hint="eastAsia" w:ascii="宋体" w:cs="宋体" w:hAnsiTheme="minorHAnsi"/>
          <w:b/>
          <w:kern w:val="0"/>
          <w:sz w:val="28"/>
          <w:szCs w:val="28"/>
        </w:rPr>
        <w:t>：</w:t>
      </w:r>
      <w:r>
        <w:rPr>
          <w:rFonts w:hint="eastAsia" w:ascii="宋体" w:cs="宋体" w:hAnsiTheme="minorHAnsi"/>
          <w:kern w:val="0"/>
          <w:sz w:val="28"/>
          <w:szCs w:val="28"/>
        </w:rPr>
        <w:t xml:space="preserve">张庆泉 </w:t>
      </w:r>
      <w:r>
        <w:rPr>
          <w:rFonts w:hint="eastAsia" w:ascii="宋体" w:cs="宋体" w:hAnsiTheme="minorHAnsi"/>
          <w:kern w:val="0"/>
          <w:sz w:val="28"/>
          <w:szCs w:val="28"/>
          <w:lang w:val="en-US" w:eastAsia="zh-CN"/>
        </w:rPr>
        <w:t xml:space="preserve"> </w:t>
      </w:r>
      <w:r>
        <w:rPr>
          <w:rFonts w:hint="eastAsia" w:ascii="宋体" w:cs="宋体" w:hAnsiTheme="minorHAnsi"/>
          <w:kern w:val="0"/>
          <w:sz w:val="28"/>
          <w:szCs w:val="28"/>
        </w:rPr>
        <w:t>刘志鸽</w:t>
      </w:r>
      <w:r>
        <w:rPr>
          <w:rFonts w:hint="eastAsia" w:ascii="宋体" w:cs="宋体" w:hAnsiTheme="minorHAnsi"/>
          <w:kern w:val="0"/>
          <w:sz w:val="28"/>
          <w:szCs w:val="28"/>
          <w:lang w:val="en-US" w:eastAsia="zh-CN"/>
        </w:rPr>
        <w:t xml:space="preserve">  </w:t>
      </w:r>
      <w:r>
        <w:rPr>
          <w:rFonts w:hint="eastAsia" w:ascii="宋体" w:cs="宋体" w:hAnsiTheme="minorHAnsi"/>
          <w:kern w:val="0"/>
          <w:sz w:val="28"/>
          <w:szCs w:val="28"/>
        </w:rPr>
        <w:t>谢玉健</w:t>
      </w:r>
      <w:r>
        <w:rPr>
          <w:rFonts w:ascii="宋体" w:cs="宋体" w:hAnsiTheme="minorHAnsi"/>
          <w:kern w:val="0"/>
          <w:sz w:val="28"/>
          <w:szCs w:val="28"/>
        </w:rPr>
        <w:t xml:space="preserve"> </w:t>
      </w:r>
    </w:p>
    <w:p>
      <w:pPr>
        <w:jc w:val="both"/>
        <w:rPr>
          <w:rFonts w:hint="eastAsia"/>
          <w:b/>
          <w:sz w:val="36"/>
          <w:szCs w:val="36"/>
        </w:rPr>
      </w:pPr>
    </w:p>
    <w:p>
      <w:pPr>
        <w:jc w:val="both"/>
        <w:rPr>
          <w:rFonts w:hint="eastAsia"/>
          <w:b/>
          <w:sz w:val="36"/>
          <w:szCs w:val="36"/>
        </w:rPr>
        <w:sectPr>
          <w:footerReference r:id="rId3" w:type="default"/>
          <w:pgSz w:w="11906" w:h="16838"/>
          <w:pgMar w:top="1440" w:right="1800" w:bottom="1440" w:left="1800" w:header="851" w:footer="992" w:gutter="0"/>
          <w:cols w:space="425" w:num="1"/>
          <w:docGrid w:type="lines" w:linePitch="312" w:charSpace="0"/>
        </w:sectPr>
      </w:pPr>
    </w:p>
    <w:p>
      <w:pPr>
        <w:spacing w:line="500" w:lineRule="exact"/>
        <w:ind w:firstLine="600" w:firstLineChars="200"/>
        <w:rPr>
          <w:rFonts w:hint="eastAsia" w:asciiTheme="minorEastAsia" w:hAnsiTheme="minorEastAsia" w:eastAsiaTheme="minorEastAsia"/>
          <w:sz w:val="30"/>
          <w:szCs w:val="30"/>
        </w:rPr>
      </w:pP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为切实加强土壤污染防治，逐步改善土壤环境质量，国务院印发的《土壤污染防治行动计划</w:t>
      </w:r>
      <w:r>
        <w:rPr>
          <w:rFonts w:asciiTheme="minorEastAsia" w:hAnsiTheme="minorEastAsia" w:eastAsiaTheme="minorEastAsia"/>
          <w:sz w:val="30"/>
          <w:szCs w:val="30"/>
        </w:rPr>
        <w:t>》</w:t>
      </w:r>
      <w:r>
        <w:rPr>
          <w:rFonts w:hint="eastAsia" w:asciiTheme="minorEastAsia" w:hAnsiTheme="minorEastAsia" w:eastAsiaTheme="minorEastAsia"/>
          <w:sz w:val="30"/>
          <w:szCs w:val="30"/>
        </w:rPr>
        <w:t>（国发【</w:t>
      </w:r>
      <w:r>
        <w:rPr>
          <w:rFonts w:asciiTheme="minorEastAsia" w:hAnsiTheme="minorEastAsia" w:eastAsiaTheme="minorEastAsia"/>
          <w:sz w:val="30"/>
          <w:szCs w:val="30"/>
        </w:rPr>
        <w:t>2016</w:t>
      </w:r>
      <w:r>
        <w:rPr>
          <w:rFonts w:hint="eastAsia" w:asciiTheme="minorEastAsia" w:hAnsiTheme="minorEastAsia" w:eastAsiaTheme="minorEastAsia"/>
          <w:sz w:val="30"/>
          <w:szCs w:val="30"/>
        </w:rPr>
        <w:t>】</w:t>
      </w:r>
      <w:r>
        <w:rPr>
          <w:rFonts w:asciiTheme="minorEastAsia" w:hAnsiTheme="minorEastAsia" w:eastAsiaTheme="minorEastAsia"/>
          <w:sz w:val="30"/>
          <w:szCs w:val="30"/>
        </w:rPr>
        <w:t>31</w:t>
      </w:r>
      <w:r>
        <w:rPr>
          <w:rFonts w:hint="eastAsia" w:asciiTheme="minorEastAsia" w:hAnsiTheme="minorEastAsia" w:eastAsiaTheme="minorEastAsia"/>
          <w:sz w:val="30"/>
          <w:szCs w:val="30"/>
        </w:rPr>
        <w:t>号</w:t>
      </w:r>
      <w:r>
        <w:rPr>
          <w:rFonts w:asciiTheme="minorEastAsia" w:hAnsiTheme="minorEastAsia" w:eastAsiaTheme="minorEastAsia"/>
          <w:sz w:val="30"/>
          <w:szCs w:val="30"/>
        </w:rPr>
        <w:t>）</w:t>
      </w:r>
      <w:r>
        <w:rPr>
          <w:rFonts w:hint="eastAsia" w:asciiTheme="minorEastAsia" w:hAnsiTheme="minorEastAsia" w:eastAsiaTheme="minorEastAsia"/>
          <w:sz w:val="30"/>
          <w:szCs w:val="30"/>
        </w:rPr>
        <w:t>中要求“</w:t>
      </w:r>
      <w:r>
        <w:rPr>
          <w:rFonts w:asciiTheme="minorEastAsia" w:hAnsiTheme="minorEastAsia" w:eastAsiaTheme="minorEastAsia"/>
          <w:sz w:val="30"/>
          <w:szCs w:val="30"/>
        </w:rPr>
        <w:t>矿产</w:t>
      </w:r>
      <w:r>
        <w:rPr>
          <w:rFonts w:hint="eastAsia" w:asciiTheme="minorEastAsia" w:hAnsiTheme="minorEastAsia" w:eastAsiaTheme="minorEastAsia"/>
          <w:sz w:val="30"/>
          <w:szCs w:val="30"/>
        </w:rPr>
        <w:t>资源开发活动集中的区域，执行重点污染物特别排放限值”。同时根据国家与我省签订的《河南省土壤污染防治目标责任书》、《河南省清洁土壤行动计划》（豫政【2017】13号）、《洛阳市土壤污染防治工作方案》（洛政【2017】31号</w:t>
      </w:r>
      <w:r>
        <w:rPr>
          <w:rFonts w:asciiTheme="minorEastAsia" w:hAnsiTheme="minorEastAsia" w:eastAsiaTheme="minorEastAsia"/>
          <w:sz w:val="30"/>
          <w:szCs w:val="30"/>
        </w:rPr>
        <w:t>）</w:t>
      </w:r>
      <w:r>
        <w:rPr>
          <w:rFonts w:hint="eastAsia" w:asciiTheme="minorEastAsia" w:hAnsiTheme="minorEastAsia" w:eastAsiaTheme="minorEastAsia"/>
          <w:sz w:val="30"/>
          <w:szCs w:val="30"/>
        </w:rPr>
        <w:t>的有关要求，自2017年起，在栾川、嵩县、洛宁、汝阳等矿产资源开发集中区域，制定并实施重点污染物特别排放限值实施方案。</w:t>
      </w:r>
    </w:p>
    <w:p>
      <w:pPr>
        <w:spacing w:after="156" w:afterLines="50"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为贯彻落实上述要求，同时按照《河南省人民政府办公厅关于明确土壤污染防治工作职责和目标任务的通知》（豫政办2017（165）号）的要求，进一步加强栾川县各类土壤污染源的排放控制工作，从源头保障土壤环境质量，针对栾川县钼开发企业的具体情况，制定本实施方案。</w:t>
      </w:r>
    </w:p>
    <w:p>
      <w:pPr>
        <w:pStyle w:val="13"/>
        <w:numPr>
          <w:ilvl w:val="0"/>
          <w:numId w:val="1"/>
        </w:numPr>
        <w:adjustRightInd w:val="0"/>
        <w:snapToGrid w:val="0"/>
        <w:spacing w:line="540" w:lineRule="exact"/>
        <w:ind w:firstLineChars="0"/>
        <w:outlineLvl w:val="0"/>
        <w:rPr>
          <w:rFonts w:eastAsia="黑体"/>
          <w:b/>
          <w:bCs/>
          <w:sz w:val="32"/>
          <w:szCs w:val="32"/>
        </w:rPr>
      </w:pPr>
      <w:r>
        <w:rPr>
          <w:rFonts w:hint="eastAsia" w:eastAsia="黑体"/>
          <w:b/>
          <w:bCs/>
          <w:sz w:val="32"/>
          <w:szCs w:val="32"/>
        </w:rPr>
        <w:t>实施</w:t>
      </w:r>
      <w:r>
        <w:rPr>
          <w:rFonts w:eastAsia="黑体"/>
          <w:b/>
          <w:bCs/>
          <w:sz w:val="32"/>
          <w:szCs w:val="32"/>
        </w:rPr>
        <w:t>目标</w:t>
      </w:r>
    </w:p>
    <w:p>
      <w:pPr>
        <w:spacing w:after="156" w:afterLines="50"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根据国务院《土壤污染防治行动计划</w:t>
      </w:r>
      <w:r>
        <w:rPr>
          <w:rFonts w:asciiTheme="minorEastAsia" w:hAnsiTheme="minorEastAsia" w:eastAsiaTheme="minorEastAsia"/>
          <w:sz w:val="30"/>
          <w:szCs w:val="30"/>
        </w:rPr>
        <w:t>》</w:t>
      </w:r>
      <w:r>
        <w:rPr>
          <w:rFonts w:hint="eastAsia" w:asciiTheme="minorEastAsia" w:hAnsiTheme="minorEastAsia" w:eastAsiaTheme="minorEastAsia"/>
          <w:sz w:val="30"/>
          <w:szCs w:val="30"/>
        </w:rPr>
        <w:t>（国发【</w:t>
      </w:r>
      <w:r>
        <w:rPr>
          <w:rFonts w:asciiTheme="minorEastAsia" w:hAnsiTheme="minorEastAsia" w:eastAsiaTheme="minorEastAsia"/>
          <w:sz w:val="30"/>
          <w:szCs w:val="30"/>
        </w:rPr>
        <w:t>2016</w:t>
      </w:r>
      <w:r>
        <w:rPr>
          <w:rFonts w:hint="eastAsia" w:asciiTheme="minorEastAsia" w:hAnsiTheme="minorEastAsia" w:eastAsiaTheme="minorEastAsia"/>
          <w:sz w:val="30"/>
          <w:szCs w:val="30"/>
        </w:rPr>
        <w:t>】</w:t>
      </w:r>
      <w:r>
        <w:rPr>
          <w:rFonts w:asciiTheme="minorEastAsia" w:hAnsiTheme="minorEastAsia" w:eastAsiaTheme="minorEastAsia"/>
          <w:sz w:val="30"/>
          <w:szCs w:val="30"/>
        </w:rPr>
        <w:t>31</w:t>
      </w:r>
      <w:r>
        <w:rPr>
          <w:rFonts w:hint="eastAsia" w:asciiTheme="minorEastAsia" w:hAnsiTheme="minorEastAsia" w:eastAsiaTheme="minorEastAsia"/>
          <w:sz w:val="30"/>
          <w:szCs w:val="30"/>
        </w:rPr>
        <w:t>号</w:t>
      </w:r>
      <w:r>
        <w:rPr>
          <w:rFonts w:asciiTheme="minorEastAsia" w:hAnsiTheme="minorEastAsia" w:eastAsiaTheme="minorEastAsia"/>
          <w:sz w:val="30"/>
          <w:szCs w:val="30"/>
        </w:rPr>
        <w:t>）</w:t>
      </w:r>
      <w:r>
        <w:rPr>
          <w:rFonts w:hint="eastAsia" w:asciiTheme="minorEastAsia" w:hAnsiTheme="minorEastAsia" w:eastAsiaTheme="minorEastAsia"/>
          <w:sz w:val="30"/>
          <w:szCs w:val="30"/>
        </w:rPr>
        <w:t>、《河南省清洁土壤行动计划》（豫政【2017】13号）、《洛阳市土壤污染防治工作方案》（洛政【2017】31号</w:t>
      </w:r>
      <w:r>
        <w:rPr>
          <w:rFonts w:asciiTheme="minorEastAsia" w:hAnsiTheme="minorEastAsia" w:eastAsiaTheme="minorEastAsia"/>
          <w:sz w:val="30"/>
          <w:szCs w:val="30"/>
        </w:rPr>
        <w:t>）</w:t>
      </w:r>
      <w:r>
        <w:rPr>
          <w:rFonts w:hint="eastAsia" w:asciiTheme="minorEastAsia" w:hAnsiTheme="minorEastAsia" w:eastAsiaTheme="minorEastAsia"/>
          <w:sz w:val="30"/>
          <w:szCs w:val="30"/>
        </w:rPr>
        <w:t>以及《栾川县国家生态文明建设示范县规划》，自本实施方案发布之日起，栾川县辖区内的矿产资源开发行业排放的重点污染物（钼</w:t>
      </w:r>
      <w:r>
        <w:rPr>
          <w:rFonts w:asciiTheme="minorEastAsia" w:hAnsiTheme="minorEastAsia" w:eastAsiaTheme="minorEastAsia"/>
          <w:sz w:val="30"/>
          <w:szCs w:val="30"/>
        </w:rPr>
        <w:t>）</w:t>
      </w:r>
      <w:r>
        <w:rPr>
          <w:rFonts w:hint="eastAsia" w:asciiTheme="minorEastAsia" w:hAnsiTheme="minorEastAsia" w:eastAsiaTheme="minorEastAsia"/>
          <w:sz w:val="30"/>
          <w:szCs w:val="30"/>
        </w:rPr>
        <w:t>施行附件1中的特别排放限值，从土壤污染源头进行控制，</w:t>
      </w:r>
      <w:r>
        <w:rPr>
          <w:rFonts w:asciiTheme="minorEastAsia" w:hAnsiTheme="minorEastAsia" w:eastAsiaTheme="minorEastAsia"/>
          <w:sz w:val="30"/>
          <w:szCs w:val="30"/>
        </w:rPr>
        <w:t>改善矿产</w:t>
      </w:r>
      <w:r>
        <w:rPr>
          <w:rFonts w:hint="eastAsia" w:asciiTheme="minorEastAsia" w:hAnsiTheme="minorEastAsia" w:eastAsiaTheme="minorEastAsia"/>
          <w:sz w:val="30"/>
          <w:szCs w:val="30"/>
        </w:rPr>
        <w:t>资源开发活动集中的区域的土壤环境质量。新建企业及生产设施自本实施方案发布之日起执行特别排放限值要求；</w:t>
      </w:r>
      <w:r>
        <w:rPr>
          <w:rFonts w:asciiTheme="minorEastAsia" w:hAnsiTheme="minorEastAsia" w:eastAsiaTheme="minorEastAsia"/>
          <w:sz w:val="30"/>
          <w:szCs w:val="30"/>
        </w:rPr>
        <w:t>现有</w:t>
      </w:r>
      <w:r>
        <w:rPr>
          <w:rFonts w:hint="eastAsia" w:asciiTheme="minorEastAsia" w:hAnsiTheme="minorEastAsia" w:eastAsiaTheme="minorEastAsia"/>
          <w:sz w:val="30"/>
          <w:szCs w:val="30"/>
        </w:rPr>
        <w:t>企业及生产设施在20</w:t>
      </w:r>
      <w:r>
        <w:rPr>
          <w:rFonts w:asciiTheme="minorEastAsia" w:hAnsiTheme="minorEastAsia" w:eastAsiaTheme="minorEastAsia"/>
          <w:sz w:val="30"/>
          <w:szCs w:val="30"/>
        </w:rPr>
        <w:t>18</w:t>
      </w:r>
      <w:r>
        <w:rPr>
          <w:rFonts w:hint="eastAsia" w:asciiTheme="minorEastAsia" w:hAnsiTheme="minorEastAsia" w:eastAsiaTheme="minorEastAsia"/>
          <w:sz w:val="30"/>
          <w:szCs w:val="30"/>
        </w:rPr>
        <w:t>年底前完成相应重点污染物治理设施的整改，重点污染物排放达到特别排放限值要求。</w:t>
      </w:r>
    </w:p>
    <w:p>
      <w:pPr>
        <w:pStyle w:val="13"/>
        <w:numPr>
          <w:ilvl w:val="0"/>
          <w:numId w:val="1"/>
        </w:numPr>
        <w:adjustRightInd w:val="0"/>
        <w:snapToGrid w:val="0"/>
        <w:spacing w:line="540" w:lineRule="exact"/>
        <w:ind w:firstLineChars="0"/>
        <w:outlineLvl w:val="0"/>
        <w:rPr>
          <w:rFonts w:eastAsia="黑体"/>
          <w:b/>
          <w:bCs/>
          <w:sz w:val="32"/>
          <w:szCs w:val="32"/>
        </w:rPr>
      </w:pPr>
      <w:r>
        <w:rPr>
          <w:rFonts w:hint="eastAsia" w:eastAsia="黑体"/>
          <w:b/>
          <w:bCs/>
          <w:sz w:val="32"/>
          <w:szCs w:val="32"/>
        </w:rPr>
        <w:t>实施范围</w:t>
      </w:r>
    </w:p>
    <w:p>
      <w:pPr>
        <w:spacing w:after="156" w:afterLines="50"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栾川县辖区内的钼工业企业，具体包括钼矿采选、氧化钼生产、钼化工，不包含钼金属制品的再生及延展加工工业企业。</w:t>
      </w:r>
    </w:p>
    <w:p>
      <w:pPr>
        <w:pStyle w:val="13"/>
        <w:numPr>
          <w:ilvl w:val="0"/>
          <w:numId w:val="1"/>
        </w:numPr>
        <w:adjustRightInd w:val="0"/>
        <w:snapToGrid w:val="0"/>
        <w:spacing w:line="540" w:lineRule="exact"/>
        <w:ind w:firstLineChars="0"/>
        <w:outlineLvl w:val="0"/>
        <w:rPr>
          <w:rFonts w:eastAsia="黑体"/>
          <w:b/>
          <w:bCs/>
          <w:sz w:val="32"/>
          <w:szCs w:val="32"/>
        </w:rPr>
      </w:pPr>
      <w:r>
        <w:rPr>
          <w:rFonts w:hint="eastAsia" w:eastAsia="黑体"/>
          <w:b/>
          <w:bCs/>
          <w:sz w:val="32"/>
          <w:szCs w:val="32"/>
        </w:rPr>
        <w:t>实施要求</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（一）强化污染治理措施，确保达限排放</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钼工业企业常见污染物产生环节包括钼矿开采过程及选矿过程中的破碎、筛分、转运等环节，钼炉料（氧化钼、钼铁）、钼化工（二硫化钼、钼酸铵、钼酸钠）、三氧化钼和钼粉生产过程中的焙烧脱浮</w:t>
      </w:r>
      <w:r>
        <w:rPr>
          <w:rFonts w:asciiTheme="minorEastAsia" w:hAnsiTheme="minorEastAsia" w:eastAsiaTheme="minorEastAsia"/>
          <w:sz w:val="30"/>
          <w:szCs w:val="30"/>
        </w:rPr>
        <w:t>、</w:t>
      </w:r>
      <w:r>
        <w:rPr>
          <w:rFonts w:hint="eastAsia" w:asciiTheme="minorEastAsia" w:hAnsiTheme="minorEastAsia" w:eastAsiaTheme="minorEastAsia"/>
          <w:sz w:val="30"/>
          <w:szCs w:val="30"/>
        </w:rPr>
        <w:t>浸出、</w:t>
      </w:r>
      <w:r>
        <w:rPr>
          <w:rFonts w:asciiTheme="minorEastAsia" w:hAnsiTheme="minorEastAsia" w:eastAsiaTheme="minorEastAsia"/>
          <w:sz w:val="30"/>
          <w:szCs w:val="30"/>
        </w:rPr>
        <w:t>萃取</w:t>
      </w:r>
      <w:r>
        <w:rPr>
          <w:rFonts w:hint="eastAsia" w:asciiTheme="minorEastAsia" w:hAnsiTheme="minorEastAsia" w:eastAsiaTheme="minorEastAsia"/>
          <w:sz w:val="30"/>
          <w:szCs w:val="30"/>
        </w:rPr>
        <w:t>、</w:t>
      </w:r>
      <w:r>
        <w:rPr>
          <w:rFonts w:asciiTheme="minorEastAsia" w:hAnsiTheme="minorEastAsia" w:eastAsiaTheme="minorEastAsia"/>
          <w:sz w:val="30"/>
          <w:szCs w:val="30"/>
        </w:rPr>
        <w:t>蒸发</w:t>
      </w:r>
      <w:r>
        <w:rPr>
          <w:rFonts w:hint="eastAsia" w:asciiTheme="minorEastAsia" w:hAnsiTheme="minorEastAsia" w:eastAsiaTheme="minorEastAsia"/>
          <w:sz w:val="30"/>
          <w:szCs w:val="30"/>
        </w:rPr>
        <w:t>结晶、</w:t>
      </w:r>
      <w:r>
        <w:rPr>
          <w:rFonts w:asciiTheme="minorEastAsia" w:hAnsiTheme="minorEastAsia" w:eastAsiaTheme="minorEastAsia"/>
          <w:sz w:val="30"/>
          <w:szCs w:val="30"/>
        </w:rPr>
        <w:t>离子</w:t>
      </w:r>
      <w:r>
        <w:rPr>
          <w:rFonts w:hint="eastAsia" w:asciiTheme="minorEastAsia" w:hAnsiTheme="minorEastAsia" w:eastAsiaTheme="minorEastAsia"/>
          <w:sz w:val="30"/>
          <w:szCs w:val="30"/>
        </w:rPr>
        <w:t>交换以及生产过程的无组织废气排放等，由于钼工业尚未有相应专项特别排放限值标准，仍采用现行标准，待河南省《钼工业污染物排放标准》正式实施后，执行相应排放限值要求，以上标准中包含废水和废气的特别排放限值要求，具体限值数据参见附件1。</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根据有关要求结合栾川县对相关钼工业企业的现行政策、环境功能区规划和相关环评的要求，工业废水仍需执行禁排及相关排放要求，其余水污染物排放限值参照栾川县重点污染物排放限值要求。</w:t>
      </w:r>
    </w:p>
    <w:p>
      <w:pPr>
        <w:spacing w:line="500" w:lineRule="exact"/>
        <w:ind w:firstLine="482" w:firstLineChars="200"/>
        <w:rPr>
          <w:rFonts w:asciiTheme="minorEastAsia" w:hAnsiTheme="minorEastAsia" w:eastAsiaTheme="minorEastAsia"/>
          <w:sz w:val="30"/>
          <w:szCs w:val="30"/>
        </w:rPr>
      </w:pPr>
      <w:r>
        <w:rPr>
          <w:rFonts w:hint="eastAsia" w:asciiTheme="minorEastAsia" w:hAnsiTheme="minorEastAsia" w:eastAsiaTheme="minorEastAsia"/>
          <w:b/>
          <w:sz w:val="24"/>
        </w:rPr>
        <w:t>（</w:t>
      </w:r>
      <w:r>
        <w:rPr>
          <w:rFonts w:hint="eastAsia" w:asciiTheme="minorEastAsia" w:hAnsiTheme="minorEastAsia" w:eastAsiaTheme="minorEastAsia"/>
          <w:b/>
          <w:sz w:val="30"/>
          <w:szCs w:val="30"/>
        </w:rPr>
        <w:t>二）加强日常环境监管，确保长期稳定达标</w:t>
      </w:r>
    </w:p>
    <w:p>
      <w:pPr>
        <w:spacing w:line="50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对执行重点污染物特别排放限值的企业，尤其针对列入国家、河南省以及洛阳市重点监管企业，依据企业生产状况和污染物排放情况，每年进行一次动态更新，并向社会公布。列入名单的企业要自行或委托专业检测机构，每年对其重点污染物排放监测口进行环境监测，结果向社会公开，并向栾川环保局备案；县环保局每年要对上述重点监管企业和产业集聚区周边至少开展</w:t>
      </w:r>
      <w:r>
        <w:rPr>
          <w:rFonts w:asciiTheme="minorEastAsia" w:hAnsiTheme="minorEastAsia" w:eastAsiaTheme="minorEastAsia"/>
          <w:sz w:val="30"/>
          <w:szCs w:val="30"/>
        </w:rPr>
        <w:t>2</w:t>
      </w:r>
      <w:r>
        <w:rPr>
          <w:rFonts w:hint="eastAsia" w:asciiTheme="minorEastAsia" w:hAnsiTheme="minorEastAsia" w:eastAsiaTheme="minorEastAsia"/>
          <w:sz w:val="30"/>
          <w:szCs w:val="30"/>
        </w:rPr>
        <w:t>次重点污染物（钼）的监测，包括土壤、河流断面以及大气监测，具体监测点可依据原有长期监测点位及国家、省控断面；每月至少开展1次重点监管企业的污染治理设施运行情况检查，督促企业及时采取措施应对非正常运行情况。</w:t>
      </w:r>
    </w:p>
    <w:p>
      <w:pPr>
        <w:spacing w:line="500" w:lineRule="exact"/>
        <w:ind w:firstLine="600" w:firstLineChars="200"/>
        <w:rPr>
          <w:rFonts w:hint="eastAsia" w:asciiTheme="minorEastAsia" w:hAnsiTheme="minorEastAsia" w:eastAsiaTheme="minorEastAsia"/>
          <w:sz w:val="30"/>
          <w:szCs w:val="30"/>
        </w:rPr>
      </w:pPr>
    </w:p>
    <w:p>
      <w:pPr>
        <w:pStyle w:val="13"/>
        <w:numPr>
          <w:ilvl w:val="0"/>
          <w:numId w:val="1"/>
        </w:numPr>
        <w:adjustRightInd w:val="0"/>
        <w:snapToGrid w:val="0"/>
        <w:spacing w:line="540" w:lineRule="exact"/>
        <w:ind w:firstLineChars="0"/>
        <w:outlineLvl w:val="0"/>
        <w:rPr>
          <w:rFonts w:eastAsia="黑体"/>
          <w:sz w:val="32"/>
          <w:szCs w:val="32"/>
        </w:rPr>
      </w:pPr>
      <w:r>
        <w:rPr>
          <w:rFonts w:hint="eastAsia" w:eastAsia="黑体"/>
          <w:sz w:val="32"/>
          <w:szCs w:val="32"/>
        </w:rPr>
        <w:t>实施步骤</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（一）准备阶段（2018年2月前</w:t>
      </w:r>
      <w:r>
        <w:rPr>
          <w:rFonts w:asciiTheme="minorEastAsia" w:hAnsiTheme="minorEastAsia" w:eastAsiaTheme="minorEastAsia"/>
          <w:b/>
          <w:sz w:val="30"/>
          <w:szCs w:val="30"/>
        </w:rPr>
        <w:t>）</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结合本辖区实际情况，加大宣传力度，确保辖区内所有的钼工业企业都要清楚国家和省、市有关特别排放标准的政策要求、任务内容、大气污染物排放执行标准、改造完成时限等相关内容。</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同时对栾川县钼工业企业摸底排查，确认需要执行重点污染物特别排放限值的企业名单。摸排过程中，</w:t>
      </w:r>
      <w:r>
        <w:rPr>
          <w:rFonts w:asciiTheme="minorEastAsia" w:hAnsiTheme="minorEastAsia" w:eastAsiaTheme="minorEastAsia"/>
          <w:sz w:val="30"/>
          <w:szCs w:val="30"/>
        </w:rPr>
        <w:t>应对</w:t>
      </w:r>
      <w:r>
        <w:rPr>
          <w:rFonts w:hint="eastAsia" w:asciiTheme="minorEastAsia" w:hAnsiTheme="minorEastAsia" w:eastAsiaTheme="minorEastAsia"/>
          <w:sz w:val="30"/>
          <w:szCs w:val="30"/>
        </w:rPr>
        <w:t>相关企业的历史监测数据进行分析研究，筛选梳理出需要对污染治理设施进行整改的企业数量。</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（二）整治提升阶段（2018年2月1日</w:t>
      </w:r>
      <w:r>
        <w:rPr>
          <w:rFonts w:asciiTheme="minorEastAsia" w:hAnsiTheme="minorEastAsia" w:eastAsiaTheme="minorEastAsia"/>
          <w:b/>
          <w:sz w:val="30"/>
          <w:szCs w:val="30"/>
        </w:rPr>
        <w:t>~</w:t>
      </w:r>
      <w:r>
        <w:rPr>
          <w:rFonts w:hint="eastAsia" w:asciiTheme="minorEastAsia" w:hAnsiTheme="minorEastAsia" w:eastAsiaTheme="minorEastAsia"/>
          <w:b/>
          <w:sz w:val="30"/>
          <w:szCs w:val="30"/>
        </w:rPr>
        <w:t>201</w:t>
      </w:r>
      <w:r>
        <w:rPr>
          <w:rFonts w:asciiTheme="minorEastAsia" w:hAnsiTheme="minorEastAsia" w:eastAsiaTheme="minorEastAsia"/>
          <w:b/>
          <w:sz w:val="30"/>
          <w:szCs w:val="30"/>
        </w:rPr>
        <w:t>8</w:t>
      </w:r>
      <w:r>
        <w:rPr>
          <w:rFonts w:hint="eastAsia" w:asciiTheme="minorEastAsia" w:hAnsiTheme="minorEastAsia" w:eastAsiaTheme="minorEastAsia"/>
          <w:b/>
          <w:sz w:val="30"/>
          <w:szCs w:val="30"/>
        </w:rPr>
        <w:t>年</w:t>
      </w:r>
      <w:r>
        <w:rPr>
          <w:rFonts w:asciiTheme="minorEastAsia" w:hAnsiTheme="minorEastAsia" w:eastAsiaTheme="minorEastAsia"/>
          <w:b/>
          <w:sz w:val="30"/>
          <w:szCs w:val="30"/>
        </w:rPr>
        <w:t>1</w:t>
      </w:r>
      <w:r>
        <w:rPr>
          <w:rFonts w:hint="eastAsia" w:asciiTheme="minorEastAsia" w:hAnsiTheme="minorEastAsia" w:eastAsiaTheme="minorEastAsia"/>
          <w:b/>
          <w:sz w:val="30"/>
          <w:szCs w:val="30"/>
          <w:lang w:val="en-US" w:eastAsia="zh-CN"/>
        </w:rPr>
        <w:t>0</w:t>
      </w:r>
      <w:r>
        <w:rPr>
          <w:rFonts w:hint="eastAsia" w:asciiTheme="minorEastAsia" w:hAnsiTheme="minorEastAsia" w:eastAsiaTheme="minorEastAsia"/>
          <w:b/>
          <w:sz w:val="30"/>
          <w:szCs w:val="30"/>
        </w:rPr>
        <w:t>月3</w:t>
      </w:r>
      <w:r>
        <w:rPr>
          <w:rFonts w:asciiTheme="minorEastAsia" w:hAnsiTheme="minorEastAsia" w:eastAsiaTheme="minorEastAsia"/>
          <w:b/>
          <w:sz w:val="30"/>
          <w:szCs w:val="30"/>
        </w:rPr>
        <w:t>1</w:t>
      </w:r>
      <w:r>
        <w:rPr>
          <w:rFonts w:hint="eastAsia" w:asciiTheme="minorEastAsia" w:hAnsiTheme="minorEastAsia" w:eastAsiaTheme="minorEastAsia"/>
          <w:b/>
          <w:sz w:val="30"/>
          <w:szCs w:val="30"/>
        </w:rPr>
        <w:t>日</w:t>
      </w:r>
      <w:r>
        <w:rPr>
          <w:rFonts w:asciiTheme="minorEastAsia" w:hAnsiTheme="minorEastAsia" w:eastAsiaTheme="minorEastAsia"/>
          <w:b/>
          <w:sz w:val="30"/>
          <w:szCs w:val="30"/>
        </w:rPr>
        <w:t>）</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企业是污染治理责任主体。各相关企业要加大对政策措施的了解和理解，一定要对照附件1中的具体特别排放限值，做好对标工作。现阶段已经满足特别排放限值要求的企业，</w:t>
      </w:r>
      <w:r>
        <w:rPr>
          <w:rFonts w:asciiTheme="minorEastAsia" w:hAnsiTheme="minorEastAsia" w:eastAsiaTheme="minorEastAsia"/>
          <w:sz w:val="30"/>
          <w:szCs w:val="30"/>
        </w:rPr>
        <w:t>应</w:t>
      </w:r>
      <w:r>
        <w:rPr>
          <w:rFonts w:hint="eastAsia" w:asciiTheme="minorEastAsia" w:hAnsiTheme="minorEastAsia" w:eastAsiaTheme="minorEastAsia"/>
          <w:sz w:val="30"/>
          <w:szCs w:val="30"/>
        </w:rPr>
        <w:t>加强日常监管；</w:t>
      </w:r>
      <w:r>
        <w:rPr>
          <w:rFonts w:asciiTheme="minorEastAsia" w:hAnsiTheme="minorEastAsia" w:eastAsiaTheme="minorEastAsia"/>
          <w:sz w:val="30"/>
          <w:szCs w:val="30"/>
        </w:rPr>
        <w:t>现阶段</w:t>
      </w:r>
      <w:r>
        <w:rPr>
          <w:rFonts w:hint="eastAsia" w:asciiTheme="minorEastAsia" w:hAnsiTheme="minorEastAsia" w:eastAsiaTheme="minorEastAsia"/>
          <w:sz w:val="30"/>
          <w:szCs w:val="30"/>
        </w:rPr>
        <w:t>不能满足特别排放限值要求的企业，有关企业应委托有专业资质的第三方机构制定切实可行的整治提升方案，避免重复改造和重复投资。整治提升方案应上报县环保局备案。</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整治提升方案确定后，</w:t>
      </w:r>
      <w:r>
        <w:rPr>
          <w:rFonts w:asciiTheme="minorEastAsia" w:hAnsiTheme="minorEastAsia" w:eastAsiaTheme="minorEastAsia"/>
          <w:sz w:val="30"/>
          <w:szCs w:val="30"/>
        </w:rPr>
        <w:t>应</w:t>
      </w:r>
      <w:r>
        <w:rPr>
          <w:rFonts w:hint="eastAsia" w:asciiTheme="minorEastAsia" w:hAnsiTheme="minorEastAsia" w:eastAsiaTheme="minorEastAsia"/>
          <w:sz w:val="30"/>
          <w:szCs w:val="30"/>
        </w:rPr>
        <w:t>委托相关单位落实整改项目，2018年</w:t>
      </w:r>
      <w:r>
        <w:rPr>
          <w:rFonts w:hint="eastAsia" w:asciiTheme="minorEastAsia" w:hAnsiTheme="minorEastAsia" w:eastAsiaTheme="minorEastAsia"/>
          <w:sz w:val="30"/>
          <w:szCs w:val="30"/>
          <w:lang w:val="en-US" w:eastAsia="zh-CN"/>
        </w:rPr>
        <w:t>10月</w:t>
      </w:r>
      <w:r>
        <w:rPr>
          <w:rFonts w:hint="eastAsia" w:asciiTheme="minorEastAsia" w:hAnsiTheme="minorEastAsia" w:eastAsiaTheme="minorEastAsia"/>
          <w:sz w:val="30"/>
          <w:szCs w:val="30"/>
        </w:rPr>
        <w:t>底前，确定需要整治提升的企业基本完成整治提升项目。由于时间紧、任务重，相关企业要按照方案，积极筹措资金，完善相关手续，尽早开工实施。县环保局要加强监督，按照时间进度表，定期进行督查，确保按期完成改造任务。</w:t>
      </w:r>
    </w:p>
    <w:p>
      <w:pPr>
        <w:spacing w:line="500" w:lineRule="exact"/>
        <w:ind w:firstLine="602" w:firstLineChars="200"/>
        <w:rPr>
          <w:rFonts w:asciiTheme="minorEastAsia" w:hAnsiTheme="minorEastAsia" w:eastAsiaTheme="minorEastAsia"/>
          <w:b/>
          <w:sz w:val="30"/>
          <w:szCs w:val="30"/>
        </w:rPr>
      </w:pPr>
      <w:r>
        <w:rPr>
          <w:rFonts w:hint="eastAsia" w:asciiTheme="minorEastAsia" w:hAnsiTheme="minorEastAsia" w:eastAsiaTheme="minorEastAsia"/>
          <w:b/>
          <w:sz w:val="30"/>
          <w:szCs w:val="30"/>
        </w:rPr>
        <w:t>（三）评估验收阶段（20</w:t>
      </w:r>
      <w:r>
        <w:rPr>
          <w:rFonts w:asciiTheme="minorEastAsia" w:hAnsiTheme="minorEastAsia" w:eastAsiaTheme="minorEastAsia"/>
          <w:b/>
          <w:sz w:val="30"/>
          <w:szCs w:val="30"/>
        </w:rPr>
        <w:t>1</w:t>
      </w:r>
      <w:r>
        <w:rPr>
          <w:rFonts w:hint="eastAsia" w:asciiTheme="minorEastAsia" w:hAnsiTheme="minorEastAsia" w:eastAsiaTheme="minorEastAsia"/>
          <w:b/>
          <w:sz w:val="30"/>
          <w:szCs w:val="30"/>
          <w:lang w:val="en-US" w:eastAsia="zh-CN"/>
        </w:rPr>
        <w:t>8</w:t>
      </w:r>
      <w:r>
        <w:rPr>
          <w:rFonts w:hint="eastAsia" w:asciiTheme="minorEastAsia" w:hAnsiTheme="minorEastAsia" w:eastAsiaTheme="minorEastAsia"/>
          <w:b/>
          <w:sz w:val="30"/>
          <w:szCs w:val="30"/>
        </w:rPr>
        <w:t>年1</w:t>
      </w:r>
      <w:r>
        <w:rPr>
          <w:rFonts w:asciiTheme="minorEastAsia" w:hAnsiTheme="minorEastAsia" w:eastAsiaTheme="minorEastAsia"/>
          <w:b/>
          <w:sz w:val="30"/>
          <w:szCs w:val="30"/>
        </w:rPr>
        <w:t>2</w:t>
      </w:r>
      <w:r>
        <w:rPr>
          <w:rFonts w:hint="eastAsia" w:asciiTheme="minorEastAsia" w:hAnsiTheme="minorEastAsia" w:eastAsiaTheme="minorEastAsia"/>
          <w:b/>
          <w:sz w:val="30"/>
          <w:szCs w:val="30"/>
        </w:rPr>
        <w:t>月</w:t>
      </w:r>
      <w:r>
        <w:rPr>
          <w:rFonts w:hint="eastAsia" w:asciiTheme="minorEastAsia" w:hAnsiTheme="minorEastAsia" w:eastAsiaTheme="minorEastAsia"/>
          <w:b/>
          <w:sz w:val="30"/>
          <w:szCs w:val="30"/>
          <w:lang w:val="en-US" w:eastAsia="zh-CN"/>
        </w:rPr>
        <w:t>31日</w:t>
      </w:r>
      <w:r>
        <w:rPr>
          <w:rFonts w:hint="eastAsia" w:asciiTheme="minorEastAsia" w:hAnsiTheme="minorEastAsia" w:eastAsiaTheme="minorEastAsia"/>
          <w:b/>
          <w:sz w:val="30"/>
          <w:szCs w:val="30"/>
        </w:rPr>
        <w:t>前</w:t>
      </w:r>
      <w:r>
        <w:rPr>
          <w:rFonts w:asciiTheme="minorEastAsia" w:hAnsiTheme="minorEastAsia" w:eastAsiaTheme="minorEastAsia"/>
          <w:b/>
          <w:sz w:val="30"/>
          <w:szCs w:val="30"/>
        </w:rPr>
        <w:t>）</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完成整治提升项目后，各相关企业要尽快对污染防治设施进行调试，委托资质单位对整治提升的项目进行监测评估，整理相关工程改造和达标监测资料，并上报县环保局备案。</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对监测评估不合格，整治不到位的企业限期整改，逾期不能完成的企业，根据《环境保护主管部门实施限制生产、停产整治办法》（部令 第30号）相关要求进行强制关停。对长期停产企业，应做好评估工作，有能力整改的，在提标改造后复查，没有能力的可依法关停。所有企业通过整治验收后，栾川环保局定期向洛阳市环保局上报备案。</w:t>
      </w:r>
    </w:p>
    <w:p>
      <w:pPr>
        <w:pStyle w:val="13"/>
        <w:numPr>
          <w:ilvl w:val="0"/>
          <w:numId w:val="1"/>
        </w:numPr>
        <w:adjustRightInd w:val="0"/>
        <w:snapToGrid w:val="0"/>
        <w:spacing w:line="540" w:lineRule="exact"/>
        <w:ind w:firstLineChars="0"/>
        <w:outlineLvl w:val="0"/>
        <w:rPr>
          <w:rFonts w:eastAsia="黑体"/>
          <w:sz w:val="32"/>
          <w:szCs w:val="32"/>
        </w:rPr>
      </w:pPr>
      <w:r>
        <w:rPr>
          <w:rFonts w:hint="eastAsia" w:eastAsia="黑体"/>
          <w:sz w:val="32"/>
          <w:szCs w:val="32"/>
        </w:rPr>
        <w:t>保障措施</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钼工业企业特别排放限值是我县落实国家、</w:t>
      </w:r>
      <w:r>
        <w:rPr>
          <w:rFonts w:asciiTheme="minorEastAsia" w:hAnsiTheme="minorEastAsia" w:eastAsiaTheme="minorEastAsia"/>
          <w:sz w:val="30"/>
          <w:szCs w:val="30"/>
        </w:rPr>
        <w:t>省</w:t>
      </w:r>
      <w:r>
        <w:rPr>
          <w:rFonts w:hint="eastAsia" w:asciiTheme="minorEastAsia" w:hAnsiTheme="minorEastAsia" w:eastAsiaTheme="minorEastAsia"/>
          <w:sz w:val="30"/>
          <w:szCs w:val="30"/>
        </w:rPr>
        <w:t>市土壤污染防治要求的重点工作，相关部门应高度重视，周密安排，精心组织，全力推进，确保任务完成。</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（一）县环保局要加强对钼工业企业执行特别排放限值工作的指导，积极协调解决企业在实施治理过程中的疑点难点问题。</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根据属地管理原则各乡镇人民政府要抓好各自辖区内钼工业企业重点污染物执行特别排放限值工作推进情况的日常性检查，督促需要改造处理设施的企业按照方案确定的时限有序推进治理工作，每月30日前将企业推进情况报县环保局。</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（三）企业要按照治理方案确定的治理规范、要求和完成时限，认真组织实施，确保治理任务完成。</w:t>
      </w:r>
    </w:p>
    <w:p>
      <w:pPr>
        <w:sectPr>
          <w:footerReference r:id="rId4" w:type="default"/>
          <w:pgSz w:w="11906" w:h="16838"/>
          <w:pgMar w:top="1440" w:right="1800" w:bottom="1440" w:left="1800" w:header="851" w:footer="992" w:gutter="0"/>
          <w:pgNumType w:start="1"/>
          <w:cols w:space="425" w:num="1"/>
          <w:docGrid w:type="lines" w:linePitch="312" w:charSpace="0"/>
        </w:sectPr>
      </w:pPr>
    </w:p>
    <w:p>
      <w:pPr>
        <w:rPr>
          <w:rFonts w:hint="eastAsia"/>
        </w:rPr>
      </w:pPr>
    </w:p>
    <w:p>
      <w:pPr>
        <w:rPr>
          <w:sz w:val="30"/>
          <w:szCs w:val="30"/>
        </w:rPr>
      </w:pPr>
      <w:r>
        <w:rPr>
          <w:rFonts w:hint="eastAsia"/>
          <w:sz w:val="30"/>
          <w:szCs w:val="30"/>
        </w:rPr>
        <w:t>附件一：</w:t>
      </w:r>
    </w:p>
    <w:p/>
    <w:tbl>
      <w:tblPr>
        <w:tblStyle w:val="7"/>
        <w:tblW w:w="8296" w:type="dxa"/>
        <w:tblInd w:w="0" w:type="dxa"/>
        <w:tblLayout w:type="fixed"/>
        <w:tblCellMar>
          <w:top w:w="0" w:type="dxa"/>
          <w:left w:w="108" w:type="dxa"/>
          <w:bottom w:w="0" w:type="dxa"/>
          <w:right w:w="108" w:type="dxa"/>
        </w:tblCellMar>
      </w:tblPr>
      <w:tblGrid>
        <w:gridCol w:w="656"/>
        <w:gridCol w:w="656"/>
        <w:gridCol w:w="6984"/>
      </w:tblGrid>
      <w:tr>
        <w:tblPrEx>
          <w:tblLayout w:type="fixed"/>
          <w:tblCellMar>
            <w:top w:w="0" w:type="dxa"/>
            <w:left w:w="108" w:type="dxa"/>
            <w:bottom w:w="0" w:type="dxa"/>
            <w:right w:w="108" w:type="dxa"/>
          </w:tblCellMar>
        </w:tblPrEx>
        <w:trPr>
          <w:trHeight w:val="702" w:hRule="atLeast"/>
        </w:trPr>
        <w:tc>
          <w:tcPr>
            <w:tcW w:w="8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栾川县拟执行特别排放限值标准</w:t>
            </w:r>
          </w:p>
        </w:tc>
      </w:tr>
      <w:tr>
        <w:tblPrEx>
          <w:tblLayout w:type="fixed"/>
          <w:tblCellMar>
            <w:top w:w="0" w:type="dxa"/>
            <w:left w:w="108" w:type="dxa"/>
            <w:bottom w:w="0" w:type="dxa"/>
            <w:right w:w="108" w:type="dxa"/>
          </w:tblCellMar>
        </w:tblPrEx>
        <w:trPr>
          <w:trHeight w:val="702" w:hRule="atLeast"/>
        </w:trPr>
        <w:tc>
          <w:tcPr>
            <w:tcW w:w="1312" w:type="dxa"/>
            <w:gridSpan w:val="2"/>
            <w:tcBorders>
              <w:top w:val="single" w:color="auto" w:sz="4"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污染物</w:t>
            </w:r>
          </w:p>
        </w:tc>
        <w:tc>
          <w:tcPr>
            <w:tcW w:w="698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钼</w:t>
            </w:r>
          </w:p>
        </w:tc>
      </w:tr>
      <w:tr>
        <w:tblPrEx>
          <w:tblLayout w:type="fixed"/>
          <w:tblCellMar>
            <w:top w:w="0" w:type="dxa"/>
            <w:left w:w="108" w:type="dxa"/>
            <w:bottom w:w="0" w:type="dxa"/>
            <w:right w:w="108" w:type="dxa"/>
          </w:tblCellMar>
        </w:tblPrEx>
        <w:trPr>
          <w:trHeight w:val="2625" w:hRule="atLeast"/>
        </w:trPr>
        <w:tc>
          <w:tcPr>
            <w:tcW w:w="131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拟执行</w:t>
            </w:r>
          </w:p>
          <w:p>
            <w:pPr>
              <w:widowControl/>
              <w:jc w:val="center"/>
              <w:rPr>
                <w:rFonts w:ascii="宋体" w:hAnsi="宋体" w:cs="宋体"/>
                <w:color w:val="000000"/>
                <w:kern w:val="0"/>
                <w:sz w:val="28"/>
                <w:szCs w:val="28"/>
              </w:rPr>
            </w:pPr>
            <w:r>
              <w:rPr>
                <w:rFonts w:hint="eastAsia" w:ascii="宋体" w:hAnsi="宋体" w:cs="宋体"/>
                <w:color w:val="000000"/>
                <w:kern w:val="0"/>
                <w:sz w:val="28"/>
                <w:szCs w:val="28"/>
              </w:rPr>
              <w:t>标准</w:t>
            </w:r>
          </w:p>
        </w:tc>
        <w:tc>
          <w:tcPr>
            <w:tcW w:w="6984"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《河南钼工业污染物排放标准》（征求意见稿）、</w:t>
            </w:r>
          </w:p>
          <w:p>
            <w:pPr>
              <w:widowControl/>
              <w:jc w:val="center"/>
              <w:rPr>
                <w:rFonts w:ascii="宋体" w:hAnsi="宋体" w:cs="宋体"/>
                <w:kern w:val="0"/>
                <w:sz w:val="28"/>
                <w:szCs w:val="28"/>
              </w:rPr>
            </w:pPr>
            <w:r>
              <w:rPr>
                <w:rFonts w:hint="eastAsia" w:ascii="宋体" w:hAnsi="宋体" w:cs="宋体"/>
                <w:kern w:val="0"/>
                <w:sz w:val="28"/>
                <w:szCs w:val="28"/>
              </w:rPr>
              <w:t xml:space="preserve">DB 41/1066-2015 </w:t>
            </w:r>
          </w:p>
        </w:tc>
      </w:tr>
      <w:tr>
        <w:tblPrEx>
          <w:tblLayout w:type="fixed"/>
          <w:tblCellMar>
            <w:top w:w="0" w:type="dxa"/>
            <w:left w:w="108" w:type="dxa"/>
            <w:bottom w:w="0" w:type="dxa"/>
            <w:right w:w="108" w:type="dxa"/>
          </w:tblCellMar>
        </w:tblPrEx>
        <w:trPr>
          <w:trHeight w:val="702" w:hRule="atLeast"/>
        </w:trPr>
        <w:tc>
          <w:tcPr>
            <w:tcW w:w="6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限值</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废水</w:t>
            </w:r>
          </w:p>
        </w:tc>
        <w:tc>
          <w:tcPr>
            <w:tcW w:w="698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0.5mg/L</w:t>
            </w:r>
          </w:p>
        </w:tc>
      </w:tr>
      <w:tr>
        <w:tblPrEx>
          <w:tblLayout w:type="fixed"/>
          <w:tblCellMar>
            <w:top w:w="0" w:type="dxa"/>
            <w:left w:w="108" w:type="dxa"/>
            <w:bottom w:w="0" w:type="dxa"/>
            <w:right w:w="108" w:type="dxa"/>
          </w:tblCellMar>
        </w:tblPrEx>
        <w:trPr>
          <w:trHeight w:val="1530" w:hRule="atLeast"/>
        </w:trPr>
        <w:tc>
          <w:tcPr>
            <w:tcW w:w="65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8"/>
                <w:szCs w:val="28"/>
              </w:rPr>
            </w:pP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废气</w:t>
            </w:r>
          </w:p>
        </w:tc>
        <w:tc>
          <w:tcPr>
            <w:tcW w:w="698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3mg/m</w:t>
            </w:r>
            <w:r>
              <w:rPr>
                <w:rFonts w:hint="eastAsia" w:ascii="宋体" w:hAnsi="宋体" w:cs="宋体"/>
                <w:kern w:val="0"/>
                <w:sz w:val="28"/>
                <w:szCs w:val="28"/>
                <w:vertAlign w:val="superscript"/>
              </w:rPr>
              <w:t>3</w:t>
            </w:r>
            <w:r>
              <w:rPr>
                <w:rFonts w:hint="eastAsia" w:ascii="宋体" w:hAnsi="宋体" w:cs="宋体"/>
                <w:kern w:val="0"/>
                <w:sz w:val="28"/>
                <w:szCs w:val="28"/>
              </w:rPr>
              <w:t>（钼铁、氧化钼）；2mg/m</w:t>
            </w:r>
            <w:r>
              <w:rPr>
                <w:rFonts w:hint="eastAsia" w:ascii="宋体" w:hAnsi="宋体" w:cs="宋体"/>
                <w:kern w:val="0"/>
                <w:sz w:val="28"/>
                <w:szCs w:val="28"/>
                <w:vertAlign w:val="superscript"/>
              </w:rPr>
              <w:t>3</w:t>
            </w:r>
            <w:r>
              <w:rPr>
                <w:rFonts w:hint="eastAsia" w:ascii="宋体" w:hAnsi="宋体" w:cs="宋体"/>
                <w:kern w:val="0"/>
                <w:sz w:val="28"/>
                <w:szCs w:val="28"/>
              </w:rPr>
              <w:t>（其他）</w:t>
            </w:r>
          </w:p>
        </w:tc>
      </w:tr>
    </w:tbl>
    <w:p>
      <w:pPr>
        <w:spacing w:line="500" w:lineRule="exact"/>
        <w:ind w:firstLine="480" w:firstLineChars="200"/>
        <w:rPr>
          <w:rFonts w:asciiTheme="minorEastAsia" w:hAnsiTheme="minorEastAsia" w:eastAsiaTheme="minorEastAsia"/>
          <w:sz w:val="24"/>
        </w:rPr>
        <w:sectPr>
          <w:pgSz w:w="11906" w:h="16838"/>
          <w:pgMar w:top="1440" w:right="1800" w:bottom="1440" w:left="1800" w:header="851" w:footer="992" w:gutter="0"/>
          <w:cols w:space="425" w:num="1"/>
          <w:docGrid w:type="lines" w:linePitch="312" w:charSpace="0"/>
        </w:sectPr>
      </w:pPr>
    </w:p>
    <w:p>
      <w:pPr>
        <w:spacing w:line="500" w:lineRule="exact"/>
        <w:rPr>
          <w:rFonts w:hint="eastAsia" w:asciiTheme="minorEastAsia" w:hAnsiTheme="minorEastAsia" w:eastAsiaTheme="minorEastAsia"/>
          <w:sz w:val="24"/>
          <w:lang w:eastAsia="zh-CN"/>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eastAsia="zh-CN"/>
        </w:rPr>
        <w:t>二：</w:t>
      </w:r>
    </w:p>
    <w:p>
      <w:pPr>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（一） 钼采选企业，建议采取如下的技术措施保障重点污染物排放达到限值要求：</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1）对于地下采矿，井下凿岩爆破、矿石运输等作业产生的粉尘和有害气体，应加强通风、喷雾洒水、湿式凿岩和密闭抽尘等措施；</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2）对于露天采矿作业钻孔、爆破、装矿产生的粉尘和有害气体，应采取湿式作业，孔口加设集尘罩，机上设有抽尘净化装置；</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3）对于废石场和尾矿坝，采用喷洒、加湿和覆盖层等防治重金属粉尘污染；</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4）对于选矿厂的矿石运输、转载、破碎、筛分环节要采用湿式除尘器、布袋除尘器和静电除尘器等措施。</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5）对于废渣堆场，建议建设专业的钼采选及冶炼废渣堆场，同时并覆土进行植被绿化。</w:t>
      </w:r>
    </w:p>
    <w:p>
      <w:pPr>
        <w:rPr>
          <w:sz w:val="30"/>
          <w:szCs w:val="30"/>
        </w:rPr>
      </w:pPr>
    </w:p>
    <w:p>
      <w:pPr>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（二）钼化工企业建议采取如下的技术措施保障废气的收集和处理：</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1）对含重金属原料应设置封闭式料仓和密闭输送系统，其他粉状块状物料设置挡风抑尘网和喷水降尘设施；</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2）产生大气污染物的生产工艺和装置必须设立局部或整体气体收集系统和集中净化处理装置。具体设计要求，现有企业及长期停产企业应满足此次限值要求，对于新建企业出满足此次限值还需满足环评要求。</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3）粉尘是钼化工企业的重要指标，应加强除尘设施建设，如采用先进的静电除尘、新型滤料袋式除尘器，或联合使用多种除尘措施，显著削减颗粒物，</w:t>
      </w:r>
      <w:r>
        <w:rPr>
          <w:rFonts w:asciiTheme="minorEastAsia" w:hAnsiTheme="minorEastAsia" w:eastAsiaTheme="minorEastAsia"/>
          <w:sz w:val="30"/>
          <w:szCs w:val="30"/>
        </w:rPr>
        <w:t>特别是</w:t>
      </w:r>
      <w:r>
        <w:rPr>
          <w:rFonts w:hint="eastAsia" w:asciiTheme="minorEastAsia" w:hAnsiTheme="minorEastAsia" w:eastAsiaTheme="minorEastAsia"/>
          <w:sz w:val="30"/>
          <w:szCs w:val="30"/>
        </w:rPr>
        <w:t>重金属污染物的排放。</w:t>
      </w:r>
    </w:p>
    <w:p>
      <w:pPr>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4）钼化工企业无组织排放浓度无特别排放浓度限值，</w:t>
      </w:r>
      <w:r>
        <w:rPr>
          <w:rFonts w:asciiTheme="minorEastAsia" w:hAnsiTheme="minorEastAsia" w:eastAsiaTheme="minorEastAsia"/>
          <w:sz w:val="30"/>
          <w:szCs w:val="30"/>
        </w:rPr>
        <w:t>但</w:t>
      </w:r>
      <w:r>
        <w:rPr>
          <w:rFonts w:hint="eastAsia" w:asciiTheme="minorEastAsia" w:hAnsiTheme="minorEastAsia" w:eastAsiaTheme="minorEastAsia"/>
          <w:sz w:val="30"/>
          <w:szCs w:val="30"/>
        </w:rPr>
        <w:t>属于重点污染物废气排放的重要环节，应按照《钼工业污染物排放标准》的相关要求执行。</w:t>
      </w: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spacing w:line="500" w:lineRule="exact"/>
        <w:ind w:firstLine="480" w:firstLineChars="200"/>
        <w:rPr>
          <w:rFonts w:asciiTheme="minorEastAsia" w:hAnsiTheme="minorEastAsia" w:eastAsiaTheme="minorEastAsia"/>
          <w:sz w:val="24"/>
        </w:rPr>
      </w:pPr>
    </w:p>
    <w:p>
      <w:pPr>
        <w:ind w:firstLine="181" w:firstLineChars="50"/>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24"/>
        </w:rPr>
        <w:t>《</w:t>
      </w:r>
      <w:r>
        <w:rPr>
          <w:rFonts w:hint="eastAsia"/>
          <w:b/>
          <w:sz w:val="36"/>
          <w:szCs w:val="36"/>
        </w:rPr>
        <w:t>栾川县重点污染物特别排放限值工作实施方案</w:t>
      </w:r>
      <w:r>
        <w:rPr>
          <w:rFonts w:hint="eastAsia" w:asciiTheme="majorEastAsia" w:hAnsiTheme="majorEastAsia" w:eastAsiaTheme="majorEastAsia" w:cstheme="majorEastAsia"/>
          <w:b/>
          <w:color w:val="000000"/>
          <w:sz w:val="36"/>
          <w:szCs w:val="36"/>
        </w:rPr>
        <w:t>》</w:t>
      </w:r>
    </w:p>
    <w:p>
      <w:pPr>
        <w:ind w:firstLine="2349" w:firstLineChars="650"/>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评审会专家评审意见</w:t>
      </w:r>
    </w:p>
    <w:p>
      <w:pPr>
        <w:spacing w:line="500" w:lineRule="exact"/>
        <w:jc w:val="center"/>
        <w:rPr>
          <w:rFonts w:cs="Arial" w:asciiTheme="minorEastAsia" w:hAnsiTheme="minorEastAsia"/>
          <w:color w:val="000000"/>
          <w:sz w:val="36"/>
          <w:szCs w:val="36"/>
        </w:rPr>
      </w:pP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201</w:t>
      </w:r>
      <w:r>
        <w:rPr>
          <w:rFonts w:ascii="仿宋" w:hAnsi="仿宋" w:eastAsia="仿宋" w:cs="仿宋"/>
          <w:color w:val="000000"/>
          <w:sz w:val="30"/>
          <w:szCs w:val="30"/>
        </w:rPr>
        <w:t>8</w:t>
      </w:r>
      <w:r>
        <w:rPr>
          <w:rFonts w:hint="eastAsia" w:ascii="仿宋" w:hAnsi="仿宋" w:eastAsia="仿宋" w:cs="仿宋"/>
          <w:color w:val="000000"/>
          <w:sz w:val="30"/>
          <w:szCs w:val="30"/>
        </w:rPr>
        <w:t>年</w:t>
      </w:r>
      <w:r>
        <w:rPr>
          <w:rFonts w:ascii="仿宋" w:hAnsi="仿宋" w:eastAsia="仿宋" w:cs="仿宋"/>
          <w:color w:val="000000"/>
          <w:sz w:val="30"/>
          <w:szCs w:val="30"/>
        </w:rPr>
        <w:t>2</w:t>
      </w:r>
      <w:r>
        <w:rPr>
          <w:rFonts w:hint="eastAsia" w:ascii="仿宋" w:hAnsi="仿宋" w:eastAsia="仿宋" w:cs="仿宋"/>
          <w:color w:val="000000"/>
          <w:sz w:val="30"/>
          <w:szCs w:val="30"/>
        </w:rPr>
        <w:t>月</w:t>
      </w:r>
      <w:r>
        <w:rPr>
          <w:rFonts w:ascii="仿宋" w:hAnsi="仿宋" w:eastAsia="仿宋" w:cs="仿宋"/>
          <w:color w:val="000000"/>
          <w:sz w:val="30"/>
          <w:szCs w:val="30"/>
        </w:rPr>
        <w:t>2</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日，栾川县环保局组织召开了《栾川县重点污染物特别排放限值工作实施方案》（以下</w:t>
      </w:r>
      <w:r>
        <w:rPr>
          <w:rFonts w:ascii="仿宋" w:hAnsi="仿宋" w:eastAsia="仿宋" w:cs="仿宋"/>
          <w:color w:val="000000"/>
          <w:sz w:val="30"/>
          <w:szCs w:val="30"/>
        </w:rPr>
        <w:t>简称</w:t>
      </w:r>
      <w:r>
        <w:rPr>
          <w:rFonts w:hint="eastAsia" w:ascii="仿宋" w:hAnsi="仿宋" w:eastAsia="仿宋" w:cs="仿宋"/>
          <w:color w:val="000000"/>
          <w:sz w:val="30"/>
          <w:szCs w:val="30"/>
        </w:rPr>
        <w:t>“实施</w:t>
      </w:r>
      <w:r>
        <w:rPr>
          <w:rFonts w:ascii="仿宋" w:hAnsi="仿宋" w:eastAsia="仿宋" w:cs="仿宋"/>
          <w:color w:val="000000"/>
          <w:sz w:val="30"/>
          <w:szCs w:val="30"/>
        </w:rPr>
        <w:t>方案</w:t>
      </w:r>
      <w:r>
        <w:rPr>
          <w:rFonts w:hint="eastAsia" w:ascii="仿宋" w:hAnsi="仿宋" w:eastAsia="仿宋" w:cs="仿宋"/>
          <w:color w:val="000000"/>
          <w:sz w:val="30"/>
          <w:szCs w:val="30"/>
        </w:rPr>
        <w:t>”）技术评审会议。参加会议的有河南大自然环保科技有限公司、南京南大和创环境修复研究院有限公司等</w:t>
      </w:r>
      <w:r>
        <w:rPr>
          <w:rFonts w:ascii="仿宋" w:hAnsi="仿宋" w:eastAsia="仿宋" w:cs="仿宋"/>
          <w:color w:val="000000"/>
          <w:sz w:val="30"/>
          <w:szCs w:val="30"/>
        </w:rPr>
        <w:t>单位</w:t>
      </w:r>
      <w:r>
        <w:rPr>
          <w:rFonts w:hint="eastAsia" w:ascii="仿宋" w:hAnsi="仿宋" w:eastAsia="仿宋" w:cs="仿宋"/>
          <w:color w:val="000000"/>
          <w:sz w:val="30"/>
          <w:szCs w:val="30"/>
        </w:rPr>
        <w:t>代表和</w:t>
      </w:r>
      <w:r>
        <w:rPr>
          <w:rFonts w:ascii="仿宋" w:hAnsi="仿宋" w:eastAsia="仿宋" w:cs="仿宋"/>
          <w:color w:val="000000"/>
          <w:sz w:val="30"/>
          <w:szCs w:val="30"/>
        </w:rPr>
        <w:t>会议邀请的专家</w:t>
      </w:r>
      <w:r>
        <w:rPr>
          <w:rFonts w:hint="eastAsia" w:ascii="仿宋" w:hAnsi="仿宋" w:eastAsia="仿宋" w:cs="仿宋"/>
          <w:color w:val="000000"/>
          <w:sz w:val="30"/>
          <w:szCs w:val="30"/>
        </w:rPr>
        <w:t xml:space="preserve">，共计 </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人。会议由3名专家组成专家组（名单附后），负责</w:t>
      </w:r>
      <w:r>
        <w:rPr>
          <w:rFonts w:ascii="仿宋" w:hAnsi="仿宋" w:eastAsia="仿宋" w:cs="仿宋"/>
          <w:color w:val="000000"/>
          <w:sz w:val="30"/>
          <w:szCs w:val="30"/>
        </w:rPr>
        <w:t>对</w:t>
      </w:r>
      <w:r>
        <w:rPr>
          <w:rFonts w:hint="eastAsia" w:ascii="仿宋" w:hAnsi="仿宋" w:eastAsia="仿宋" w:cs="仿宋"/>
          <w:color w:val="000000"/>
          <w:sz w:val="30"/>
          <w:szCs w:val="30"/>
        </w:rPr>
        <w:t>该“</w:t>
      </w:r>
      <w:r>
        <w:rPr>
          <w:rFonts w:ascii="仿宋" w:hAnsi="仿宋" w:eastAsia="仿宋" w:cs="仿宋"/>
          <w:color w:val="000000"/>
          <w:sz w:val="30"/>
          <w:szCs w:val="30"/>
        </w:rPr>
        <w:t>实施方案</w:t>
      </w:r>
      <w:r>
        <w:rPr>
          <w:rFonts w:hint="eastAsia" w:ascii="仿宋" w:hAnsi="仿宋" w:eastAsia="仿宋" w:cs="仿宋"/>
          <w:color w:val="000000"/>
          <w:sz w:val="30"/>
          <w:szCs w:val="30"/>
        </w:rPr>
        <w:t>”</w:t>
      </w:r>
      <w:r>
        <w:rPr>
          <w:rFonts w:ascii="仿宋" w:hAnsi="仿宋" w:eastAsia="仿宋" w:cs="仿宋"/>
          <w:color w:val="000000"/>
          <w:sz w:val="30"/>
          <w:szCs w:val="30"/>
        </w:rPr>
        <w:t>的技术审查</w:t>
      </w:r>
      <w:r>
        <w:rPr>
          <w:rFonts w:hint="eastAsia" w:ascii="仿宋" w:hAnsi="仿宋" w:eastAsia="仿宋" w:cs="仿宋"/>
          <w:color w:val="000000"/>
          <w:sz w:val="30"/>
          <w:szCs w:val="30"/>
        </w:rPr>
        <w:t>。会上与会代表听取了编制单位对该“</w:t>
      </w:r>
      <w:r>
        <w:rPr>
          <w:rFonts w:ascii="仿宋" w:hAnsi="仿宋" w:eastAsia="仿宋" w:cs="仿宋"/>
          <w:color w:val="000000"/>
          <w:sz w:val="30"/>
          <w:szCs w:val="30"/>
        </w:rPr>
        <w:t>实施</w:t>
      </w:r>
      <w:r>
        <w:rPr>
          <w:rFonts w:hint="eastAsia" w:ascii="仿宋" w:hAnsi="仿宋" w:eastAsia="仿宋" w:cs="仿宋"/>
          <w:color w:val="000000"/>
          <w:sz w:val="30"/>
          <w:szCs w:val="30"/>
        </w:rPr>
        <w:t>方案”的详细介绍，经质询和讨论，形成评审意见如下：</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一、《栾川县重点污染物特别排放限值工作实施方案》编制符合国家和地方相关文件要求，方案内容较全面，选用的排放限值标准方向</w:t>
      </w:r>
      <w:r>
        <w:rPr>
          <w:rFonts w:ascii="仿宋" w:hAnsi="仿宋" w:eastAsia="仿宋" w:cs="仿宋"/>
          <w:color w:val="000000"/>
          <w:sz w:val="30"/>
          <w:szCs w:val="30"/>
        </w:rPr>
        <w:t>路线</w:t>
      </w:r>
      <w:r>
        <w:rPr>
          <w:rFonts w:hint="eastAsia" w:ascii="仿宋" w:hAnsi="仿宋" w:eastAsia="仿宋" w:cs="仿宋"/>
          <w:color w:val="000000"/>
          <w:sz w:val="30"/>
          <w:szCs w:val="30"/>
        </w:rPr>
        <w:t>可行，按专家意见修改完善后，可作为后续工作开展的依据。</w:t>
      </w:r>
    </w:p>
    <w:p>
      <w:pPr>
        <w:spacing w:line="500" w:lineRule="exact"/>
        <w:rPr>
          <w:rFonts w:ascii="仿宋" w:hAnsi="仿宋" w:eastAsia="仿宋" w:cs="仿宋"/>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b/>
          <w:bCs/>
          <w:color w:val="000000"/>
          <w:sz w:val="30"/>
          <w:szCs w:val="30"/>
        </w:rPr>
        <w:t xml:space="preserve">  </w:t>
      </w:r>
      <w:r>
        <w:rPr>
          <w:rFonts w:hint="eastAsia" w:ascii="仿宋" w:hAnsi="仿宋" w:eastAsia="仿宋" w:cs="仿宋"/>
          <w:color w:val="000000"/>
          <w:sz w:val="30"/>
          <w:szCs w:val="30"/>
        </w:rPr>
        <w:t>二、建议完善</w:t>
      </w:r>
      <w:r>
        <w:rPr>
          <w:rFonts w:ascii="仿宋" w:hAnsi="仿宋" w:eastAsia="仿宋" w:cs="仿宋"/>
          <w:color w:val="000000"/>
          <w:sz w:val="30"/>
          <w:szCs w:val="30"/>
        </w:rPr>
        <w:t>的主要内容</w:t>
      </w:r>
      <w:r>
        <w:rPr>
          <w:rFonts w:hint="eastAsia" w:ascii="仿宋" w:hAnsi="仿宋" w:eastAsia="仿宋" w:cs="仿宋"/>
          <w:color w:val="000000"/>
          <w:sz w:val="30"/>
          <w:szCs w:val="30"/>
        </w:rPr>
        <w:t>：</w:t>
      </w:r>
    </w:p>
    <w:p>
      <w:pPr>
        <w:spacing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1、完善栾川县重点污染物选择分析说明，专家</w:t>
      </w:r>
      <w:r>
        <w:rPr>
          <w:rFonts w:ascii="仿宋" w:hAnsi="仿宋" w:eastAsia="仿宋" w:cs="仿宋"/>
          <w:color w:val="000000"/>
          <w:sz w:val="30"/>
          <w:szCs w:val="30"/>
        </w:rPr>
        <w:t>建议按照国家或地方</w:t>
      </w:r>
      <w:r>
        <w:rPr>
          <w:rFonts w:hint="eastAsia" w:ascii="仿宋" w:hAnsi="仿宋" w:eastAsia="仿宋" w:cs="仿宋"/>
          <w:color w:val="000000"/>
          <w:sz w:val="30"/>
          <w:szCs w:val="30"/>
        </w:rPr>
        <w:t>已正式颁布</w:t>
      </w:r>
      <w:r>
        <w:rPr>
          <w:rFonts w:ascii="仿宋" w:hAnsi="仿宋" w:eastAsia="仿宋" w:cs="仿宋"/>
          <w:color w:val="000000"/>
          <w:sz w:val="30"/>
          <w:szCs w:val="30"/>
        </w:rPr>
        <w:t>的</w:t>
      </w:r>
      <w:r>
        <w:rPr>
          <w:rFonts w:hint="eastAsia" w:ascii="仿宋" w:hAnsi="仿宋" w:eastAsia="仿宋" w:cs="仿宋"/>
          <w:color w:val="000000"/>
          <w:sz w:val="30"/>
          <w:szCs w:val="30"/>
        </w:rPr>
        <w:t>相关重点污染物有关排放标准</w:t>
      </w:r>
      <w:r>
        <w:rPr>
          <w:rFonts w:ascii="仿宋" w:hAnsi="仿宋" w:eastAsia="仿宋" w:cs="仿宋"/>
          <w:color w:val="000000"/>
          <w:sz w:val="30"/>
          <w:szCs w:val="30"/>
        </w:rPr>
        <w:t>中制定的</w:t>
      </w:r>
      <w:r>
        <w:rPr>
          <w:rFonts w:hint="eastAsia" w:ascii="仿宋" w:hAnsi="仿宋" w:eastAsia="仿宋" w:cs="仿宋"/>
          <w:color w:val="000000"/>
          <w:sz w:val="30"/>
          <w:szCs w:val="30"/>
        </w:rPr>
        <w:t>特别排放限值进行</w:t>
      </w:r>
      <w:r>
        <w:rPr>
          <w:rFonts w:ascii="仿宋" w:hAnsi="仿宋" w:eastAsia="仿宋" w:cs="仿宋"/>
          <w:color w:val="000000"/>
          <w:sz w:val="30"/>
          <w:szCs w:val="30"/>
        </w:rPr>
        <w:t>管</w:t>
      </w:r>
      <w:r>
        <w:rPr>
          <w:rFonts w:hint="eastAsia" w:ascii="仿宋" w:hAnsi="仿宋" w:eastAsia="仿宋" w:cs="仿宋"/>
          <w:color w:val="000000"/>
          <w:sz w:val="30"/>
          <w:szCs w:val="30"/>
        </w:rPr>
        <w:t>控。</w:t>
      </w:r>
    </w:p>
    <w:p>
      <w:pPr>
        <w:spacing w:line="50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w:t>
      </w:r>
      <w:r>
        <w:rPr>
          <w:rFonts w:hint="eastAsia" w:ascii="仿宋" w:hAnsi="仿宋" w:eastAsia="仿宋" w:cs="仿宋"/>
          <w:color w:val="000000"/>
          <w:sz w:val="30"/>
          <w:szCs w:val="30"/>
        </w:rPr>
        <w:t>进一步明确方案中拟</w:t>
      </w:r>
      <w:r>
        <w:rPr>
          <w:rFonts w:ascii="仿宋" w:hAnsi="仿宋" w:eastAsia="仿宋" w:cs="仿宋"/>
          <w:color w:val="000000"/>
          <w:sz w:val="30"/>
          <w:szCs w:val="30"/>
        </w:rPr>
        <w:t>采取的</w:t>
      </w:r>
      <w:r>
        <w:rPr>
          <w:rFonts w:hint="eastAsia" w:ascii="仿宋" w:hAnsi="仿宋" w:eastAsia="仿宋" w:cs="仿宋"/>
          <w:color w:val="000000"/>
          <w:sz w:val="30"/>
          <w:szCs w:val="30"/>
        </w:rPr>
        <w:t>污染</w:t>
      </w:r>
      <w:r>
        <w:rPr>
          <w:rFonts w:ascii="仿宋" w:hAnsi="仿宋" w:eastAsia="仿宋" w:cs="仿宋"/>
          <w:color w:val="000000"/>
          <w:sz w:val="30"/>
          <w:szCs w:val="30"/>
        </w:rPr>
        <w:t>防治技术路线及管</w:t>
      </w:r>
      <w:r>
        <w:rPr>
          <w:rFonts w:hint="eastAsia" w:ascii="仿宋" w:hAnsi="仿宋" w:eastAsia="仿宋" w:cs="仿宋"/>
          <w:color w:val="000000"/>
          <w:sz w:val="30"/>
          <w:szCs w:val="30"/>
        </w:rPr>
        <w:t>控</w:t>
      </w:r>
      <w:r>
        <w:rPr>
          <w:rFonts w:ascii="仿宋" w:hAnsi="仿宋" w:eastAsia="仿宋" w:cs="仿宋"/>
          <w:color w:val="000000"/>
          <w:sz w:val="30"/>
          <w:szCs w:val="30"/>
        </w:rPr>
        <w:t>具体要求</w:t>
      </w:r>
      <w:r>
        <w:rPr>
          <w:rFonts w:hint="eastAsia" w:ascii="仿宋" w:hAnsi="仿宋" w:eastAsia="仿宋" w:cs="仿宋"/>
          <w:color w:val="000000"/>
          <w:sz w:val="30"/>
          <w:szCs w:val="30"/>
        </w:rPr>
        <w:t>，相关</w:t>
      </w:r>
      <w:r>
        <w:rPr>
          <w:rFonts w:ascii="仿宋" w:hAnsi="仿宋" w:eastAsia="仿宋" w:cs="仿宋"/>
          <w:color w:val="000000"/>
          <w:sz w:val="30"/>
          <w:szCs w:val="30"/>
        </w:rPr>
        <w:t>技术路线</w:t>
      </w:r>
      <w:r>
        <w:rPr>
          <w:rFonts w:hint="eastAsia" w:ascii="仿宋" w:hAnsi="仿宋" w:eastAsia="仿宋" w:cs="仿宋"/>
          <w:color w:val="000000"/>
          <w:sz w:val="30"/>
          <w:szCs w:val="30"/>
        </w:rPr>
        <w:t>可</w:t>
      </w:r>
      <w:r>
        <w:rPr>
          <w:rFonts w:ascii="仿宋" w:hAnsi="仿宋" w:eastAsia="仿宋" w:cs="仿宋"/>
          <w:color w:val="000000"/>
          <w:sz w:val="30"/>
          <w:szCs w:val="30"/>
        </w:rPr>
        <w:t>以</w:t>
      </w:r>
      <w:r>
        <w:rPr>
          <w:rFonts w:hint="eastAsia" w:ascii="仿宋" w:hAnsi="仿宋" w:eastAsia="仿宋" w:cs="仿宋"/>
          <w:color w:val="000000"/>
          <w:sz w:val="30"/>
          <w:szCs w:val="30"/>
        </w:rPr>
        <w:t>作为附件；</w:t>
      </w:r>
    </w:p>
    <w:p>
      <w:pPr>
        <w:spacing w:line="50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w:t>
      </w:r>
      <w:r>
        <w:rPr>
          <w:rFonts w:hint="eastAsia" w:ascii="仿宋" w:hAnsi="仿宋" w:eastAsia="仿宋" w:cs="仿宋"/>
          <w:color w:val="000000"/>
          <w:sz w:val="30"/>
          <w:szCs w:val="30"/>
        </w:rPr>
        <w:t>进一步完善实施方案中涉及重点污染物排放</w:t>
      </w:r>
      <w:r>
        <w:rPr>
          <w:rFonts w:ascii="仿宋" w:hAnsi="仿宋" w:eastAsia="仿宋" w:cs="仿宋"/>
          <w:color w:val="000000"/>
          <w:sz w:val="30"/>
          <w:szCs w:val="30"/>
        </w:rPr>
        <w:t>企业</w:t>
      </w:r>
      <w:r>
        <w:rPr>
          <w:rFonts w:hint="eastAsia" w:ascii="仿宋" w:hAnsi="仿宋" w:eastAsia="仿宋" w:cs="仿宋"/>
          <w:color w:val="000000"/>
          <w:sz w:val="30"/>
          <w:szCs w:val="30"/>
        </w:rPr>
        <w:t>日常监管具体要求，细化监测主体、监测指标和</w:t>
      </w:r>
      <w:r>
        <w:rPr>
          <w:rFonts w:ascii="仿宋" w:hAnsi="仿宋" w:eastAsia="仿宋" w:cs="仿宋"/>
          <w:color w:val="000000"/>
          <w:sz w:val="30"/>
          <w:szCs w:val="30"/>
        </w:rPr>
        <w:t>监测时限要求等</w:t>
      </w:r>
      <w:r>
        <w:rPr>
          <w:rFonts w:hint="eastAsia" w:ascii="仿宋" w:hAnsi="仿宋" w:eastAsia="仿宋" w:cs="仿宋"/>
          <w:color w:val="000000"/>
          <w:sz w:val="30"/>
          <w:szCs w:val="30"/>
        </w:rPr>
        <w:t>。</w:t>
      </w:r>
    </w:p>
    <w:p>
      <w:pPr>
        <w:spacing w:line="500" w:lineRule="exact"/>
        <w:rPr>
          <w:rFonts w:ascii="仿宋" w:hAnsi="仿宋" w:eastAsia="仿宋" w:cs="仿宋"/>
          <w:color w:val="000000"/>
          <w:sz w:val="30"/>
          <w:szCs w:val="30"/>
        </w:rPr>
      </w:pPr>
    </w:p>
    <w:p>
      <w:pPr>
        <w:spacing w:line="500" w:lineRule="exact"/>
        <w:ind w:firstLine="3600" w:firstLineChars="1200"/>
        <w:rPr>
          <w:rFonts w:ascii="仿宋" w:hAnsi="仿宋" w:eastAsia="仿宋" w:cs="仿宋"/>
          <w:sz w:val="30"/>
          <w:szCs w:val="30"/>
        </w:rPr>
      </w:pPr>
      <w:r>
        <w:rPr>
          <w:rFonts w:hint="eastAsia" w:ascii="仿宋" w:hAnsi="仿宋" w:eastAsia="仿宋" w:cs="仿宋"/>
          <w:sz w:val="30"/>
          <w:szCs w:val="30"/>
        </w:rPr>
        <w:t>专家：张</w:t>
      </w:r>
      <w:r>
        <w:rPr>
          <w:rFonts w:ascii="仿宋" w:hAnsi="仿宋" w:eastAsia="仿宋" w:cs="仿宋"/>
          <w:sz w:val="30"/>
          <w:szCs w:val="30"/>
        </w:rPr>
        <w:t>春会</w:t>
      </w:r>
      <w:r>
        <w:rPr>
          <w:rFonts w:hint="eastAsia" w:ascii="仿宋" w:hAnsi="仿宋" w:eastAsia="仿宋" w:cs="仿宋"/>
          <w:sz w:val="30"/>
          <w:szCs w:val="30"/>
        </w:rPr>
        <w:t xml:space="preserve">、邹  江 、尤仁毅                                                    </w:t>
      </w:r>
    </w:p>
    <w:p>
      <w:pPr>
        <w:jc w:val="center"/>
        <w:rPr>
          <w:rFonts w:hint="eastAsia"/>
          <w:b/>
          <w:sz w:val="32"/>
        </w:rPr>
      </w:pPr>
    </w:p>
    <w:p>
      <w:pPr>
        <w:ind w:firstLine="181" w:firstLineChars="50"/>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w:t>
      </w:r>
      <w:r>
        <w:rPr>
          <w:rFonts w:hint="eastAsia"/>
          <w:b/>
          <w:sz w:val="36"/>
          <w:szCs w:val="36"/>
        </w:rPr>
        <w:t>栾川县重点污染物特别排放限值工作实施方案</w:t>
      </w:r>
      <w:r>
        <w:rPr>
          <w:rFonts w:hint="eastAsia" w:asciiTheme="majorEastAsia" w:hAnsiTheme="majorEastAsia" w:eastAsiaTheme="majorEastAsia" w:cstheme="majorEastAsia"/>
          <w:b/>
          <w:color w:val="000000"/>
          <w:sz w:val="36"/>
          <w:szCs w:val="36"/>
        </w:rPr>
        <w:t>》</w:t>
      </w:r>
    </w:p>
    <w:p>
      <w:pPr>
        <w:jc w:val="center"/>
        <w:rPr>
          <w:b/>
          <w:sz w:val="36"/>
          <w:szCs w:val="36"/>
        </w:rPr>
      </w:pPr>
      <w:r>
        <w:rPr>
          <w:rFonts w:hint="eastAsia"/>
          <w:b/>
          <w:sz w:val="36"/>
          <w:szCs w:val="36"/>
        </w:rPr>
        <w:t>修改说明</w:t>
      </w:r>
    </w:p>
    <w:p>
      <w:pPr>
        <w:rPr>
          <w:rFonts w:ascii="宋体" w:hAnsi="宋体" w:eastAsia="宋体"/>
        </w:rPr>
      </w:pPr>
    </w:p>
    <w:p>
      <w:pPr>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补充栾川县重点污染物选择钼的原因</w:t>
      </w:r>
      <w:r>
        <w:rPr>
          <w:rFonts w:hint="eastAsia" w:ascii="宋体" w:hAnsi="宋体" w:eastAsia="宋体"/>
          <w:sz w:val="30"/>
          <w:szCs w:val="30"/>
        </w:rPr>
        <w:t>。</w:t>
      </w:r>
    </w:p>
    <w:p>
      <w:pPr>
        <w:ind w:firstLine="600" w:firstLineChars="200"/>
        <w:rPr>
          <w:rFonts w:ascii="宋体" w:hAnsi="宋体" w:eastAsia="宋体"/>
          <w:sz w:val="30"/>
          <w:szCs w:val="30"/>
        </w:rPr>
      </w:pPr>
      <w:r>
        <w:rPr>
          <w:rFonts w:hint="eastAsia" w:ascii="宋体" w:hAnsi="宋体" w:eastAsia="宋体"/>
          <w:sz w:val="30"/>
          <w:szCs w:val="30"/>
        </w:rPr>
        <w:t>已在方案中补充</w:t>
      </w:r>
      <w:r>
        <w:rPr>
          <w:rFonts w:ascii="宋体" w:hAnsi="宋体" w:eastAsia="宋体"/>
          <w:sz w:val="30"/>
          <w:szCs w:val="30"/>
        </w:rPr>
        <w:t>栾川县重点污染物选择钼的原因</w:t>
      </w:r>
      <w:r>
        <w:rPr>
          <w:rFonts w:hint="eastAsia" w:ascii="宋体" w:hAnsi="宋体" w:eastAsia="宋体"/>
          <w:sz w:val="30"/>
          <w:szCs w:val="30"/>
        </w:rPr>
        <w:t>。</w:t>
      </w:r>
    </w:p>
    <w:p>
      <w:pPr>
        <w:rPr>
          <w:rFonts w:ascii="宋体" w:hAnsi="宋体" w:eastAsia="宋体"/>
          <w:sz w:val="30"/>
          <w:szCs w:val="30"/>
        </w:rPr>
      </w:pPr>
      <w:r>
        <w:rPr>
          <w:rFonts w:ascii="宋体" w:hAnsi="宋体" w:eastAsia="宋体"/>
          <w:sz w:val="30"/>
          <w:szCs w:val="30"/>
        </w:rPr>
        <w:t>2、将方案中对企业的建议作为附件，随实施方案附后</w:t>
      </w:r>
      <w:r>
        <w:rPr>
          <w:rFonts w:hint="eastAsia" w:ascii="宋体" w:hAnsi="宋体" w:eastAsia="宋体"/>
          <w:sz w:val="30"/>
          <w:szCs w:val="30"/>
        </w:rPr>
        <w:t>。</w:t>
      </w:r>
    </w:p>
    <w:p>
      <w:pPr>
        <w:ind w:firstLine="600" w:firstLineChars="200"/>
        <w:rPr>
          <w:rFonts w:ascii="宋体" w:hAnsi="宋体" w:eastAsia="宋体"/>
          <w:sz w:val="30"/>
          <w:szCs w:val="30"/>
        </w:rPr>
      </w:pPr>
      <w:r>
        <w:rPr>
          <w:rFonts w:hint="eastAsia" w:ascii="宋体" w:hAnsi="宋体" w:eastAsia="宋体"/>
          <w:sz w:val="30"/>
          <w:szCs w:val="30"/>
        </w:rPr>
        <w:t>已将方案中第三部分实施要求中对企业的建议修改后作为附件</w:t>
      </w:r>
      <w:r>
        <w:rPr>
          <w:rFonts w:hint="eastAsia" w:ascii="宋体" w:hAnsi="宋体"/>
          <w:sz w:val="30"/>
          <w:szCs w:val="30"/>
          <w:lang w:eastAsia="zh-CN"/>
        </w:rPr>
        <w:t>二</w:t>
      </w:r>
      <w:r>
        <w:rPr>
          <w:rFonts w:hint="eastAsia" w:ascii="宋体" w:hAnsi="宋体" w:eastAsia="宋体"/>
          <w:sz w:val="30"/>
          <w:szCs w:val="30"/>
        </w:rPr>
        <w:t>，放在方案后，并根据意见征求会议中要求，对部分建议进行了修改。</w:t>
      </w:r>
    </w:p>
    <w:p>
      <w:pPr>
        <w:rPr>
          <w:rFonts w:ascii="宋体" w:hAnsi="宋体" w:eastAsia="宋体"/>
          <w:sz w:val="30"/>
          <w:szCs w:val="30"/>
        </w:rPr>
      </w:pPr>
      <w:r>
        <w:rPr>
          <w:rFonts w:ascii="宋体" w:hAnsi="宋体" w:eastAsia="宋体"/>
          <w:sz w:val="30"/>
          <w:szCs w:val="30"/>
        </w:rPr>
        <w:t>3、进一步完善实施方案中日常监管具体要求，细化监测指标，加强部分用词的准确性。</w:t>
      </w:r>
    </w:p>
    <w:p>
      <w:pPr>
        <w:ind w:firstLine="600" w:firstLineChars="200"/>
        <w:rPr>
          <w:rFonts w:ascii="宋体" w:hAnsi="宋体" w:eastAsia="宋体"/>
          <w:sz w:val="30"/>
          <w:szCs w:val="30"/>
        </w:rPr>
      </w:pPr>
      <w:r>
        <w:rPr>
          <w:rFonts w:hint="eastAsia" w:ascii="宋体" w:hAnsi="宋体" w:eastAsia="宋体"/>
          <w:sz w:val="30"/>
          <w:szCs w:val="30"/>
        </w:rPr>
        <w:t>对执行重点污染物特别排放限值的企业，尤其针对列入国家、河南省以及洛阳市重点监管企业，依据企业生产状况和污染物排放情况，每年进行一次动态更新，并向社会公布。列入名单的企业要自行或委托专业检测机构，每年对其重点污染物排放监测口进行环境监测，结果向社会公开，并向栾川环保局备案；县环保局每年要对上述重点监管企业和产业集聚区周边至少开展</w:t>
      </w:r>
      <w:r>
        <w:rPr>
          <w:rFonts w:ascii="宋体" w:hAnsi="宋体" w:eastAsia="宋体"/>
          <w:sz w:val="30"/>
          <w:szCs w:val="30"/>
        </w:rPr>
        <w:t>2次重点污染物（钼）的监测，包括土壤、河流断面以及大气监测，具体监测点可依据原有长期监测点位及国家、省控断面；每月至少开展1次重点监管企业的污染治理设施运行情况检查，督促企业及时采取措</w:t>
      </w:r>
      <w:r>
        <w:rPr>
          <w:rFonts w:hint="eastAsia" w:ascii="宋体" w:hAnsi="宋体" w:eastAsia="宋体"/>
          <w:sz w:val="30"/>
          <w:szCs w:val="30"/>
        </w:rPr>
        <w:t>施应对非正常运行情况。</w:t>
      </w:r>
    </w:p>
    <w:p>
      <w:pPr>
        <w:ind w:firstLine="600" w:firstLineChars="200"/>
        <w:rPr>
          <w:rFonts w:ascii="宋体" w:hAnsi="宋体" w:eastAsia="宋体"/>
          <w:sz w:val="30"/>
          <w:szCs w:val="30"/>
        </w:rPr>
      </w:pPr>
      <w:r>
        <w:rPr>
          <w:rFonts w:hint="eastAsia" w:ascii="宋体" w:hAnsi="宋体" w:eastAsia="宋体"/>
          <w:sz w:val="30"/>
          <w:szCs w:val="30"/>
        </w:rPr>
        <w:t>重新核实相关用词，将涉重金属行业改为钼工业企业。</w:t>
      </w:r>
    </w:p>
    <w:p>
      <w:pPr>
        <w:rPr>
          <w:rFonts w:ascii="宋体" w:hAnsi="宋体" w:eastAsia="宋体"/>
          <w:sz w:val="30"/>
          <w:szCs w:val="30"/>
        </w:rPr>
      </w:pPr>
      <w:r>
        <w:rPr>
          <w:rFonts w:hint="eastAsia" w:ascii="宋体" w:hAnsi="宋体" w:eastAsia="宋体"/>
          <w:sz w:val="30"/>
          <w:szCs w:val="30"/>
        </w:rPr>
        <w:t>4、核实涉重金属无机化工行业（氧化钼、钼酸铵）是否也可以参照《钼工业污染物排放标准》</w:t>
      </w:r>
    </w:p>
    <w:p>
      <w:pPr>
        <w:ind w:firstLine="600" w:firstLineChars="200"/>
        <w:rPr>
          <w:rFonts w:ascii="宋体" w:hAnsi="宋体" w:eastAsia="宋体"/>
          <w:sz w:val="30"/>
          <w:szCs w:val="30"/>
        </w:rPr>
      </w:pPr>
      <w:r>
        <w:rPr>
          <w:rFonts w:hint="eastAsia" w:ascii="宋体" w:hAnsi="宋体" w:eastAsia="宋体"/>
          <w:sz w:val="30"/>
          <w:szCs w:val="30"/>
        </w:rPr>
        <w:t>经核实《钼工业污染物排放标准》中对钼工业企业的定义，进行钼矿山（开采、选矿）、钼炉料（氧化钼、钼铁）、钼化工（二硫化钼、钼酸铵、钼酸钠）、三氧化钼和钼粉生产的工业企业，不包含钼金属制品的再生及延展加工工业企业。现将原方案中涉重金属无机化工行业与涉重金属采选行业两段文字合并。</w:t>
      </w:r>
    </w:p>
    <w:p>
      <w:pPr>
        <w:rPr>
          <w:rFonts w:ascii="宋体" w:hAnsi="宋体" w:eastAsia="宋体"/>
          <w:sz w:val="30"/>
          <w:szCs w:val="30"/>
        </w:rPr>
      </w:pPr>
      <w:r>
        <w:rPr>
          <w:rFonts w:hint="eastAsia" w:ascii="宋体" w:hAnsi="宋体" w:eastAsia="宋体"/>
          <w:sz w:val="30"/>
          <w:szCs w:val="30"/>
        </w:rPr>
        <w:t>5、核实细化实施范围</w:t>
      </w:r>
    </w:p>
    <w:p>
      <w:pPr>
        <w:ind w:firstLine="600" w:firstLineChars="200"/>
        <w:rPr>
          <w:rFonts w:ascii="宋体" w:hAnsi="宋体" w:eastAsia="宋体"/>
          <w:sz w:val="30"/>
          <w:szCs w:val="30"/>
        </w:rPr>
      </w:pPr>
      <w:r>
        <w:rPr>
          <w:rFonts w:hint="eastAsia" w:ascii="宋体" w:hAnsi="宋体" w:eastAsia="宋体"/>
          <w:sz w:val="30"/>
          <w:szCs w:val="30"/>
        </w:rPr>
        <w:t>重新核实实施范围，先改为栾川县辖区内的钼工业企业，具体包括钼矿采选、氧化钼生产、钼化工，不包含钼金属制品的再生及延展加工工业企业。</w:t>
      </w:r>
    </w:p>
    <w:p>
      <w:pPr>
        <w:rPr>
          <w:rFonts w:ascii="宋体" w:hAnsi="宋体" w:eastAsia="宋体"/>
          <w:sz w:val="30"/>
          <w:szCs w:val="30"/>
        </w:rPr>
      </w:pPr>
      <w:r>
        <w:rPr>
          <w:rFonts w:ascii="宋体" w:hAnsi="宋体" w:eastAsia="宋体"/>
          <w:sz w:val="30"/>
          <w:szCs w:val="30"/>
        </w:rPr>
        <w:t>6</w:t>
      </w:r>
      <w:r>
        <w:rPr>
          <w:rFonts w:hint="eastAsia" w:ascii="宋体" w:hAnsi="宋体" w:eastAsia="宋体"/>
          <w:sz w:val="30"/>
          <w:szCs w:val="30"/>
        </w:rPr>
        <w:t>、核实实施步骤中的时间安排</w:t>
      </w:r>
    </w:p>
    <w:p>
      <w:pPr>
        <w:ind w:firstLine="600" w:firstLineChars="200"/>
        <w:rPr>
          <w:rFonts w:ascii="宋体" w:hAnsi="宋体" w:eastAsia="宋体"/>
          <w:sz w:val="30"/>
          <w:szCs w:val="30"/>
        </w:rPr>
      </w:pPr>
      <w:r>
        <w:rPr>
          <w:rFonts w:hint="eastAsia" w:ascii="宋体" w:hAnsi="宋体" w:eastAsia="宋体"/>
          <w:sz w:val="30"/>
          <w:szCs w:val="30"/>
        </w:rPr>
        <w:t>已将方案中评估验收阶段时间改为2</w:t>
      </w:r>
      <w:r>
        <w:rPr>
          <w:rFonts w:ascii="宋体" w:hAnsi="宋体" w:eastAsia="宋体"/>
          <w:sz w:val="30"/>
          <w:szCs w:val="30"/>
        </w:rPr>
        <w:t>019</w:t>
      </w:r>
      <w:r>
        <w:rPr>
          <w:rFonts w:hint="eastAsia" w:ascii="宋体" w:hAnsi="宋体" w:eastAsia="宋体"/>
          <w:sz w:val="30"/>
          <w:szCs w:val="30"/>
        </w:rPr>
        <w:t>年1</w:t>
      </w:r>
      <w:r>
        <w:rPr>
          <w:rFonts w:ascii="宋体" w:hAnsi="宋体" w:eastAsia="宋体"/>
          <w:sz w:val="30"/>
          <w:szCs w:val="30"/>
        </w:rPr>
        <w:t>2</w:t>
      </w:r>
      <w:r>
        <w:rPr>
          <w:rFonts w:hint="eastAsia" w:ascii="宋体" w:hAnsi="宋体" w:eastAsia="宋体"/>
          <w:sz w:val="30"/>
          <w:szCs w:val="30"/>
        </w:rPr>
        <w:t>月前，将向洛阳市环保局提出核查验收申请删去，改为栾川环保局向洛阳市环保局上报备案。</w:t>
      </w:r>
    </w:p>
    <w:p>
      <w:pPr>
        <w:rPr>
          <w:rFonts w:ascii="宋体" w:hAnsi="宋体" w:eastAsia="宋体"/>
          <w:sz w:val="30"/>
          <w:szCs w:val="30"/>
        </w:rPr>
      </w:pPr>
      <w:r>
        <w:rPr>
          <w:rFonts w:hint="eastAsia" w:ascii="宋体" w:hAnsi="宋体" w:eastAsia="宋体"/>
          <w:sz w:val="30"/>
          <w:szCs w:val="30"/>
        </w:rPr>
        <w:t>7水利局意见：核实方案中实现工业废水零排放，建议改为根据现行相关规定以及环评要求排放</w:t>
      </w:r>
    </w:p>
    <w:p>
      <w:pPr>
        <w:ind w:firstLine="600" w:firstLineChars="200"/>
        <w:rPr>
          <w:rFonts w:ascii="宋体" w:hAnsi="宋体" w:eastAsia="宋体"/>
          <w:sz w:val="30"/>
          <w:szCs w:val="30"/>
        </w:rPr>
      </w:pPr>
      <w:r>
        <w:rPr>
          <w:rFonts w:hint="eastAsia" w:ascii="宋体" w:hAnsi="宋体" w:eastAsia="宋体"/>
          <w:sz w:val="30"/>
          <w:szCs w:val="30"/>
        </w:rPr>
        <w:t>已根据意见修改。</w:t>
      </w:r>
    </w:p>
    <w:p>
      <w:pPr>
        <w:rPr>
          <w:rFonts w:ascii="宋体" w:hAnsi="宋体" w:eastAsia="宋体"/>
          <w:sz w:val="30"/>
          <w:szCs w:val="30"/>
        </w:rPr>
      </w:pPr>
      <w:r>
        <w:rPr>
          <w:rFonts w:hint="eastAsia" w:ascii="宋体" w:hAnsi="宋体" w:eastAsia="宋体"/>
          <w:sz w:val="30"/>
          <w:szCs w:val="30"/>
        </w:rPr>
        <w:t>8农业局意见</w:t>
      </w:r>
    </w:p>
    <w:p>
      <w:pPr>
        <w:ind w:firstLine="600" w:firstLineChars="200"/>
        <w:rPr>
          <w:rFonts w:ascii="宋体" w:hAnsi="宋体" w:eastAsia="宋体"/>
          <w:sz w:val="30"/>
          <w:szCs w:val="30"/>
        </w:rPr>
      </w:pPr>
      <w:r>
        <w:rPr>
          <w:rFonts w:hint="eastAsia" w:ascii="宋体" w:hAnsi="宋体" w:eastAsia="宋体"/>
          <w:sz w:val="30"/>
          <w:szCs w:val="30"/>
        </w:rPr>
        <w:t>未提意见</w:t>
      </w:r>
    </w:p>
    <w:p>
      <w:pPr>
        <w:rPr>
          <w:rFonts w:hint="eastAsia" w:ascii="宋体" w:hAnsi="宋体" w:eastAsia="宋体"/>
          <w:sz w:val="30"/>
          <w:szCs w:val="30"/>
        </w:rPr>
      </w:pPr>
      <w:r>
        <w:rPr>
          <w:rFonts w:hint="eastAsia" w:ascii="宋体" w:hAnsi="宋体" w:eastAsia="宋体"/>
          <w:sz w:val="30"/>
          <w:szCs w:val="30"/>
        </w:rPr>
        <w:t>9环保局相关部门意见：</w:t>
      </w:r>
    </w:p>
    <w:p>
      <w:pPr>
        <w:ind w:firstLine="600" w:firstLineChars="200"/>
        <w:rPr>
          <w:rFonts w:ascii="宋体" w:hAnsi="宋体" w:eastAsia="宋体"/>
          <w:sz w:val="30"/>
          <w:szCs w:val="30"/>
        </w:rPr>
      </w:pPr>
      <w:r>
        <w:rPr>
          <w:rFonts w:hint="eastAsia" w:ascii="宋体" w:hAnsi="宋体" w:eastAsia="宋体"/>
          <w:sz w:val="30"/>
          <w:szCs w:val="30"/>
        </w:rPr>
        <w:t>明确整治提升阶段中为企业制度整治提升方案的资质要求；增加针对废渣堆场的相关措施；</w:t>
      </w:r>
    </w:p>
    <w:p>
      <w:pPr>
        <w:ind w:firstLine="300" w:firstLineChars="100"/>
        <w:rPr>
          <w:rFonts w:hint="eastAsia" w:ascii="宋体" w:hAnsi="宋体" w:eastAsia="宋体"/>
          <w:sz w:val="30"/>
          <w:szCs w:val="30"/>
        </w:rPr>
      </w:pPr>
      <w:r>
        <w:rPr>
          <w:rFonts w:hint="eastAsia" w:ascii="宋体" w:hAnsi="宋体" w:eastAsia="宋体"/>
          <w:sz w:val="30"/>
          <w:szCs w:val="30"/>
        </w:rPr>
        <w:t>已</w:t>
      </w:r>
      <w:r>
        <w:rPr>
          <w:rFonts w:hint="eastAsia" w:ascii="宋体" w:hAnsi="宋体" w:eastAsia="宋体"/>
          <w:sz w:val="30"/>
          <w:szCs w:val="30"/>
          <w:lang w:eastAsia="zh-CN"/>
        </w:rPr>
        <w:t>根据</w:t>
      </w:r>
      <w:r>
        <w:rPr>
          <w:rFonts w:hint="eastAsia" w:ascii="宋体" w:hAnsi="宋体" w:eastAsia="宋体"/>
          <w:sz w:val="30"/>
          <w:szCs w:val="30"/>
        </w:rPr>
        <w:t>意见修改</w:t>
      </w:r>
    </w:p>
    <w:p>
      <w:pPr>
        <w:spacing w:line="500" w:lineRule="exact"/>
        <w:ind w:right="640" w:firstLine="4800" w:firstLineChars="1600"/>
        <w:rPr>
          <w:rFonts w:ascii="方正小标宋_GBK" w:eastAsia="方正小标宋_GBK" w:hAnsiTheme="minorEastAsia"/>
          <w:sz w:val="30"/>
          <w:szCs w:val="30"/>
        </w:rPr>
      </w:pPr>
    </w:p>
    <w:p>
      <w:pPr>
        <w:spacing w:line="500" w:lineRule="exact"/>
        <w:ind w:firstLine="600" w:firstLineChars="200"/>
        <w:rPr>
          <w:rFonts w:asciiTheme="minorEastAsia" w:hAnsiTheme="minorEastAsia" w:eastAsiaTheme="minorEastAsia"/>
          <w:sz w:val="30"/>
          <w:szCs w:val="30"/>
        </w:rPr>
      </w:pPr>
    </w:p>
    <w:p>
      <w:pPr>
        <w:spacing w:line="500" w:lineRule="exact"/>
        <w:ind w:firstLine="600" w:firstLineChars="200"/>
        <w:rPr>
          <w:rFonts w:asciiTheme="minorEastAsia" w:hAnsiTheme="minorEastAsia" w:eastAsiaTheme="minorEastAsia"/>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462115"/>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0E6D"/>
    <w:multiLevelType w:val="multilevel"/>
    <w:tmpl w:val="2B6F0E6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58"/>
    <w:rsid w:val="000069D8"/>
    <w:rsid w:val="00011C87"/>
    <w:rsid w:val="00013FB0"/>
    <w:rsid w:val="00032E85"/>
    <w:rsid w:val="0004293C"/>
    <w:rsid w:val="000505FD"/>
    <w:rsid w:val="00056B49"/>
    <w:rsid w:val="0007316B"/>
    <w:rsid w:val="0008058A"/>
    <w:rsid w:val="000826C1"/>
    <w:rsid w:val="0008369D"/>
    <w:rsid w:val="0009748C"/>
    <w:rsid w:val="000A15D5"/>
    <w:rsid w:val="000A2B41"/>
    <w:rsid w:val="000A2F0C"/>
    <w:rsid w:val="000A694B"/>
    <w:rsid w:val="000C317C"/>
    <w:rsid w:val="000C43D4"/>
    <w:rsid w:val="000E0883"/>
    <w:rsid w:val="000E37CF"/>
    <w:rsid w:val="000E42C0"/>
    <w:rsid w:val="000F577B"/>
    <w:rsid w:val="00104276"/>
    <w:rsid w:val="001129BE"/>
    <w:rsid w:val="001204A7"/>
    <w:rsid w:val="001335F6"/>
    <w:rsid w:val="00145D13"/>
    <w:rsid w:val="00146805"/>
    <w:rsid w:val="00152B12"/>
    <w:rsid w:val="001558F5"/>
    <w:rsid w:val="00190262"/>
    <w:rsid w:val="00193BAF"/>
    <w:rsid w:val="001B2ECC"/>
    <w:rsid w:val="001D4ADE"/>
    <w:rsid w:val="001D648F"/>
    <w:rsid w:val="001D7F55"/>
    <w:rsid w:val="001E4C3B"/>
    <w:rsid w:val="001F3A2E"/>
    <w:rsid w:val="001F7156"/>
    <w:rsid w:val="00200C14"/>
    <w:rsid w:val="002038FB"/>
    <w:rsid w:val="00207B8A"/>
    <w:rsid w:val="00226481"/>
    <w:rsid w:val="00230EAC"/>
    <w:rsid w:val="00235834"/>
    <w:rsid w:val="002361A1"/>
    <w:rsid w:val="00254B0A"/>
    <w:rsid w:val="00262CBB"/>
    <w:rsid w:val="00266AAA"/>
    <w:rsid w:val="00281BBE"/>
    <w:rsid w:val="00293912"/>
    <w:rsid w:val="002A107F"/>
    <w:rsid w:val="002B0E4C"/>
    <w:rsid w:val="002B7A10"/>
    <w:rsid w:val="002C7402"/>
    <w:rsid w:val="002D58F7"/>
    <w:rsid w:val="002E6ED9"/>
    <w:rsid w:val="00323AF5"/>
    <w:rsid w:val="003242DE"/>
    <w:rsid w:val="0032686F"/>
    <w:rsid w:val="00330A73"/>
    <w:rsid w:val="0034357A"/>
    <w:rsid w:val="0035631E"/>
    <w:rsid w:val="00362960"/>
    <w:rsid w:val="00363DF2"/>
    <w:rsid w:val="00376195"/>
    <w:rsid w:val="003766F6"/>
    <w:rsid w:val="003813C9"/>
    <w:rsid w:val="00395875"/>
    <w:rsid w:val="003968B9"/>
    <w:rsid w:val="00397110"/>
    <w:rsid w:val="003A6B77"/>
    <w:rsid w:val="003B1595"/>
    <w:rsid w:val="003B17A7"/>
    <w:rsid w:val="003C1CBE"/>
    <w:rsid w:val="003D31E4"/>
    <w:rsid w:val="003D3BCC"/>
    <w:rsid w:val="003E0F1E"/>
    <w:rsid w:val="003E5B34"/>
    <w:rsid w:val="003E5C6E"/>
    <w:rsid w:val="003F122D"/>
    <w:rsid w:val="003F22C2"/>
    <w:rsid w:val="004328EC"/>
    <w:rsid w:val="00445CCA"/>
    <w:rsid w:val="00450FDB"/>
    <w:rsid w:val="004615C0"/>
    <w:rsid w:val="004654A0"/>
    <w:rsid w:val="00476132"/>
    <w:rsid w:val="0047694C"/>
    <w:rsid w:val="0049268F"/>
    <w:rsid w:val="004A3333"/>
    <w:rsid w:val="004A4262"/>
    <w:rsid w:val="004B4258"/>
    <w:rsid w:val="004B4B45"/>
    <w:rsid w:val="004C190B"/>
    <w:rsid w:val="004E19B8"/>
    <w:rsid w:val="004E3745"/>
    <w:rsid w:val="004F20FB"/>
    <w:rsid w:val="004F6DFD"/>
    <w:rsid w:val="005037A5"/>
    <w:rsid w:val="00507ADF"/>
    <w:rsid w:val="00520630"/>
    <w:rsid w:val="0052605B"/>
    <w:rsid w:val="00547A38"/>
    <w:rsid w:val="00553B28"/>
    <w:rsid w:val="005618E9"/>
    <w:rsid w:val="0056248A"/>
    <w:rsid w:val="00566D8D"/>
    <w:rsid w:val="005806C5"/>
    <w:rsid w:val="00584546"/>
    <w:rsid w:val="00594A1F"/>
    <w:rsid w:val="005959BC"/>
    <w:rsid w:val="005A0ABA"/>
    <w:rsid w:val="005A6FF4"/>
    <w:rsid w:val="005B01E2"/>
    <w:rsid w:val="005B18AB"/>
    <w:rsid w:val="005B196A"/>
    <w:rsid w:val="005B25A5"/>
    <w:rsid w:val="005B59D9"/>
    <w:rsid w:val="005C5A29"/>
    <w:rsid w:val="005C7D71"/>
    <w:rsid w:val="005D5EF6"/>
    <w:rsid w:val="005D7C75"/>
    <w:rsid w:val="00611B56"/>
    <w:rsid w:val="006224E7"/>
    <w:rsid w:val="006229FA"/>
    <w:rsid w:val="006557FA"/>
    <w:rsid w:val="00661CFB"/>
    <w:rsid w:val="006666A3"/>
    <w:rsid w:val="0069635B"/>
    <w:rsid w:val="006A0D69"/>
    <w:rsid w:val="006A4605"/>
    <w:rsid w:val="006A51AE"/>
    <w:rsid w:val="006B29C6"/>
    <w:rsid w:val="006B3E4E"/>
    <w:rsid w:val="006C4DCF"/>
    <w:rsid w:val="006D3697"/>
    <w:rsid w:val="006E4533"/>
    <w:rsid w:val="006E590A"/>
    <w:rsid w:val="006F240A"/>
    <w:rsid w:val="0070332C"/>
    <w:rsid w:val="007045A5"/>
    <w:rsid w:val="00705C4D"/>
    <w:rsid w:val="00711814"/>
    <w:rsid w:val="00714FDA"/>
    <w:rsid w:val="00720BEE"/>
    <w:rsid w:val="0072348B"/>
    <w:rsid w:val="007244EC"/>
    <w:rsid w:val="00727115"/>
    <w:rsid w:val="007304F2"/>
    <w:rsid w:val="00747D88"/>
    <w:rsid w:val="00747E01"/>
    <w:rsid w:val="00751C8B"/>
    <w:rsid w:val="00763CB2"/>
    <w:rsid w:val="00774FF2"/>
    <w:rsid w:val="00797360"/>
    <w:rsid w:val="007A7EA8"/>
    <w:rsid w:val="007B1E17"/>
    <w:rsid w:val="007C18EA"/>
    <w:rsid w:val="007C32A4"/>
    <w:rsid w:val="007E2C01"/>
    <w:rsid w:val="0080709B"/>
    <w:rsid w:val="008177BF"/>
    <w:rsid w:val="00824871"/>
    <w:rsid w:val="0083103A"/>
    <w:rsid w:val="0083799C"/>
    <w:rsid w:val="00841AE5"/>
    <w:rsid w:val="0084771D"/>
    <w:rsid w:val="00856C84"/>
    <w:rsid w:val="00860C24"/>
    <w:rsid w:val="008635C5"/>
    <w:rsid w:val="00871663"/>
    <w:rsid w:val="008734E1"/>
    <w:rsid w:val="008811B7"/>
    <w:rsid w:val="00883EC7"/>
    <w:rsid w:val="00887DAD"/>
    <w:rsid w:val="008A3AC6"/>
    <w:rsid w:val="008B496F"/>
    <w:rsid w:val="008C299D"/>
    <w:rsid w:val="008C6F4A"/>
    <w:rsid w:val="008C7A21"/>
    <w:rsid w:val="008D4E42"/>
    <w:rsid w:val="008D62F1"/>
    <w:rsid w:val="008E1562"/>
    <w:rsid w:val="008E6B99"/>
    <w:rsid w:val="008F20F2"/>
    <w:rsid w:val="0090694C"/>
    <w:rsid w:val="00911DE9"/>
    <w:rsid w:val="00930ACF"/>
    <w:rsid w:val="00941056"/>
    <w:rsid w:val="00941EFD"/>
    <w:rsid w:val="00944B90"/>
    <w:rsid w:val="009453CA"/>
    <w:rsid w:val="0095745A"/>
    <w:rsid w:val="00957D21"/>
    <w:rsid w:val="00967289"/>
    <w:rsid w:val="00972494"/>
    <w:rsid w:val="00990E89"/>
    <w:rsid w:val="00992159"/>
    <w:rsid w:val="009961D1"/>
    <w:rsid w:val="00996942"/>
    <w:rsid w:val="009C0217"/>
    <w:rsid w:val="009C1D15"/>
    <w:rsid w:val="009D414D"/>
    <w:rsid w:val="009F1C3E"/>
    <w:rsid w:val="00A03A88"/>
    <w:rsid w:val="00A15515"/>
    <w:rsid w:val="00A17138"/>
    <w:rsid w:val="00A218EC"/>
    <w:rsid w:val="00A3408E"/>
    <w:rsid w:val="00A37A1D"/>
    <w:rsid w:val="00A37B70"/>
    <w:rsid w:val="00A37E3A"/>
    <w:rsid w:val="00A65451"/>
    <w:rsid w:val="00A74033"/>
    <w:rsid w:val="00A74CF3"/>
    <w:rsid w:val="00AA7E1C"/>
    <w:rsid w:val="00AB48F8"/>
    <w:rsid w:val="00AC4675"/>
    <w:rsid w:val="00AC4B81"/>
    <w:rsid w:val="00AF0969"/>
    <w:rsid w:val="00AF218E"/>
    <w:rsid w:val="00AF2DCE"/>
    <w:rsid w:val="00B17086"/>
    <w:rsid w:val="00B25175"/>
    <w:rsid w:val="00B26E9E"/>
    <w:rsid w:val="00B30E61"/>
    <w:rsid w:val="00B564D2"/>
    <w:rsid w:val="00B56F4B"/>
    <w:rsid w:val="00B91F3F"/>
    <w:rsid w:val="00B92C1C"/>
    <w:rsid w:val="00B93B74"/>
    <w:rsid w:val="00BA552A"/>
    <w:rsid w:val="00BB7FBE"/>
    <w:rsid w:val="00BD10DE"/>
    <w:rsid w:val="00BD2478"/>
    <w:rsid w:val="00BD3EAA"/>
    <w:rsid w:val="00BD4A8A"/>
    <w:rsid w:val="00BD5D0D"/>
    <w:rsid w:val="00BE1BDA"/>
    <w:rsid w:val="00BF1F43"/>
    <w:rsid w:val="00BF49C2"/>
    <w:rsid w:val="00C13262"/>
    <w:rsid w:val="00C15290"/>
    <w:rsid w:val="00C16395"/>
    <w:rsid w:val="00C31A1B"/>
    <w:rsid w:val="00C368CB"/>
    <w:rsid w:val="00C42EAB"/>
    <w:rsid w:val="00C63F18"/>
    <w:rsid w:val="00C64402"/>
    <w:rsid w:val="00C67578"/>
    <w:rsid w:val="00CB1727"/>
    <w:rsid w:val="00CC69F6"/>
    <w:rsid w:val="00CD0F65"/>
    <w:rsid w:val="00CF172E"/>
    <w:rsid w:val="00CF6A46"/>
    <w:rsid w:val="00D23474"/>
    <w:rsid w:val="00D2506B"/>
    <w:rsid w:val="00D260B1"/>
    <w:rsid w:val="00D361D6"/>
    <w:rsid w:val="00D459DE"/>
    <w:rsid w:val="00D47163"/>
    <w:rsid w:val="00D52E6E"/>
    <w:rsid w:val="00DC1863"/>
    <w:rsid w:val="00DC49E5"/>
    <w:rsid w:val="00DC7985"/>
    <w:rsid w:val="00DD4645"/>
    <w:rsid w:val="00DE3ACC"/>
    <w:rsid w:val="00DF2469"/>
    <w:rsid w:val="00E0057D"/>
    <w:rsid w:val="00E121E0"/>
    <w:rsid w:val="00E14315"/>
    <w:rsid w:val="00E202F9"/>
    <w:rsid w:val="00E30E6B"/>
    <w:rsid w:val="00E32F89"/>
    <w:rsid w:val="00E4081D"/>
    <w:rsid w:val="00E4092D"/>
    <w:rsid w:val="00E54F7E"/>
    <w:rsid w:val="00E623F5"/>
    <w:rsid w:val="00E6453E"/>
    <w:rsid w:val="00E71031"/>
    <w:rsid w:val="00E82D61"/>
    <w:rsid w:val="00E92E11"/>
    <w:rsid w:val="00EA1DF1"/>
    <w:rsid w:val="00EA4675"/>
    <w:rsid w:val="00EA5D74"/>
    <w:rsid w:val="00EA7BA3"/>
    <w:rsid w:val="00EB36EC"/>
    <w:rsid w:val="00EB6086"/>
    <w:rsid w:val="00ED13CC"/>
    <w:rsid w:val="00ED4782"/>
    <w:rsid w:val="00EE3F12"/>
    <w:rsid w:val="00EE5A7C"/>
    <w:rsid w:val="00EF5E71"/>
    <w:rsid w:val="00EF6C7C"/>
    <w:rsid w:val="00F00727"/>
    <w:rsid w:val="00F111F8"/>
    <w:rsid w:val="00F216D8"/>
    <w:rsid w:val="00F3345C"/>
    <w:rsid w:val="00F46753"/>
    <w:rsid w:val="00F65E8B"/>
    <w:rsid w:val="00F71EA1"/>
    <w:rsid w:val="00F824C4"/>
    <w:rsid w:val="00F826EE"/>
    <w:rsid w:val="00F92AC3"/>
    <w:rsid w:val="00FA792A"/>
    <w:rsid w:val="00FB23BF"/>
    <w:rsid w:val="00FB6621"/>
    <w:rsid w:val="00FE73EA"/>
    <w:rsid w:val="03BD3582"/>
    <w:rsid w:val="08875E08"/>
    <w:rsid w:val="28204670"/>
    <w:rsid w:val="2B2002CD"/>
    <w:rsid w:val="2E5B3B4D"/>
    <w:rsid w:val="4EC423EA"/>
    <w:rsid w:val="50302B86"/>
    <w:rsid w:val="633B095E"/>
    <w:rsid w:val="6F357FEC"/>
    <w:rsid w:val="73F313AB"/>
    <w:rsid w:val="7C90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2"/>
    <w:unhideWhenUsed/>
    <w:qFormat/>
    <w:uiPriority w:val="99"/>
    <w:rPr>
      <w:rFonts w:ascii="宋体"/>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basedOn w:val="5"/>
    <w:qFormat/>
    <w:uiPriority w:val="20"/>
    <w:rPr>
      <w:i/>
      <w:i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customStyle="1" w:styleId="11">
    <w:name w:val="Char"/>
    <w:basedOn w:val="1"/>
    <w:qFormat/>
    <w:uiPriority w:val="0"/>
    <w:rPr>
      <w:rFonts w:ascii="Tahoma" w:hAnsi="Tahoma" w:eastAsia="仿宋_GB2312"/>
      <w:sz w:val="24"/>
      <w:szCs w:val="20"/>
    </w:rPr>
  </w:style>
  <w:style w:type="character" w:customStyle="1" w:styleId="12">
    <w:name w:val="文档结构图 字符"/>
    <w:basedOn w:val="5"/>
    <w:link w:val="2"/>
    <w:semiHidden/>
    <w:qFormat/>
    <w:uiPriority w:val="99"/>
    <w:rPr>
      <w:rFonts w:ascii="宋体"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Char1"/>
    <w:basedOn w:val="1"/>
    <w:qFormat/>
    <w:uiPriority w:val="0"/>
    <w:rPr>
      <w:rFonts w:ascii="Tahoma" w:hAnsi="Tahoma" w:eastAsia="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481</Words>
  <Characters>2744</Characters>
  <Lines>22</Lines>
  <Paragraphs>6</Paragraphs>
  <ScaleCrop>false</ScaleCrop>
  <LinksUpToDate>false</LinksUpToDate>
  <CharactersWithSpaces>3219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2018-03-03T07:17:00Z</dcterms:created>
  <dc:creator>Kaiqop</dc:creator>
  <cp:lastModifiedBy>quwenxian163com</cp:lastModifiedBy>
  <cp:lastPrinted>2018-03-21T01:08:00Z</cp:lastPrinted>
  <dcterms:modified xsi:type="dcterms:W3CDTF">2018-03-28T06:57:19Z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