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华文仿宋" w:eastAsia="黑体"/>
          <w:b/>
          <w:sz w:val="44"/>
          <w:szCs w:val="44"/>
        </w:rPr>
      </w:pPr>
      <w:r>
        <w:rPr>
          <w:rFonts w:hint="eastAsia" w:ascii="黑体" w:hAnsi="华文仿宋" w:eastAsia="黑体"/>
          <w:b/>
          <w:sz w:val="44"/>
          <w:szCs w:val="44"/>
        </w:rPr>
        <w:t>栾川县</w:t>
      </w:r>
      <w:r>
        <w:rPr>
          <w:rFonts w:hint="eastAsia" w:ascii="黑体" w:hAnsi="华文仿宋" w:eastAsia="黑体"/>
          <w:b/>
          <w:sz w:val="44"/>
          <w:szCs w:val="44"/>
          <w:lang w:eastAsia="zh-CN"/>
        </w:rPr>
        <w:t>农</w:t>
      </w:r>
      <w:r>
        <w:rPr>
          <w:rFonts w:hint="eastAsia" w:ascii="黑体" w:hAnsi="华文仿宋" w:eastAsia="黑体"/>
          <w:b/>
          <w:sz w:val="44"/>
          <w:szCs w:val="44"/>
        </w:rPr>
        <w:t>业局2016年决算公开说明</w:t>
      </w:r>
    </w:p>
    <w:p/>
    <w:p>
      <w:pPr>
        <w:spacing w:line="600" w:lineRule="atLeast"/>
        <w:jc w:val="center"/>
        <w:rPr>
          <w:rFonts w:ascii="新宋体" w:hAnsi="新宋体" w:eastAsia="新宋体"/>
          <w:b/>
          <w:sz w:val="44"/>
          <w:szCs w:val="44"/>
        </w:rPr>
      </w:pPr>
      <w:r>
        <w:rPr>
          <w:rFonts w:hint="eastAsia" w:ascii="新宋体" w:hAnsi="新宋体" w:eastAsia="新宋体"/>
          <w:b/>
          <w:sz w:val="44"/>
          <w:szCs w:val="44"/>
        </w:rPr>
        <w:t>一、部门概况</w:t>
      </w:r>
    </w:p>
    <w:p>
      <w:pPr>
        <w:rPr>
          <w:rFonts w:ascii="新宋体" w:hAnsi="新宋体" w:eastAsia="新宋体"/>
        </w:rPr>
      </w:pPr>
    </w:p>
    <w:p>
      <w:pPr>
        <w:spacing w:line="600" w:lineRule="atLeast"/>
        <w:ind w:firstLine="361" w:firstLineChars="100"/>
        <w:jc w:val="left"/>
        <w:rPr>
          <w:rFonts w:ascii="新宋体" w:hAnsi="新宋体" w:eastAsia="新宋体"/>
          <w:b/>
          <w:sz w:val="36"/>
          <w:szCs w:val="36"/>
        </w:rPr>
      </w:pPr>
      <w:r>
        <w:rPr>
          <w:rFonts w:hint="eastAsia" w:ascii="新宋体" w:hAnsi="新宋体" w:eastAsia="新宋体"/>
          <w:b/>
          <w:sz w:val="36"/>
          <w:szCs w:val="36"/>
        </w:rPr>
        <w:t>（一）主要职能</w:t>
      </w:r>
    </w:p>
    <w:p>
      <w:pPr>
        <w:rPr>
          <w:rFonts w:hint="eastAsia" w:ascii="仿宋" w:hAnsi="仿宋" w:eastAsia="仿宋" w:cs="仿宋"/>
          <w:b w:val="0"/>
          <w:i w:val="0"/>
          <w:caps w:val="0"/>
          <w:color w:val="333333"/>
          <w:spacing w:val="0"/>
          <w:sz w:val="32"/>
          <w:szCs w:val="32"/>
          <w:shd w:val="clear" w:fill="FFFFFF"/>
        </w:rPr>
      </w:pPr>
      <w:r>
        <w:rPr>
          <w:rFonts w:hint="eastAsia" w:ascii="仿宋_GB2312" w:eastAsia="仿宋_GB2312"/>
          <w:sz w:val="32"/>
          <w:szCs w:val="32"/>
        </w:rPr>
        <w:t xml:space="preserve">    </w:t>
      </w:r>
      <w:r>
        <w:rPr>
          <w:rFonts w:hint="eastAsia" w:ascii="仿宋" w:hAnsi="仿宋" w:eastAsia="仿宋" w:cs="仿宋"/>
          <w:b w:val="0"/>
          <w:i w:val="0"/>
          <w:caps w:val="0"/>
          <w:color w:val="333333"/>
          <w:spacing w:val="0"/>
          <w:sz w:val="32"/>
          <w:szCs w:val="32"/>
          <w:shd w:val="clear" w:fill="FFFFFF"/>
        </w:rPr>
        <w:t>农业局是县政府组成部门之一。主管全县农业及农村工作 。</w:t>
      </w:r>
      <w:r>
        <w:rPr>
          <w:rFonts w:hint="eastAsia" w:ascii="仿宋" w:hAnsi="仿宋" w:eastAsia="仿宋" w:cs="仿宋"/>
          <w:b w:val="0"/>
          <w:i w:val="0"/>
          <w:caps w:val="0"/>
          <w:color w:val="auto"/>
          <w:spacing w:val="0"/>
          <w:sz w:val="32"/>
          <w:szCs w:val="32"/>
          <w:shd w:val="clear" w:fill="FFFFFF"/>
        </w:rPr>
        <w:t>属于综合管理部门。主要行政职能是：贯彻落实党和政府有关发展农业和农村经济和方针、政策及农业法规，研究制定并组织实施农业发展规划和产业政策，指导全县发展农业生产，负责全县农村经济管理、指导农村经济组织的建设与发展，负责农业结构调整、资源配置和产业间的综合平衡，负责种植业及名优特新产品基地建设项目的立项、申报和组织实施，指导</w:t>
      </w:r>
      <w:r>
        <w:rPr>
          <w:rFonts w:hint="eastAsia" w:ascii="仿宋" w:hAnsi="仿宋" w:eastAsia="仿宋" w:cs="仿宋"/>
          <w:b w:val="0"/>
          <w:i w:val="0"/>
          <w:caps w:val="0"/>
          <w:color w:val="auto"/>
          <w:spacing w:val="0"/>
          <w:sz w:val="32"/>
          <w:szCs w:val="32"/>
          <w:u w:val="none"/>
          <w:shd w:val="clear" w:fill="FFFFFF"/>
        </w:rPr>
        <w:fldChar w:fldCharType="begin"/>
      </w:r>
      <w:r>
        <w:rPr>
          <w:rFonts w:hint="eastAsia" w:ascii="仿宋" w:hAnsi="仿宋" w:eastAsia="仿宋" w:cs="仿宋"/>
          <w:b w:val="0"/>
          <w:i w:val="0"/>
          <w:caps w:val="0"/>
          <w:color w:val="auto"/>
          <w:spacing w:val="0"/>
          <w:sz w:val="32"/>
          <w:szCs w:val="32"/>
          <w:u w:val="none"/>
          <w:shd w:val="clear" w:fill="FFFFFF"/>
        </w:rPr>
        <w:instrText xml:space="preserve"> HYPERLINK "http://baike.sogou.com/lemma/ShowInnerLink.htm?lemmaId=66893715&amp;ss_c=ssc.citiao.link" \t "http://baike.sogou.com/_blank" </w:instrText>
      </w:r>
      <w:r>
        <w:rPr>
          <w:rFonts w:hint="eastAsia" w:ascii="仿宋" w:hAnsi="仿宋" w:eastAsia="仿宋" w:cs="仿宋"/>
          <w:b w:val="0"/>
          <w:i w:val="0"/>
          <w:caps w:val="0"/>
          <w:color w:val="auto"/>
          <w:spacing w:val="0"/>
          <w:sz w:val="32"/>
          <w:szCs w:val="32"/>
          <w:u w:val="none"/>
          <w:shd w:val="clear" w:fill="FFFFFF"/>
        </w:rPr>
        <w:fldChar w:fldCharType="separate"/>
      </w:r>
      <w:r>
        <w:rPr>
          <w:rStyle w:val="8"/>
          <w:rFonts w:hint="eastAsia" w:ascii="仿宋" w:hAnsi="仿宋" w:eastAsia="仿宋" w:cs="仿宋"/>
          <w:b w:val="0"/>
          <w:i w:val="0"/>
          <w:caps w:val="0"/>
          <w:color w:val="auto"/>
          <w:spacing w:val="0"/>
          <w:sz w:val="32"/>
          <w:szCs w:val="32"/>
          <w:u w:val="none"/>
          <w:shd w:val="clear" w:fill="FFFFFF"/>
        </w:rPr>
        <w:t>农业资源利用</w:t>
      </w:r>
      <w:r>
        <w:rPr>
          <w:rFonts w:hint="eastAsia" w:ascii="仿宋" w:hAnsi="仿宋" w:eastAsia="仿宋" w:cs="仿宋"/>
          <w:b w:val="0"/>
          <w:i w:val="0"/>
          <w:caps w:val="0"/>
          <w:color w:val="auto"/>
          <w:spacing w:val="0"/>
          <w:sz w:val="32"/>
          <w:szCs w:val="32"/>
          <w:u w:val="none"/>
          <w:shd w:val="clear" w:fill="FFFFFF"/>
        </w:rPr>
        <w:fldChar w:fldCharType="end"/>
      </w:r>
      <w:r>
        <w:rPr>
          <w:rFonts w:hint="eastAsia" w:ascii="仿宋" w:hAnsi="仿宋" w:eastAsia="仿宋" w:cs="仿宋"/>
          <w:b w:val="0"/>
          <w:i w:val="0"/>
          <w:caps w:val="0"/>
          <w:color w:val="auto"/>
          <w:spacing w:val="0"/>
          <w:sz w:val="32"/>
          <w:szCs w:val="32"/>
          <w:shd w:val="clear" w:fill="FFFFFF"/>
        </w:rPr>
        <w:t>、</w:t>
      </w:r>
      <w:r>
        <w:rPr>
          <w:rFonts w:hint="eastAsia" w:ascii="仿宋" w:hAnsi="仿宋" w:eastAsia="仿宋" w:cs="仿宋"/>
          <w:b w:val="0"/>
          <w:i w:val="0"/>
          <w:caps w:val="0"/>
          <w:color w:val="auto"/>
          <w:spacing w:val="0"/>
          <w:sz w:val="32"/>
          <w:szCs w:val="32"/>
          <w:u w:val="none"/>
          <w:shd w:val="clear" w:fill="FFFFFF"/>
        </w:rPr>
        <w:fldChar w:fldCharType="begin"/>
      </w:r>
      <w:r>
        <w:rPr>
          <w:rFonts w:hint="eastAsia" w:ascii="仿宋" w:hAnsi="仿宋" w:eastAsia="仿宋" w:cs="仿宋"/>
          <w:b w:val="0"/>
          <w:i w:val="0"/>
          <w:caps w:val="0"/>
          <w:color w:val="auto"/>
          <w:spacing w:val="0"/>
          <w:sz w:val="32"/>
          <w:szCs w:val="32"/>
          <w:u w:val="none"/>
          <w:shd w:val="clear" w:fill="FFFFFF"/>
        </w:rPr>
        <w:instrText xml:space="preserve"> HYPERLINK "http://baike.sogou.com/lemma/ShowInnerLink.htm?lemmaId=6445412&amp;ss_c=ssc.citiao.link" \t "http://baike.sogou.com/_blank" </w:instrText>
      </w:r>
      <w:r>
        <w:rPr>
          <w:rFonts w:hint="eastAsia" w:ascii="仿宋" w:hAnsi="仿宋" w:eastAsia="仿宋" w:cs="仿宋"/>
          <w:b w:val="0"/>
          <w:i w:val="0"/>
          <w:caps w:val="0"/>
          <w:color w:val="auto"/>
          <w:spacing w:val="0"/>
          <w:sz w:val="32"/>
          <w:szCs w:val="32"/>
          <w:u w:val="none"/>
          <w:shd w:val="clear" w:fill="FFFFFF"/>
        </w:rPr>
        <w:fldChar w:fldCharType="separate"/>
      </w:r>
      <w:r>
        <w:rPr>
          <w:rStyle w:val="8"/>
          <w:rFonts w:hint="eastAsia" w:ascii="仿宋" w:hAnsi="仿宋" w:eastAsia="仿宋" w:cs="仿宋"/>
          <w:b w:val="0"/>
          <w:i w:val="0"/>
          <w:caps w:val="0"/>
          <w:color w:val="auto"/>
          <w:spacing w:val="0"/>
          <w:sz w:val="32"/>
          <w:szCs w:val="32"/>
          <w:u w:val="none"/>
          <w:shd w:val="clear" w:fill="FFFFFF"/>
        </w:rPr>
        <w:t>农业产业化经营</w:t>
      </w:r>
      <w:r>
        <w:rPr>
          <w:rFonts w:hint="eastAsia" w:ascii="仿宋" w:hAnsi="仿宋" w:eastAsia="仿宋" w:cs="仿宋"/>
          <w:b w:val="0"/>
          <w:i w:val="0"/>
          <w:caps w:val="0"/>
          <w:color w:val="auto"/>
          <w:spacing w:val="0"/>
          <w:sz w:val="32"/>
          <w:szCs w:val="32"/>
          <w:u w:val="none"/>
          <w:shd w:val="clear" w:fill="FFFFFF"/>
        </w:rPr>
        <w:fldChar w:fldCharType="end"/>
      </w:r>
      <w:r>
        <w:rPr>
          <w:rFonts w:hint="eastAsia" w:ascii="仿宋" w:hAnsi="仿宋" w:eastAsia="仿宋" w:cs="仿宋"/>
          <w:b w:val="0"/>
          <w:i w:val="0"/>
          <w:caps w:val="0"/>
          <w:color w:val="auto"/>
          <w:spacing w:val="0"/>
          <w:sz w:val="32"/>
          <w:szCs w:val="32"/>
          <w:shd w:val="clear" w:fill="FFFFFF"/>
        </w:rPr>
        <w:t>及农业项目建设。监督管理农民合理负担，负责农业生产资料质量认证，承担全县种子管理、农药管理、肥料管理、</w:t>
      </w:r>
      <w:r>
        <w:rPr>
          <w:rFonts w:hint="eastAsia" w:ascii="仿宋" w:hAnsi="仿宋" w:eastAsia="仿宋" w:cs="仿宋"/>
          <w:b w:val="0"/>
          <w:i w:val="0"/>
          <w:caps w:val="0"/>
          <w:color w:val="auto"/>
          <w:spacing w:val="0"/>
          <w:sz w:val="32"/>
          <w:szCs w:val="32"/>
          <w:u w:val="none"/>
          <w:shd w:val="clear" w:fill="FFFFFF"/>
        </w:rPr>
        <w:fldChar w:fldCharType="begin"/>
      </w:r>
      <w:r>
        <w:rPr>
          <w:rFonts w:hint="eastAsia" w:ascii="仿宋" w:hAnsi="仿宋" w:eastAsia="仿宋" w:cs="仿宋"/>
          <w:b w:val="0"/>
          <w:i w:val="0"/>
          <w:caps w:val="0"/>
          <w:color w:val="auto"/>
          <w:spacing w:val="0"/>
          <w:sz w:val="32"/>
          <w:szCs w:val="32"/>
          <w:u w:val="none"/>
          <w:shd w:val="clear" w:fill="FFFFFF"/>
        </w:rPr>
        <w:instrText xml:space="preserve"> HYPERLINK "http://baike.sogou.com/lemma/ShowInnerLink.htm?lemmaId=181794&amp;ss_c=ssc.citiao.link" \t "http://baike.sogou.com/_blank" </w:instrText>
      </w:r>
      <w:r>
        <w:rPr>
          <w:rFonts w:hint="eastAsia" w:ascii="仿宋" w:hAnsi="仿宋" w:eastAsia="仿宋" w:cs="仿宋"/>
          <w:b w:val="0"/>
          <w:i w:val="0"/>
          <w:caps w:val="0"/>
          <w:color w:val="auto"/>
          <w:spacing w:val="0"/>
          <w:sz w:val="32"/>
          <w:szCs w:val="32"/>
          <w:u w:val="none"/>
          <w:shd w:val="clear" w:fill="FFFFFF"/>
        </w:rPr>
        <w:fldChar w:fldCharType="separate"/>
      </w:r>
      <w:r>
        <w:rPr>
          <w:rStyle w:val="8"/>
          <w:rFonts w:hint="eastAsia" w:ascii="仿宋" w:hAnsi="仿宋" w:eastAsia="仿宋" w:cs="仿宋"/>
          <w:b w:val="0"/>
          <w:i w:val="0"/>
          <w:caps w:val="0"/>
          <w:color w:val="auto"/>
          <w:spacing w:val="0"/>
          <w:sz w:val="32"/>
          <w:szCs w:val="32"/>
          <w:u w:val="none"/>
          <w:shd w:val="clear" w:fill="FFFFFF"/>
        </w:rPr>
        <w:t>植物检疫</w:t>
      </w:r>
      <w:r>
        <w:rPr>
          <w:rFonts w:hint="eastAsia" w:ascii="仿宋" w:hAnsi="仿宋" w:eastAsia="仿宋" w:cs="仿宋"/>
          <w:b w:val="0"/>
          <w:i w:val="0"/>
          <w:caps w:val="0"/>
          <w:color w:val="auto"/>
          <w:spacing w:val="0"/>
          <w:sz w:val="32"/>
          <w:szCs w:val="32"/>
          <w:u w:val="none"/>
          <w:shd w:val="clear" w:fill="FFFFFF"/>
        </w:rPr>
        <w:fldChar w:fldCharType="end"/>
      </w:r>
      <w:r>
        <w:rPr>
          <w:rFonts w:hint="eastAsia" w:ascii="仿宋" w:hAnsi="仿宋" w:eastAsia="仿宋" w:cs="仿宋"/>
          <w:b w:val="0"/>
          <w:i w:val="0"/>
          <w:caps w:val="0"/>
          <w:color w:val="auto"/>
          <w:spacing w:val="0"/>
          <w:sz w:val="32"/>
          <w:szCs w:val="32"/>
          <w:shd w:val="clear" w:fill="FFFFFF"/>
        </w:rPr>
        <w:t>等农业行政执法工作，组织防治</w:t>
      </w:r>
      <w:r>
        <w:rPr>
          <w:rFonts w:hint="eastAsia" w:ascii="仿宋" w:hAnsi="仿宋" w:eastAsia="仿宋" w:cs="仿宋"/>
          <w:b w:val="0"/>
          <w:i w:val="0"/>
          <w:caps w:val="0"/>
          <w:color w:val="auto"/>
          <w:spacing w:val="0"/>
          <w:sz w:val="32"/>
          <w:szCs w:val="32"/>
          <w:u w:val="none"/>
          <w:shd w:val="clear" w:fill="FFFFFF"/>
        </w:rPr>
        <w:fldChar w:fldCharType="begin"/>
      </w:r>
      <w:r>
        <w:rPr>
          <w:rFonts w:hint="eastAsia" w:ascii="仿宋" w:hAnsi="仿宋" w:eastAsia="仿宋" w:cs="仿宋"/>
          <w:b w:val="0"/>
          <w:i w:val="0"/>
          <w:caps w:val="0"/>
          <w:color w:val="auto"/>
          <w:spacing w:val="0"/>
          <w:sz w:val="32"/>
          <w:szCs w:val="32"/>
          <w:u w:val="none"/>
          <w:shd w:val="clear" w:fill="FFFFFF"/>
        </w:rPr>
        <w:instrText xml:space="preserve"> HYPERLINK "http://baike.sogou.com/lemma/ShowInnerLink.htm?lemmaId=39990291&amp;ss_c=ssc.citiao.link" \t "http://baike.sogou.com/_blank" </w:instrText>
      </w:r>
      <w:r>
        <w:rPr>
          <w:rFonts w:hint="eastAsia" w:ascii="仿宋" w:hAnsi="仿宋" w:eastAsia="仿宋" w:cs="仿宋"/>
          <w:b w:val="0"/>
          <w:i w:val="0"/>
          <w:caps w:val="0"/>
          <w:color w:val="auto"/>
          <w:spacing w:val="0"/>
          <w:sz w:val="32"/>
          <w:szCs w:val="32"/>
          <w:u w:val="none"/>
          <w:shd w:val="clear" w:fill="FFFFFF"/>
        </w:rPr>
        <w:fldChar w:fldCharType="separate"/>
      </w:r>
      <w:r>
        <w:rPr>
          <w:rStyle w:val="8"/>
          <w:rFonts w:hint="eastAsia" w:ascii="仿宋" w:hAnsi="仿宋" w:eastAsia="仿宋" w:cs="仿宋"/>
          <w:b w:val="0"/>
          <w:i w:val="0"/>
          <w:caps w:val="0"/>
          <w:color w:val="auto"/>
          <w:spacing w:val="0"/>
          <w:sz w:val="32"/>
          <w:szCs w:val="32"/>
          <w:u w:val="none"/>
          <w:shd w:val="clear" w:fill="FFFFFF"/>
        </w:rPr>
        <w:t>农作物病虫害</w:t>
      </w:r>
      <w:r>
        <w:rPr>
          <w:rFonts w:hint="eastAsia" w:ascii="仿宋" w:hAnsi="仿宋" w:eastAsia="仿宋" w:cs="仿宋"/>
          <w:b w:val="0"/>
          <w:i w:val="0"/>
          <w:caps w:val="0"/>
          <w:color w:val="auto"/>
          <w:spacing w:val="0"/>
          <w:sz w:val="32"/>
          <w:szCs w:val="32"/>
          <w:u w:val="none"/>
          <w:shd w:val="clear" w:fill="FFFFFF"/>
        </w:rPr>
        <w:fldChar w:fldCharType="end"/>
      </w:r>
      <w:r>
        <w:rPr>
          <w:rFonts w:hint="eastAsia" w:ascii="仿宋" w:hAnsi="仿宋" w:eastAsia="仿宋" w:cs="仿宋"/>
          <w:b w:val="0"/>
          <w:i w:val="0"/>
          <w:caps w:val="0"/>
          <w:color w:val="auto"/>
          <w:spacing w:val="0"/>
          <w:sz w:val="32"/>
          <w:szCs w:val="32"/>
          <w:shd w:val="clear" w:fill="FFFFFF"/>
        </w:rPr>
        <w:t>，推广农业先进技术成果，负责农村信息统计工作，指导主管产业信息系统建设。与其他部门配合搞好</w:t>
      </w:r>
      <w:r>
        <w:rPr>
          <w:rFonts w:hint="eastAsia" w:ascii="仿宋" w:hAnsi="仿宋" w:eastAsia="仿宋" w:cs="仿宋"/>
          <w:b w:val="0"/>
          <w:i w:val="0"/>
          <w:caps w:val="0"/>
          <w:color w:val="auto"/>
          <w:spacing w:val="0"/>
          <w:sz w:val="32"/>
          <w:szCs w:val="32"/>
          <w:u w:val="none"/>
          <w:shd w:val="clear" w:fill="FFFFFF"/>
        </w:rPr>
        <w:fldChar w:fldCharType="begin"/>
      </w:r>
      <w:r>
        <w:rPr>
          <w:rFonts w:hint="eastAsia" w:ascii="仿宋" w:hAnsi="仿宋" w:eastAsia="仿宋" w:cs="仿宋"/>
          <w:b w:val="0"/>
          <w:i w:val="0"/>
          <w:caps w:val="0"/>
          <w:color w:val="auto"/>
          <w:spacing w:val="0"/>
          <w:sz w:val="32"/>
          <w:szCs w:val="32"/>
          <w:u w:val="none"/>
          <w:shd w:val="clear" w:fill="FFFFFF"/>
        </w:rPr>
        <w:instrText xml:space="preserve"> HYPERLINK "http://baike.sogou.com/lemma/ShowInnerLink.htm?lemmaId=8553515&amp;ss_c=ssc.citiao.link" \t "http://baike.sogou.com/_blank" </w:instrText>
      </w:r>
      <w:r>
        <w:rPr>
          <w:rFonts w:hint="eastAsia" w:ascii="仿宋" w:hAnsi="仿宋" w:eastAsia="仿宋" w:cs="仿宋"/>
          <w:b w:val="0"/>
          <w:i w:val="0"/>
          <w:caps w:val="0"/>
          <w:color w:val="auto"/>
          <w:spacing w:val="0"/>
          <w:sz w:val="32"/>
          <w:szCs w:val="32"/>
          <w:u w:val="none"/>
          <w:shd w:val="clear" w:fill="FFFFFF"/>
        </w:rPr>
        <w:fldChar w:fldCharType="separate"/>
      </w:r>
      <w:r>
        <w:rPr>
          <w:rStyle w:val="8"/>
          <w:rFonts w:hint="eastAsia" w:ascii="仿宋" w:hAnsi="仿宋" w:eastAsia="仿宋" w:cs="仿宋"/>
          <w:b w:val="0"/>
          <w:i w:val="0"/>
          <w:caps w:val="0"/>
          <w:color w:val="auto"/>
          <w:spacing w:val="0"/>
          <w:sz w:val="32"/>
          <w:szCs w:val="32"/>
          <w:u w:val="none"/>
          <w:shd w:val="clear" w:fill="FFFFFF"/>
        </w:rPr>
        <w:t>农业环境保护</w:t>
      </w:r>
      <w:r>
        <w:rPr>
          <w:rFonts w:hint="eastAsia" w:ascii="仿宋" w:hAnsi="仿宋" w:eastAsia="仿宋" w:cs="仿宋"/>
          <w:b w:val="0"/>
          <w:i w:val="0"/>
          <w:caps w:val="0"/>
          <w:color w:val="auto"/>
          <w:spacing w:val="0"/>
          <w:sz w:val="32"/>
          <w:szCs w:val="32"/>
          <w:u w:val="none"/>
          <w:shd w:val="clear" w:fill="FFFFFF"/>
        </w:rPr>
        <w:fldChar w:fldCharType="end"/>
      </w:r>
      <w:r>
        <w:rPr>
          <w:rFonts w:hint="eastAsia" w:ascii="仿宋" w:hAnsi="仿宋" w:eastAsia="仿宋" w:cs="仿宋"/>
          <w:b w:val="0"/>
          <w:i w:val="0"/>
          <w:caps w:val="0"/>
          <w:color w:val="auto"/>
          <w:spacing w:val="0"/>
          <w:sz w:val="32"/>
          <w:szCs w:val="32"/>
          <w:shd w:val="clear" w:fill="FFFFFF"/>
        </w:rPr>
        <w:t>、</w:t>
      </w:r>
      <w:r>
        <w:rPr>
          <w:rFonts w:hint="eastAsia" w:ascii="仿宋" w:hAnsi="仿宋" w:eastAsia="仿宋" w:cs="仿宋"/>
          <w:b w:val="0"/>
          <w:i w:val="0"/>
          <w:caps w:val="0"/>
          <w:color w:val="auto"/>
          <w:spacing w:val="0"/>
          <w:sz w:val="32"/>
          <w:szCs w:val="32"/>
          <w:u w:val="none"/>
          <w:shd w:val="clear" w:fill="FFFFFF"/>
        </w:rPr>
        <w:fldChar w:fldCharType="begin"/>
      </w:r>
      <w:r>
        <w:rPr>
          <w:rFonts w:hint="eastAsia" w:ascii="仿宋" w:hAnsi="仿宋" w:eastAsia="仿宋" w:cs="仿宋"/>
          <w:b w:val="0"/>
          <w:i w:val="0"/>
          <w:caps w:val="0"/>
          <w:color w:val="auto"/>
          <w:spacing w:val="0"/>
          <w:sz w:val="32"/>
          <w:szCs w:val="32"/>
          <w:u w:val="none"/>
          <w:shd w:val="clear" w:fill="FFFFFF"/>
        </w:rPr>
        <w:instrText xml:space="preserve"> HYPERLINK "http://baike.sogou.com/lemma/ShowInnerLink.htm?lemmaId=8689120&amp;ss_c=ssc.citiao.link" \t "http://baike.sogou.com/_blank" </w:instrText>
      </w:r>
      <w:r>
        <w:rPr>
          <w:rFonts w:hint="eastAsia" w:ascii="仿宋" w:hAnsi="仿宋" w:eastAsia="仿宋" w:cs="仿宋"/>
          <w:b w:val="0"/>
          <w:i w:val="0"/>
          <w:caps w:val="0"/>
          <w:color w:val="auto"/>
          <w:spacing w:val="0"/>
          <w:sz w:val="32"/>
          <w:szCs w:val="32"/>
          <w:u w:val="none"/>
          <w:shd w:val="clear" w:fill="FFFFFF"/>
        </w:rPr>
        <w:fldChar w:fldCharType="separate"/>
      </w:r>
      <w:r>
        <w:rPr>
          <w:rStyle w:val="8"/>
          <w:rFonts w:hint="eastAsia" w:ascii="仿宋" w:hAnsi="仿宋" w:eastAsia="仿宋" w:cs="仿宋"/>
          <w:b w:val="0"/>
          <w:i w:val="0"/>
          <w:caps w:val="0"/>
          <w:color w:val="auto"/>
          <w:spacing w:val="0"/>
          <w:sz w:val="32"/>
          <w:szCs w:val="32"/>
          <w:u w:val="none"/>
          <w:shd w:val="clear" w:fill="FFFFFF"/>
        </w:rPr>
        <w:t>农业教育</w:t>
      </w:r>
      <w:r>
        <w:rPr>
          <w:rFonts w:hint="eastAsia" w:ascii="仿宋" w:hAnsi="仿宋" w:eastAsia="仿宋" w:cs="仿宋"/>
          <w:b w:val="0"/>
          <w:i w:val="0"/>
          <w:caps w:val="0"/>
          <w:color w:val="auto"/>
          <w:spacing w:val="0"/>
          <w:sz w:val="32"/>
          <w:szCs w:val="32"/>
          <w:u w:val="none"/>
          <w:shd w:val="clear" w:fill="FFFFFF"/>
        </w:rPr>
        <w:fldChar w:fldCharType="end"/>
      </w:r>
      <w:r>
        <w:rPr>
          <w:rFonts w:hint="eastAsia" w:ascii="仿宋" w:hAnsi="仿宋" w:eastAsia="仿宋" w:cs="仿宋"/>
          <w:b w:val="0"/>
          <w:i w:val="0"/>
          <w:caps w:val="0"/>
          <w:color w:val="auto"/>
          <w:spacing w:val="0"/>
          <w:sz w:val="32"/>
          <w:szCs w:val="32"/>
          <w:shd w:val="clear" w:fill="FFFFFF"/>
        </w:rPr>
        <w:t>、</w:t>
      </w:r>
      <w:r>
        <w:rPr>
          <w:rFonts w:hint="eastAsia" w:ascii="仿宋" w:hAnsi="仿宋" w:eastAsia="仿宋" w:cs="仿宋"/>
          <w:b w:val="0"/>
          <w:i w:val="0"/>
          <w:caps w:val="0"/>
          <w:color w:val="auto"/>
          <w:spacing w:val="0"/>
          <w:sz w:val="32"/>
          <w:szCs w:val="32"/>
          <w:u w:val="none"/>
          <w:shd w:val="clear" w:fill="FFFFFF"/>
        </w:rPr>
        <w:fldChar w:fldCharType="begin"/>
      </w:r>
      <w:r>
        <w:rPr>
          <w:rFonts w:hint="eastAsia" w:ascii="仿宋" w:hAnsi="仿宋" w:eastAsia="仿宋" w:cs="仿宋"/>
          <w:b w:val="0"/>
          <w:i w:val="0"/>
          <w:caps w:val="0"/>
          <w:color w:val="auto"/>
          <w:spacing w:val="0"/>
          <w:sz w:val="32"/>
          <w:szCs w:val="32"/>
          <w:u w:val="none"/>
          <w:shd w:val="clear" w:fill="FFFFFF"/>
        </w:rPr>
        <w:instrText xml:space="preserve"> HYPERLINK "http://baike.sogou.com/lemma/ShowInnerLink.htm?lemmaId=8687357&amp;ss_c=ssc.citiao.link" \t "http://baike.sogou.com/_blank" </w:instrText>
      </w:r>
      <w:r>
        <w:rPr>
          <w:rFonts w:hint="eastAsia" w:ascii="仿宋" w:hAnsi="仿宋" w:eastAsia="仿宋" w:cs="仿宋"/>
          <w:b w:val="0"/>
          <w:i w:val="0"/>
          <w:caps w:val="0"/>
          <w:color w:val="auto"/>
          <w:spacing w:val="0"/>
          <w:sz w:val="32"/>
          <w:szCs w:val="32"/>
          <w:u w:val="none"/>
          <w:shd w:val="clear" w:fill="FFFFFF"/>
        </w:rPr>
        <w:fldChar w:fldCharType="separate"/>
      </w:r>
      <w:r>
        <w:rPr>
          <w:rStyle w:val="8"/>
          <w:rFonts w:hint="eastAsia" w:ascii="仿宋" w:hAnsi="仿宋" w:eastAsia="仿宋" w:cs="仿宋"/>
          <w:b w:val="0"/>
          <w:i w:val="0"/>
          <w:caps w:val="0"/>
          <w:color w:val="auto"/>
          <w:spacing w:val="0"/>
          <w:sz w:val="32"/>
          <w:szCs w:val="32"/>
          <w:u w:val="none"/>
          <w:shd w:val="clear" w:fill="FFFFFF"/>
        </w:rPr>
        <w:t>农民体育</w:t>
      </w:r>
      <w:r>
        <w:rPr>
          <w:rFonts w:hint="eastAsia" w:ascii="仿宋" w:hAnsi="仿宋" w:eastAsia="仿宋" w:cs="仿宋"/>
          <w:b w:val="0"/>
          <w:i w:val="0"/>
          <w:caps w:val="0"/>
          <w:color w:val="auto"/>
          <w:spacing w:val="0"/>
          <w:sz w:val="32"/>
          <w:szCs w:val="32"/>
          <w:u w:val="none"/>
          <w:shd w:val="clear" w:fill="FFFFFF"/>
        </w:rPr>
        <w:fldChar w:fldCharType="end"/>
      </w:r>
      <w:r>
        <w:rPr>
          <w:rFonts w:hint="eastAsia" w:ascii="仿宋" w:hAnsi="仿宋" w:eastAsia="仿宋" w:cs="仿宋"/>
          <w:b w:val="0"/>
          <w:i w:val="0"/>
          <w:caps w:val="0"/>
          <w:color w:val="auto"/>
          <w:spacing w:val="0"/>
          <w:sz w:val="32"/>
          <w:szCs w:val="32"/>
          <w:shd w:val="clear" w:fill="FFFFFF"/>
        </w:rPr>
        <w:t>、农业科技培训等工作，促进农业增产，农民增收和农</w:t>
      </w:r>
      <w:r>
        <w:rPr>
          <w:rFonts w:hint="eastAsia" w:ascii="仿宋" w:hAnsi="仿宋" w:eastAsia="仿宋" w:cs="仿宋"/>
          <w:b w:val="0"/>
          <w:i w:val="0"/>
          <w:caps w:val="0"/>
          <w:color w:val="333333"/>
          <w:spacing w:val="0"/>
          <w:sz w:val="32"/>
          <w:szCs w:val="32"/>
          <w:shd w:val="clear" w:fill="FFFFFF"/>
        </w:rPr>
        <w:t>村稳定。</w:t>
      </w:r>
    </w:p>
    <w:p>
      <w:pPr>
        <w:spacing w:line="600" w:lineRule="atLeast"/>
        <w:ind w:firstLine="241" w:firstLineChars="100"/>
        <w:jc w:val="left"/>
        <w:rPr>
          <w:rFonts w:ascii="新宋体" w:hAnsi="新宋体" w:eastAsia="新宋体"/>
          <w:b/>
          <w:sz w:val="24"/>
          <w:szCs w:val="24"/>
        </w:rPr>
      </w:pPr>
    </w:p>
    <w:p>
      <w:pPr>
        <w:spacing w:line="600" w:lineRule="atLeast"/>
        <w:rPr>
          <w:rFonts w:ascii="新宋体" w:hAnsi="新宋体" w:eastAsia="新宋体"/>
          <w:b/>
          <w:sz w:val="36"/>
          <w:szCs w:val="36"/>
        </w:rPr>
      </w:pPr>
      <w:r>
        <w:rPr>
          <w:rFonts w:hint="eastAsia" w:ascii="新宋体" w:hAnsi="新宋体" w:eastAsia="新宋体"/>
          <w:sz w:val="24"/>
          <w:szCs w:val="24"/>
        </w:rPr>
        <w:t xml:space="preserve">   </w:t>
      </w:r>
      <w:r>
        <w:rPr>
          <w:rFonts w:hint="eastAsia" w:ascii="新宋体" w:hAnsi="新宋体" w:eastAsia="新宋体"/>
          <w:b/>
          <w:sz w:val="36"/>
          <w:szCs w:val="36"/>
        </w:rPr>
        <w:t>（二）机构设置</w:t>
      </w:r>
    </w:p>
    <w:p>
      <w:pPr>
        <w:spacing w:line="600" w:lineRule="atLeast"/>
        <w:jc w:val="cente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栾川县</w:t>
      </w:r>
      <w:r>
        <w:rPr>
          <w:rFonts w:hint="eastAsia" w:ascii="仿宋_GB2312" w:eastAsia="仿宋_GB2312"/>
          <w:sz w:val="32"/>
          <w:szCs w:val="32"/>
          <w:lang w:eastAsia="zh-CN"/>
        </w:rPr>
        <w:t>农</w:t>
      </w:r>
      <w:r>
        <w:rPr>
          <w:rFonts w:hint="eastAsia" w:ascii="仿宋_GB2312" w:eastAsia="仿宋_GB2312"/>
          <w:sz w:val="32"/>
          <w:szCs w:val="32"/>
        </w:rPr>
        <w:t>业局内设</w:t>
      </w:r>
      <w:r>
        <w:rPr>
          <w:rFonts w:hint="eastAsia" w:ascii="仿宋_GB2312" w:eastAsia="仿宋_GB2312"/>
          <w:sz w:val="32"/>
          <w:szCs w:val="32"/>
          <w:lang w:eastAsia="zh-CN"/>
        </w:rPr>
        <w:t>党政</w:t>
      </w:r>
      <w:r>
        <w:rPr>
          <w:rFonts w:hint="eastAsia" w:ascii="仿宋_GB2312" w:eastAsia="仿宋_GB2312"/>
          <w:sz w:val="32"/>
          <w:szCs w:val="32"/>
        </w:rPr>
        <w:t>办公室（监察室）、</w:t>
      </w:r>
      <w:r>
        <w:rPr>
          <w:rFonts w:hint="eastAsia" w:ascii="仿宋_GB2312" w:eastAsia="仿宋_GB2312"/>
          <w:sz w:val="32"/>
          <w:szCs w:val="32"/>
          <w:lang w:eastAsia="zh-CN"/>
        </w:rPr>
        <w:t>计划财务股、总务科、农业技术推广站、农经产业管理办公室、休闲农业发展办公室、种子水产管理办公室、农产品开发管理办公室、农村劳动力转移培训管理办公室、农广校、农产品质量安全监督检测站、种子公司。</w:t>
      </w:r>
    </w:p>
    <w:p>
      <w:pPr>
        <w:spacing w:line="600" w:lineRule="atLeast"/>
        <w:jc w:val="center"/>
        <w:rPr>
          <w:rFonts w:hint="eastAsia" w:ascii="新宋体" w:hAnsi="新宋体" w:eastAsia="新宋体"/>
          <w:b/>
          <w:sz w:val="44"/>
          <w:szCs w:val="44"/>
        </w:rPr>
      </w:pPr>
    </w:p>
    <w:p>
      <w:pPr>
        <w:spacing w:line="600" w:lineRule="atLeast"/>
        <w:jc w:val="center"/>
        <w:rPr>
          <w:rFonts w:hint="eastAsia" w:ascii="新宋体" w:hAnsi="新宋体" w:eastAsia="新宋体"/>
          <w:b/>
          <w:sz w:val="44"/>
          <w:szCs w:val="44"/>
        </w:rPr>
      </w:pPr>
    </w:p>
    <w:p>
      <w:pPr>
        <w:spacing w:line="600" w:lineRule="atLeast"/>
        <w:jc w:val="center"/>
        <w:rPr>
          <w:rFonts w:ascii="新宋体" w:hAnsi="新宋体" w:eastAsia="新宋体"/>
          <w:b/>
          <w:sz w:val="44"/>
          <w:szCs w:val="44"/>
        </w:rPr>
      </w:pPr>
      <w:r>
        <w:rPr>
          <w:rFonts w:hint="eastAsia" w:ascii="新宋体" w:hAnsi="新宋体" w:eastAsia="新宋体"/>
          <w:b/>
          <w:sz w:val="44"/>
          <w:szCs w:val="44"/>
        </w:rPr>
        <w:t>二、2016年决算情况</w:t>
      </w:r>
    </w:p>
    <w:p>
      <w:pPr>
        <w:spacing w:line="600" w:lineRule="atLeast"/>
        <w:jc w:val="center"/>
        <w:rPr>
          <w:rFonts w:ascii="新宋体" w:hAnsi="新宋体" w:eastAsia="新宋体"/>
          <w:b/>
          <w:sz w:val="44"/>
          <w:szCs w:val="44"/>
        </w:rPr>
      </w:pPr>
    </w:p>
    <w:p>
      <w:pPr>
        <w:spacing w:line="600" w:lineRule="atLeast"/>
        <w:ind w:firstLine="723" w:firstLineChars="200"/>
        <w:rPr>
          <w:rFonts w:ascii="新宋体" w:hAnsi="新宋体" w:eastAsia="新宋体"/>
          <w:b/>
          <w:sz w:val="36"/>
          <w:szCs w:val="36"/>
        </w:rPr>
      </w:pPr>
      <w:r>
        <w:rPr>
          <w:rFonts w:hint="eastAsia" w:ascii="新宋体" w:hAnsi="新宋体" w:eastAsia="新宋体"/>
          <w:b/>
          <w:sz w:val="36"/>
          <w:szCs w:val="36"/>
        </w:rPr>
        <w:t>（一）收支情况</w:t>
      </w:r>
    </w:p>
    <w:p>
      <w:pPr>
        <w:spacing w:line="600" w:lineRule="atLeast"/>
        <w:ind w:firstLine="640" w:firstLineChars="200"/>
        <w:rPr>
          <w:rFonts w:hint="eastAsia" w:ascii="仿宋_GB2312" w:hAnsi="新宋体" w:eastAsia="仿宋_GB2312"/>
          <w:sz w:val="32"/>
          <w:szCs w:val="32"/>
        </w:rPr>
      </w:pPr>
      <w:r>
        <w:rPr>
          <w:rFonts w:hint="eastAsia" w:ascii="仿宋_GB2312" w:hAnsi="新宋体" w:eastAsia="仿宋_GB2312"/>
          <w:sz w:val="32"/>
          <w:szCs w:val="32"/>
        </w:rPr>
        <w:t>2016年收入</w:t>
      </w:r>
      <w:r>
        <w:rPr>
          <w:rFonts w:hint="eastAsia" w:ascii="仿宋_GB2312" w:hAnsi="新宋体" w:eastAsia="仿宋_GB2312"/>
          <w:sz w:val="32"/>
          <w:szCs w:val="32"/>
          <w:lang w:val="en-US" w:eastAsia="zh-CN"/>
        </w:rPr>
        <w:t>2318.49</w:t>
      </w:r>
      <w:r>
        <w:rPr>
          <w:rFonts w:hint="eastAsia" w:ascii="仿宋_GB2312" w:hAnsi="新宋体" w:eastAsia="仿宋_GB2312"/>
          <w:sz w:val="32"/>
          <w:szCs w:val="32"/>
        </w:rPr>
        <w:t>万元。其中：财政拨款收入</w:t>
      </w:r>
      <w:r>
        <w:rPr>
          <w:rFonts w:hint="eastAsia" w:ascii="仿宋_GB2312" w:hAnsi="新宋体" w:eastAsia="仿宋_GB2312"/>
          <w:sz w:val="32"/>
          <w:szCs w:val="32"/>
          <w:lang w:val="en-US" w:eastAsia="zh-CN"/>
        </w:rPr>
        <w:t>1895.63</w:t>
      </w:r>
      <w:r>
        <w:rPr>
          <w:rFonts w:hint="eastAsia" w:ascii="仿宋_GB2312" w:hAnsi="新宋体" w:eastAsia="仿宋_GB2312"/>
          <w:sz w:val="32"/>
          <w:szCs w:val="32"/>
        </w:rPr>
        <w:t>万元，年初结转和结余</w:t>
      </w:r>
      <w:r>
        <w:rPr>
          <w:rFonts w:hint="eastAsia" w:ascii="仿宋_GB2312" w:hAnsi="新宋体" w:eastAsia="仿宋_GB2312"/>
          <w:sz w:val="32"/>
          <w:szCs w:val="32"/>
          <w:lang w:val="en-US" w:eastAsia="zh-CN"/>
        </w:rPr>
        <w:t>422.86</w:t>
      </w:r>
      <w:r>
        <w:rPr>
          <w:rFonts w:hint="eastAsia" w:ascii="仿宋_GB2312" w:hAnsi="新宋体" w:eastAsia="仿宋_GB2312"/>
          <w:sz w:val="32"/>
          <w:szCs w:val="32"/>
        </w:rPr>
        <w:t>元</w:t>
      </w:r>
      <w:r>
        <w:rPr>
          <w:rFonts w:hint="eastAsia" w:ascii="仿宋_GB2312" w:hAnsi="新宋体" w:eastAsia="仿宋_GB2312"/>
          <w:sz w:val="32"/>
          <w:szCs w:val="32"/>
          <w:lang w:eastAsia="zh-CN"/>
        </w:rPr>
        <w:t>。</w:t>
      </w:r>
    </w:p>
    <w:p>
      <w:pPr>
        <w:spacing w:line="600" w:lineRule="atLeast"/>
        <w:ind w:firstLine="640" w:firstLineChars="200"/>
        <w:rPr>
          <w:rFonts w:hint="eastAsia" w:ascii="仿宋_GB2312" w:hAnsi="新宋体" w:eastAsia="仿宋_GB2312"/>
          <w:sz w:val="32"/>
          <w:szCs w:val="32"/>
          <w:lang w:val="en-US" w:eastAsia="zh-CN"/>
        </w:rPr>
      </w:pPr>
      <w:r>
        <w:rPr>
          <w:rFonts w:hint="eastAsia" w:ascii="仿宋_GB2312" w:hAnsi="新宋体" w:eastAsia="仿宋_GB2312"/>
          <w:sz w:val="32"/>
          <w:szCs w:val="32"/>
        </w:rPr>
        <w:t>一般公共财政预算收入</w:t>
      </w:r>
      <w:r>
        <w:rPr>
          <w:rFonts w:hint="eastAsia" w:ascii="仿宋_GB2312" w:hAnsi="新宋体" w:eastAsia="仿宋_GB2312"/>
          <w:sz w:val="32"/>
          <w:szCs w:val="32"/>
          <w:lang w:val="en-US" w:eastAsia="zh-CN"/>
        </w:rPr>
        <w:t>1816.63</w:t>
      </w:r>
      <w:r>
        <w:rPr>
          <w:rFonts w:hint="eastAsia" w:ascii="仿宋_GB2312" w:hAnsi="新宋体" w:eastAsia="仿宋_GB2312"/>
          <w:sz w:val="32"/>
          <w:szCs w:val="32"/>
        </w:rPr>
        <w:t>万元，</w:t>
      </w:r>
      <w:r>
        <w:rPr>
          <w:rFonts w:hint="eastAsia" w:ascii="仿宋_GB2312" w:hAnsi="新宋体" w:eastAsia="仿宋_GB2312"/>
          <w:sz w:val="32"/>
          <w:szCs w:val="32"/>
          <w:lang w:eastAsia="zh-CN"/>
        </w:rPr>
        <w:t>政府性基金预算财政拨款</w:t>
      </w:r>
      <w:r>
        <w:rPr>
          <w:rFonts w:hint="eastAsia" w:ascii="仿宋_GB2312" w:hAnsi="新宋体" w:eastAsia="仿宋_GB2312"/>
          <w:sz w:val="32"/>
          <w:szCs w:val="32"/>
          <w:lang w:val="en-US" w:eastAsia="zh-CN"/>
        </w:rPr>
        <w:t>79万元。</w:t>
      </w:r>
      <w:r>
        <w:rPr>
          <w:rFonts w:hint="eastAsia" w:ascii="仿宋_GB2312" w:hAnsi="新宋体" w:eastAsia="仿宋_GB2312"/>
          <w:sz w:val="32"/>
          <w:szCs w:val="32"/>
        </w:rPr>
        <w:t>一般公共财政预算支出</w:t>
      </w:r>
      <w:r>
        <w:rPr>
          <w:rFonts w:hint="eastAsia" w:ascii="仿宋_GB2312" w:hAnsi="新宋体" w:eastAsia="仿宋_GB2312"/>
          <w:sz w:val="32"/>
          <w:szCs w:val="32"/>
          <w:lang w:val="en-US" w:eastAsia="zh-CN"/>
        </w:rPr>
        <w:t>1816.63</w:t>
      </w:r>
      <w:r>
        <w:rPr>
          <w:rFonts w:hint="eastAsia" w:ascii="仿宋_GB2312" w:hAnsi="新宋体" w:eastAsia="仿宋_GB2312"/>
          <w:sz w:val="32"/>
          <w:szCs w:val="32"/>
        </w:rPr>
        <w:t>万元</w:t>
      </w:r>
      <w:r>
        <w:rPr>
          <w:rFonts w:hint="eastAsia" w:ascii="仿宋_GB2312" w:hAnsi="新宋体" w:eastAsia="仿宋_GB2312"/>
          <w:sz w:val="32"/>
          <w:szCs w:val="32"/>
          <w:lang w:eastAsia="zh-CN"/>
        </w:rPr>
        <w:t>。</w:t>
      </w:r>
      <w:bookmarkStart w:id="0" w:name="_GoBack"/>
      <w:bookmarkEnd w:id="0"/>
    </w:p>
    <w:p>
      <w:pPr>
        <w:spacing w:line="600" w:lineRule="atLeast"/>
        <w:ind w:firstLine="640" w:firstLineChars="200"/>
        <w:rPr>
          <w:rFonts w:ascii="仿宋_GB2312" w:hAnsi="新宋体" w:eastAsia="仿宋_GB2312"/>
          <w:sz w:val="32"/>
          <w:szCs w:val="32"/>
        </w:rPr>
      </w:pPr>
      <w:r>
        <w:rPr>
          <w:rFonts w:hint="eastAsia" w:ascii="仿宋_GB2312" w:hAnsi="新宋体" w:eastAsia="仿宋_GB2312"/>
          <w:sz w:val="32"/>
          <w:szCs w:val="32"/>
        </w:rPr>
        <w:t>年末结转和结余</w:t>
      </w:r>
      <w:r>
        <w:rPr>
          <w:rFonts w:hint="eastAsia" w:ascii="仿宋_GB2312" w:hAnsi="新宋体" w:eastAsia="仿宋_GB2312"/>
          <w:sz w:val="32"/>
          <w:szCs w:val="32"/>
          <w:lang w:val="en-US" w:eastAsia="zh-CN"/>
        </w:rPr>
        <w:t>435</w:t>
      </w:r>
      <w:r>
        <w:rPr>
          <w:rFonts w:hint="eastAsia" w:ascii="仿宋_GB2312" w:hAnsi="新宋体" w:eastAsia="仿宋_GB2312"/>
          <w:sz w:val="32"/>
          <w:szCs w:val="32"/>
        </w:rPr>
        <w:t>万元，比上年</w:t>
      </w:r>
      <w:r>
        <w:rPr>
          <w:rFonts w:hint="eastAsia" w:ascii="仿宋_GB2312" w:hAnsi="新宋体" w:eastAsia="仿宋_GB2312"/>
          <w:sz w:val="32"/>
          <w:szCs w:val="32"/>
          <w:lang w:eastAsia="zh-CN"/>
        </w:rPr>
        <w:t>增加</w:t>
      </w:r>
      <w:r>
        <w:rPr>
          <w:rFonts w:hint="eastAsia" w:ascii="仿宋_GB2312" w:hAnsi="新宋体" w:eastAsia="仿宋_GB2312"/>
          <w:sz w:val="32"/>
          <w:szCs w:val="32"/>
          <w:lang w:val="en-US" w:eastAsia="zh-CN"/>
        </w:rPr>
        <w:t>12.14</w:t>
      </w:r>
      <w:r>
        <w:rPr>
          <w:rFonts w:hint="eastAsia" w:ascii="仿宋_GB2312" w:hAnsi="新宋体" w:eastAsia="仿宋_GB2312"/>
          <w:sz w:val="32"/>
          <w:szCs w:val="32"/>
        </w:rPr>
        <w:t>万元，</w:t>
      </w:r>
      <w:r>
        <w:rPr>
          <w:rFonts w:hint="eastAsia" w:ascii="仿宋_GB2312" w:hAnsi="新宋体" w:eastAsia="仿宋_GB2312"/>
          <w:sz w:val="32"/>
          <w:szCs w:val="32"/>
          <w:lang w:eastAsia="zh-CN"/>
        </w:rPr>
        <w:t>增加</w:t>
      </w:r>
      <w:r>
        <w:rPr>
          <w:rFonts w:hint="eastAsia" w:ascii="仿宋_GB2312" w:hAnsi="新宋体" w:eastAsia="仿宋_GB2312"/>
          <w:sz w:val="32"/>
          <w:szCs w:val="32"/>
          <w:lang w:val="en-US" w:eastAsia="zh-CN"/>
        </w:rPr>
        <w:t>2.8</w:t>
      </w:r>
      <w:r>
        <w:rPr>
          <w:rFonts w:hint="eastAsia" w:ascii="仿宋_GB2312" w:hAnsi="新宋体" w:eastAsia="仿宋_GB2312"/>
          <w:sz w:val="32"/>
          <w:szCs w:val="32"/>
        </w:rPr>
        <w:t>%。</w:t>
      </w:r>
    </w:p>
    <w:p>
      <w:pPr>
        <w:spacing w:line="600" w:lineRule="atLeast"/>
        <w:ind w:firstLine="723" w:firstLineChars="200"/>
        <w:rPr>
          <w:rFonts w:ascii="新宋体" w:hAnsi="新宋体" w:eastAsia="新宋体"/>
          <w:b/>
          <w:sz w:val="36"/>
          <w:szCs w:val="36"/>
        </w:rPr>
      </w:pPr>
      <w:r>
        <w:rPr>
          <w:rFonts w:hint="eastAsia" w:ascii="新宋体" w:hAnsi="新宋体" w:eastAsia="新宋体"/>
          <w:b/>
          <w:sz w:val="36"/>
          <w:szCs w:val="36"/>
        </w:rPr>
        <w:t>（二）“三公”经费支出情况</w:t>
      </w:r>
    </w:p>
    <w:p>
      <w:pPr>
        <w:spacing w:line="600" w:lineRule="atLeast"/>
        <w:ind w:firstLine="640" w:firstLineChars="200"/>
        <w:rPr>
          <w:rFonts w:ascii="仿宋_GB2312" w:hAnsi="新宋体" w:eastAsia="仿宋_GB2312"/>
          <w:sz w:val="32"/>
          <w:szCs w:val="32"/>
        </w:rPr>
      </w:pPr>
      <w:r>
        <w:rPr>
          <w:rFonts w:hint="eastAsia" w:ascii="仿宋_GB2312" w:hAnsi="新宋体" w:eastAsia="仿宋_GB2312"/>
          <w:sz w:val="32"/>
          <w:szCs w:val="32"/>
        </w:rPr>
        <w:t>“三公”经费支出总额为</w:t>
      </w:r>
      <w:r>
        <w:rPr>
          <w:rFonts w:hint="eastAsia" w:ascii="仿宋_GB2312" w:hAnsi="新宋体" w:eastAsia="仿宋_GB2312"/>
          <w:sz w:val="32"/>
          <w:szCs w:val="32"/>
          <w:lang w:val="en-US" w:eastAsia="zh-CN"/>
        </w:rPr>
        <w:t>10</w:t>
      </w:r>
      <w:r>
        <w:rPr>
          <w:rFonts w:hint="eastAsia" w:ascii="仿宋_GB2312" w:hAnsi="新宋体" w:eastAsia="仿宋_GB2312"/>
          <w:sz w:val="32"/>
          <w:szCs w:val="32"/>
        </w:rPr>
        <w:t>万元，比上年</w:t>
      </w:r>
      <w:r>
        <w:rPr>
          <w:rFonts w:hint="eastAsia" w:ascii="仿宋_GB2312" w:hAnsi="新宋体" w:eastAsia="仿宋_GB2312"/>
          <w:sz w:val="32"/>
          <w:szCs w:val="32"/>
          <w:lang w:eastAsia="zh-CN"/>
        </w:rPr>
        <w:t>下降</w:t>
      </w:r>
      <w:r>
        <w:rPr>
          <w:rFonts w:hint="eastAsia" w:ascii="仿宋_GB2312" w:hAnsi="新宋体" w:eastAsia="仿宋_GB2312"/>
          <w:sz w:val="32"/>
          <w:szCs w:val="32"/>
          <w:lang w:val="en-US" w:eastAsia="zh-CN"/>
        </w:rPr>
        <w:t>1</w:t>
      </w:r>
      <w:r>
        <w:rPr>
          <w:rFonts w:hint="eastAsia" w:ascii="仿宋_GB2312" w:hAnsi="新宋体" w:eastAsia="仿宋_GB2312"/>
          <w:sz w:val="32"/>
          <w:szCs w:val="32"/>
        </w:rPr>
        <w:t>万元，比上年</w:t>
      </w:r>
      <w:r>
        <w:rPr>
          <w:rFonts w:hint="eastAsia" w:ascii="仿宋_GB2312" w:hAnsi="新宋体" w:eastAsia="仿宋_GB2312"/>
          <w:sz w:val="32"/>
          <w:szCs w:val="32"/>
          <w:lang w:eastAsia="zh-CN"/>
        </w:rPr>
        <w:t>下降</w:t>
      </w:r>
      <w:r>
        <w:rPr>
          <w:rFonts w:hint="eastAsia" w:ascii="仿宋_GB2312" w:hAnsi="新宋体" w:eastAsia="仿宋_GB2312"/>
          <w:sz w:val="32"/>
          <w:szCs w:val="32"/>
          <w:lang w:val="en-US" w:eastAsia="zh-CN"/>
        </w:rPr>
        <w:t>10</w:t>
      </w:r>
      <w:r>
        <w:rPr>
          <w:rFonts w:hint="eastAsia" w:ascii="仿宋_GB2312" w:hAnsi="新宋体" w:eastAsia="仿宋_GB2312"/>
          <w:sz w:val="32"/>
          <w:szCs w:val="32"/>
        </w:rPr>
        <w:t>%.具体情况如下：</w:t>
      </w:r>
    </w:p>
    <w:p>
      <w:pPr>
        <w:spacing w:line="600" w:lineRule="atLeast"/>
        <w:ind w:firstLine="640" w:firstLineChars="200"/>
        <w:rPr>
          <w:rFonts w:ascii="仿宋_GB2312" w:hAnsi="新宋体" w:eastAsia="仿宋_GB2312"/>
          <w:sz w:val="32"/>
          <w:szCs w:val="32"/>
        </w:rPr>
      </w:pPr>
      <w:r>
        <w:rPr>
          <w:rFonts w:hint="eastAsia" w:ascii="仿宋_GB2312" w:hAnsi="新宋体" w:eastAsia="仿宋_GB2312"/>
          <w:sz w:val="32"/>
          <w:szCs w:val="32"/>
        </w:rPr>
        <w:t>1、因公出国（境）费用</w:t>
      </w:r>
    </w:p>
    <w:p>
      <w:pPr>
        <w:spacing w:line="600" w:lineRule="atLeast"/>
        <w:ind w:firstLine="640" w:firstLineChars="200"/>
        <w:rPr>
          <w:rFonts w:ascii="仿宋_GB2312" w:hAnsi="新宋体" w:eastAsia="仿宋_GB2312"/>
          <w:sz w:val="32"/>
          <w:szCs w:val="32"/>
        </w:rPr>
      </w:pPr>
      <w:r>
        <w:rPr>
          <w:rFonts w:hint="eastAsia" w:ascii="仿宋_GB2312" w:hAnsi="新宋体" w:eastAsia="仿宋_GB2312"/>
          <w:sz w:val="32"/>
          <w:szCs w:val="32"/>
        </w:rPr>
        <w:t>2016年因公出国（境）费用0万元，上年因公出国（境）费用0万元。</w:t>
      </w:r>
    </w:p>
    <w:p>
      <w:pPr>
        <w:spacing w:line="600" w:lineRule="atLeast"/>
        <w:ind w:firstLine="800" w:firstLineChars="250"/>
        <w:rPr>
          <w:rFonts w:ascii="仿宋_GB2312" w:hAnsi="新宋体" w:eastAsia="仿宋_GB2312"/>
          <w:sz w:val="32"/>
          <w:szCs w:val="32"/>
        </w:rPr>
      </w:pPr>
      <w:r>
        <w:rPr>
          <w:rFonts w:hint="eastAsia" w:ascii="仿宋_GB2312" w:hAnsi="新宋体" w:eastAsia="仿宋_GB2312"/>
          <w:sz w:val="32"/>
          <w:szCs w:val="32"/>
        </w:rPr>
        <w:t>2、公务接待费</w:t>
      </w:r>
    </w:p>
    <w:p>
      <w:pPr>
        <w:spacing w:line="600" w:lineRule="atLeast"/>
        <w:rPr>
          <w:rFonts w:ascii="仿宋_GB2312" w:hAnsi="新宋体" w:eastAsia="仿宋_GB2312"/>
          <w:sz w:val="32"/>
          <w:szCs w:val="32"/>
        </w:rPr>
      </w:pPr>
      <w:r>
        <w:rPr>
          <w:rFonts w:hint="eastAsia" w:ascii="仿宋_GB2312" w:hAnsi="新宋体" w:eastAsia="仿宋_GB2312"/>
          <w:sz w:val="32"/>
          <w:szCs w:val="32"/>
        </w:rPr>
        <w:t xml:space="preserve">     2016年公务接待费支出</w:t>
      </w:r>
      <w:r>
        <w:rPr>
          <w:rFonts w:hint="eastAsia" w:ascii="仿宋_GB2312" w:hAnsi="新宋体" w:eastAsia="仿宋_GB2312"/>
          <w:sz w:val="32"/>
          <w:szCs w:val="32"/>
          <w:lang w:val="en-US" w:eastAsia="zh-CN"/>
        </w:rPr>
        <w:t>4</w:t>
      </w:r>
      <w:r>
        <w:rPr>
          <w:rFonts w:hint="eastAsia" w:ascii="仿宋_GB2312" w:hAnsi="新宋体" w:eastAsia="仿宋_GB2312"/>
          <w:sz w:val="32"/>
          <w:szCs w:val="32"/>
        </w:rPr>
        <w:t>万元，比上年</w:t>
      </w:r>
      <w:r>
        <w:rPr>
          <w:rFonts w:hint="eastAsia" w:ascii="仿宋_GB2312" w:hAnsi="新宋体" w:eastAsia="仿宋_GB2312"/>
          <w:sz w:val="32"/>
          <w:szCs w:val="32"/>
          <w:lang w:eastAsia="zh-CN"/>
        </w:rPr>
        <w:t>下降</w:t>
      </w:r>
      <w:r>
        <w:rPr>
          <w:rFonts w:hint="eastAsia" w:ascii="仿宋_GB2312" w:hAnsi="新宋体" w:eastAsia="仿宋_GB2312"/>
          <w:sz w:val="32"/>
          <w:szCs w:val="32"/>
          <w:lang w:val="en-US" w:eastAsia="zh-CN"/>
        </w:rPr>
        <w:t>1</w:t>
      </w:r>
      <w:r>
        <w:rPr>
          <w:rFonts w:hint="eastAsia" w:ascii="仿宋_GB2312" w:hAnsi="新宋体" w:eastAsia="仿宋_GB2312"/>
          <w:sz w:val="32"/>
          <w:szCs w:val="32"/>
        </w:rPr>
        <w:t>万元，</w:t>
      </w:r>
      <w:r>
        <w:rPr>
          <w:rFonts w:hint="eastAsia" w:ascii="仿宋_GB2312" w:hAnsi="新宋体" w:eastAsia="仿宋_GB2312"/>
          <w:sz w:val="32"/>
          <w:szCs w:val="32"/>
          <w:lang w:eastAsia="zh-CN"/>
        </w:rPr>
        <w:t>下降</w:t>
      </w:r>
      <w:r>
        <w:rPr>
          <w:rFonts w:hint="eastAsia" w:ascii="仿宋_GB2312" w:hAnsi="新宋体" w:eastAsia="仿宋_GB2312"/>
          <w:sz w:val="32"/>
          <w:szCs w:val="32"/>
          <w:lang w:val="en-US" w:eastAsia="zh-CN"/>
        </w:rPr>
        <w:t>20</w:t>
      </w:r>
      <w:r>
        <w:rPr>
          <w:rFonts w:hint="eastAsia" w:ascii="仿宋_GB2312" w:hAnsi="新宋体" w:eastAsia="仿宋_GB2312"/>
          <w:sz w:val="32"/>
          <w:szCs w:val="32"/>
        </w:rPr>
        <w:t>%。</w:t>
      </w:r>
    </w:p>
    <w:p>
      <w:pPr>
        <w:spacing w:line="600" w:lineRule="atLeast"/>
        <w:ind w:firstLine="640" w:firstLineChars="200"/>
        <w:rPr>
          <w:rFonts w:ascii="仿宋_GB2312" w:hAnsi="新宋体" w:eastAsia="仿宋_GB2312"/>
          <w:sz w:val="32"/>
          <w:szCs w:val="32"/>
        </w:rPr>
      </w:pPr>
      <w:r>
        <w:rPr>
          <w:rFonts w:hint="eastAsia" w:ascii="仿宋_GB2312" w:hAnsi="新宋体" w:eastAsia="仿宋_GB2312"/>
          <w:sz w:val="32"/>
          <w:szCs w:val="32"/>
        </w:rPr>
        <w:t>3、公务用车费</w:t>
      </w:r>
    </w:p>
    <w:p>
      <w:pPr>
        <w:spacing w:line="600" w:lineRule="atLeast"/>
        <w:ind w:firstLine="640" w:firstLineChars="200"/>
        <w:rPr>
          <w:rFonts w:ascii="仿宋_GB2312" w:hAnsi="新宋体" w:eastAsia="仿宋_GB2312"/>
          <w:sz w:val="32"/>
          <w:szCs w:val="32"/>
        </w:rPr>
      </w:pPr>
      <w:r>
        <w:rPr>
          <w:rFonts w:hint="eastAsia" w:ascii="仿宋_GB2312" w:hAnsi="新宋体" w:eastAsia="仿宋_GB2312"/>
          <w:sz w:val="32"/>
          <w:szCs w:val="32"/>
        </w:rPr>
        <w:t>2016年公务用车费支出</w:t>
      </w:r>
      <w:r>
        <w:rPr>
          <w:rFonts w:hint="eastAsia" w:ascii="仿宋_GB2312" w:hAnsi="新宋体" w:eastAsia="仿宋_GB2312"/>
          <w:sz w:val="32"/>
          <w:szCs w:val="32"/>
          <w:lang w:val="en-US" w:eastAsia="zh-CN"/>
        </w:rPr>
        <w:t>6</w:t>
      </w:r>
      <w:r>
        <w:rPr>
          <w:rFonts w:hint="eastAsia" w:ascii="仿宋_GB2312" w:hAnsi="新宋体" w:eastAsia="仿宋_GB2312"/>
          <w:sz w:val="32"/>
          <w:szCs w:val="32"/>
        </w:rPr>
        <w:t>万元。其中：（1）公务用车运行维护费</w:t>
      </w:r>
      <w:r>
        <w:rPr>
          <w:rFonts w:hint="eastAsia" w:ascii="仿宋_GB2312" w:hAnsi="新宋体" w:eastAsia="仿宋_GB2312"/>
          <w:sz w:val="32"/>
          <w:szCs w:val="32"/>
          <w:lang w:val="en-US" w:eastAsia="zh-CN"/>
        </w:rPr>
        <w:t>6</w:t>
      </w:r>
      <w:r>
        <w:rPr>
          <w:rFonts w:hint="eastAsia" w:ascii="仿宋_GB2312" w:hAnsi="新宋体" w:eastAsia="仿宋_GB2312"/>
          <w:sz w:val="32"/>
          <w:szCs w:val="32"/>
        </w:rPr>
        <w:t>万元，比上年增加</w:t>
      </w:r>
      <w:r>
        <w:rPr>
          <w:rFonts w:hint="eastAsia" w:ascii="仿宋_GB2312" w:hAnsi="新宋体" w:eastAsia="仿宋_GB2312"/>
          <w:sz w:val="32"/>
          <w:szCs w:val="32"/>
          <w:lang w:val="en-US" w:eastAsia="zh-CN"/>
        </w:rPr>
        <w:t>0</w:t>
      </w:r>
      <w:r>
        <w:rPr>
          <w:rFonts w:hint="eastAsia" w:ascii="仿宋_GB2312" w:hAnsi="新宋体" w:eastAsia="仿宋_GB2312"/>
          <w:sz w:val="32"/>
          <w:szCs w:val="32"/>
        </w:rPr>
        <w:t>万元，增加</w:t>
      </w:r>
      <w:r>
        <w:rPr>
          <w:rFonts w:hint="eastAsia" w:ascii="仿宋_GB2312" w:hAnsi="新宋体" w:eastAsia="仿宋_GB2312"/>
          <w:sz w:val="32"/>
          <w:szCs w:val="32"/>
          <w:lang w:val="en-US" w:eastAsia="zh-CN"/>
        </w:rPr>
        <w:t>0</w:t>
      </w:r>
      <w:r>
        <w:rPr>
          <w:rFonts w:hint="eastAsia" w:ascii="仿宋_GB2312" w:hAnsi="新宋体" w:eastAsia="仿宋_GB2312"/>
          <w:sz w:val="32"/>
          <w:szCs w:val="32"/>
        </w:rPr>
        <w:t>%。（2）公务用车购置0万元，上年公务用车购置0万元，无变化。</w:t>
      </w:r>
    </w:p>
    <w:p>
      <w:pPr>
        <w:spacing w:line="600" w:lineRule="atLeast"/>
        <w:ind w:firstLine="708" w:firstLineChars="196"/>
        <w:rPr>
          <w:rFonts w:ascii="仿宋_GB2312" w:hAnsi="新宋体" w:eastAsia="仿宋_GB2312"/>
          <w:b/>
          <w:sz w:val="36"/>
          <w:szCs w:val="36"/>
        </w:rPr>
      </w:pPr>
    </w:p>
    <w:p>
      <w:pPr>
        <w:spacing w:line="600" w:lineRule="atLeast"/>
        <w:ind w:firstLine="708" w:firstLineChars="196"/>
        <w:rPr>
          <w:rFonts w:ascii="新宋体" w:hAnsi="新宋体" w:eastAsia="新宋体"/>
          <w:b/>
          <w:sz w:val="36"/>
          <w:szCs w:val="36"/>
        </w:rPr>
      </w:pPr>
      <w:r>
        <w:rPr>
          <w:rFonts w:hint="eastAsia" w:ascii="新宋体" w:hAnsi="新宋体" w:eastAsia="新宋体"/>
          <w:b/>
          <w:sz w:val="36"/>
          <w:szCs w:val="36"/>
        </w:rPr>
        <w:t>（三）机关运行经费支出情况</w:t>
      </w:r>
    </w:p>
    <w:p>
      <w:pPr>
        <w:spacing w:line="600" w:lineRule="atLeast"/>
        <w:ind w:firstLine="640" w:firstLineChars="200"/>
        <w:rPr>
          <w:rFonts w:ascii="新宋体" w:hAnsi="新宋体" w:eastAsia="新宋体"/>
          <w:sz w:val="32"/>
          <w:szCs w:val="32"/>
        </w:rPr>
      </w:pPr>
      <w:r>
        <w:rPr>
          <w:rFonts w:hint="eastAsia" w:ascii="新宋体" w:hAnsi="新宋体" w:eastAsia="新宋体"/>
          <w:sz w:val="32"/>
          <w:szCs w:val="32"/>
        </w:rPr>
        <w:t>2016年机关运行经费支出</w:t>
      </w:r>
      <w:r>
        <w:rPr>
          <w:rFonts w:hint="eastAsia" w:ascii="新宋体" w:hAnsi="新宋体" w:eastAsia="新宋体"/>
          <w:sz w:val="32"/>
          <w:szCs w:val="32"/>
          <w:lang w:val="en-US" w:eastAsia="zh-CN"/>
        </w:rPr>
        <w:t>651.32</w:t>
      </w:r>
      <w:r>
        <w:rPr>
          <w:rFonts w:hint="eastAsia" w:ascii="新宋体" w:hAnsi="新宋体" w:eastAsia="新宋体"/>
          <w:sz w:val="32"/>
          <w:szCs w:val="32"/>
        </w:rPr>
        <w:t>万元，</w:t>
      </w:r>
      <w:r>
        <w:rPr>
          <w:rFonts w:hint="eastAsia" w:ascii="新宋体" w:hAnsi="新宋体" w:eastAsia="新宋体"/>
          <w:sz w:val="32"/>
          <w:szCs w:val="32"/>
          <w:lang w:eastAsia="zh-CN"/>
        </w:rPr>
        <w:t>增长原因主要是人员工资。</w:t>
      </w:r>
    </w:p>
    <w:p>
      <w:pPr>
        <w:spacing w:line="600" w:lineRule="atLeast"/>
        <w:ind w:left="479" w:leftChars="228"/>
        <w:rPr>
          <w:rFonts w:ascii="新宋体" w:hAnsi="新宋体" w:eastAsia="新宋体"/>
          <w:sz w:val="32"/>
          <w:szCs w:val="32"/>
        </w:rPr>
      </w:pPr>
    </w:p>
    <w:p>
      <w:pPr>
        <w:spacing w:line="600" w:lineRule="atLeast"/>
        <w:ind w:left="479" w:leftChars="228" w:firstLine="181" w:firstLineChars="50"/>
        <w:rPr>
          <w:rFonts w:ascii="新宋体" w:hAnsi="新宋体" w:eastAsia="新宋体"/>
          <w:b/>
          <w:sz w:val="24"/>
          <w:szCs w:val="24"/>
        </w:rPr>
      </w:pPr>
      <w:r>
        <w:rPr>
          <w:rFonts w:hint="eastAsia" w:ascii="新宋体" w:hAnsi="新宋体" w:eastAsia="新宋体"/>
          <w:b/>
          <w:sz w:val="36"/>
          <w:szCs w:val="36"/>
        </w:rPr>
        <w:t>（四）国有资产占用情况</w:t>
      </w:r>
    </w:p>
    <w:p>
      <w:pPr>
        <w:spacing w:line="600" w:lineRule="atLeast"/>
        <w:ind w:firstLine="640" w:firstLineChars="200"/>
        <w:rPr>
          <w:rFonts w:ascii="仿宋_GB2312" w:hAnsi="新宋体" w:eastAsia="仿宋_GB2312"/>
          <w:sz w:val="32"/>
          <w:szCs w:val="32"/>
        </w:rPr>
      </w:pPr>
      <w:r>
        <w:rPr>
          <w:rFonts w:hint="eastAsia" w:ascii="仿宋_GB2312" w:hAnsi="新宋体" w:eastAsia="仿宋_GB2312"/>
          <w:sz w:val="32"/>
          <w:szCs w:val="32"/>
        </w:rPr>
        <w:t>2016年固定资产</w:t>
      </w:r>
      <w:r>
        <w:rPr>
          <w:rFonts w:hint="eastAsia" w:ascii="仿宋_GB2312" w:hAnsi="新宋体" w:eastAsia="仿宋_GB2312"/>
          <w:sz w:val="32"/>
          <w:szCs w:val="32"/>
          <w:lang w:val="en-US" w:eastAsia="zh-CN"/>
        </w:rPr>
        <w:t>5351023.73</w:t>
      </w:r>
      <w:r>
        <w:rPr>
          <w:rFonts w:hint="eastAsia" w:ascii="仿宋_GB2312" w:hAnsi="新宋体" w:eastAsia="仿宋_GB2312"/>
          <w:sz w:val="32"/>
          <w:szCs w:val="32"/>
        </w:rPr>
        <w:t>万元，比上年增加</w:t>
      </w:r>
      <w:r>
        <w:rPr>
          <w:rFonts w:hint="eastAsia" w:ascii="仿宋_GB2312" w:hAnsi="新宋体" w:eastAsia="仿宋_GB2312"/>
          <w:sz w:val="32"/>
          <w:szCs w:val="32"/>
          <w:lang w:val="en-US" w:eastAsia="zh-CN"/>
        </w:rPr>
        <w:t>2293500.3</w:t>
      </w:r>
      <w:r>
        <w:rPr>
          <w:rFonts w:hint="eastAsia" w:ascii="仿宋_GB2312" w:hAnsi="新宋体" w:eastAsia="仿宋_GB2312"/>
          <w:sz w:val="32"/>
          <w:szCs w:val="32"/>
        </w:rPr>
        <w:t>万元，增长</w:t>
      </w:r>
      <w:r>
        <w:rPr>
          <w:rFonts w:hint="eastAsia" w:ascii="仿宋_GB2312" w:hAnsi="新宋体" w:eastAsia="仿宋_GB2312"/>
          <w:sz w:val="32"/>
          <w:szCs w:val="32"/>
          <w:lang w:val="en-US" w:eastAsia="zh-CN"/>
        </w:rPr>
        <w:t>41</w:t>
      </w:r>
      <w:r>
        <w:rPr>
          <w:rFonts w:hint="eastAsia" w:ascii="仿宋_GB2312" w:hAnsi="新宋体" w:eastAsia="仿宋_GB2312"/>
          <w:sz w:val="32"/>
          <w:szCs w:val="32"/>
        </w:rPr>
        <w:t>%。</w:t>
      </w:r>
      <w:r>
        <w:rPr>
          <w:rFonts w:hint="eastAsia" w:ascii="仿宋_GB2312" w:hAnsi="新宋体" w:eastAsia="仿宋_GB2312"/>
          <w:sz w:val="32"/>
          <w:szCs w:val="32"/>
          <w:lang w:eastAsia="zh-CN"/>
        </w:rPr>
        <w:t>增长</w:t>
      </w:r>
      <w:r>
        <w:rPr>
          <w:rFonts w:hint="eastAsia" w:ascii="仿宋_GB2312" w:hAnsi="新宋体" w:eastAsia="仿宋_GB2312"/>
          <w:sz w:val="32"/>
          <w:szCs w:val="32"/>
        </w:rPr>
        <w:t>固定资产主要包含：</w:t>
      </w:r>
      <w:r>
        <w:rPr>
          <w:rFonts w:hint="eastAsia" w:ascii="仿宋_GB2312" w:hAnsi="新宋体" w:eastAsia="仿宋_GB2312"/>
          <w:sz w:val="32"/>
          <w:szCs w:val="32"/>
          <w:lang w:eastAsia="zh-CN"/>
        </w:rPr>
        <w:t>农业技术推广区域站用房以及区域站服务用车</w:t>
      </w:r>
      <w:r>
        <w:rPr>
          <w:rFonts w:hint="eastAsia" w:ascii="仿宋_GB2312" w:hAnsi="新宋体" w:eastAsia="仿宋_GB2312"/>
          <w:sz w:val="32"/>
          <w:szCs w:val="32"/>
          <w:lang w:val="en-US" w:eastAsia="zh-CN"/>
        </w:rPr>
        <w:t>7辆。</w:t>
      </w:r>
    </w:p>
    <w:p>
      <w:pPr>
        <w:spacing w:line="600" w:lineRule="atLeast"/>
        <w:rPr>
          <w:rFonts w:ascii="新宋体" w:hAnsi="新宋体" w:eastAsia="新宋体"/>
          <w:sz w:val="24"/>
          <w:szCs w:val="24"/>
        </w:rPr>
      </w:pPr>
    </w:p>
    <w:p>
      <w:pPr>
        <w:spacing w:line="600" w:lineRule="atLeast"/>
        <w:jc w:val="center"/>
        <w:rPr>
          <w:rFonts w:ascii="新宋体" w:hAnsi="新宋体" w:eastAsia="新宋体"/>
          <w:b/>
          <w:sz w:val="44"/>
          <w:szCs w:val="44"/>
        </w:rPr>
      </w:pPr>
      <w:r>
        <w:rPr>
          <w:rFonts w:hint="eastAsia" w:ascii="新宋体" w:hAnsi="新宋体" w:eastAsia="新宋体"/>
          <w:b/>
          <w:sz w:val="44"/>
          <w:szCs w:val="44"/>
        </w:rPr>
        <w:t>三、名词解释</w:t>
      </w:r>
    </w:p>
    <w:p>
      <w:pPr>
        <w:pStyle w:val="5"/>
        <w:shd w:val="clear" w:color="auto" w:fill="FFFFFF"/>
        <w:spacing w:line="600" w:lineRule="atLeast"/>
        <w:ind w:firstLine="360"/>
        <w:rPr>
          <w:rFonts w:ascii="仿宋_GB2312" w:hAnsi="新宋体" w:eastAsia="仿宋_GB2312"/>
          <w:color w:val="000000"/>
          <w:sz w:val="32"/>
          <w:szCs w:val="32"/>
        </w:rPr>
      </w:pPr>
      <w:r>
        <w:rPr>
          <w:rFonts w:hint="eastAsia" w:ascii="仿宋_GB2312" w:hAnsi="新宋体" w:eastAsia="仿宋_GB2312"/>
          <w:color w:val="000000"/>
          <w:sz w:val="32"/>
          <w:szCs w:val="32"/>
        </w:rPr>
        <w:t>一、基本支出：指行政事业单位用于为保障其机构正常运转、完成日常工作任务而发生的人员支出和公用支出。</w:t>
      </w:r>
    </w:p>
    <w:p>
      <w:pPr>
        <w:pStyle w:val="5"/>
        <w:shd w:val="clear" w:color="auto" w:fill="FFFFFF"/>
        <w:spacing w:line="600" w:lineRule="atLeast"/>
        <w:ind w:firstLine="480"/>
        <w:rPr>
          <w:rFonts w:ascii="仿宋_GB2312" w:hAnsi="新宋体" w:eastAsia="仿宋_GB2312"/>
          <w:color w:val="000000"/>
          <w:sz w:val="32"/>
          <w:szCs w:val="32"/>
        </w:rPr>
      </w:pPr>
      <w:r>
        <w:rPr>
          <w:rFonts w:hint="eastAsia" w:ascii="仿宋_GB2312" w:hAnsi="新宋体" w:eastAsia="仿宋_GB2312"/>
          <w:color w:val="000000"/>
          <w:sz w:val="32"/>
          <w:szCs w:val="32"/>
        </w:rPr>
        <w:t>二、项目支出：指在基本支出之外为完成特定的行政工作任务或事业发展目标所发生的支出。</w:t>
      </w:r>
    </w:p>
    <w:p>
      <w:pPr>
        <w:pStyle w:val="5"/>
        <w:shd w:val="clear" w:color="auto" w:fill="FFFFFF"/>
        <w:spacing w:line="600" w:lineRule="atLeast"/>
        <w:ind w:firstLine="480"/>
        <w:rPr>
          <w:rFonts w:ascii="仿宋_GB2312" w:hAnsi="新宋体" w:eastAsia="仿宋_GB2312"/>
          <w:color w:val="000000"/>
          <w:sz w:val="32"/>
          <w:szCs w:val="32"/>
        </w:rPr>
      </w:pPr>
      <w:r>
        <w:rPr>
          <w:rFonts w:hint="eastAsia" w:ascii="仿宋_GB2312" w:hAnsi="新宋体" w:eastAsia="仿宋_GB2312"/>
          <w:color w:val="000000"/>
          <w:sz w:val="32"/>
          <w:szCs w:val="32"/>
        </w:rPr>
        <w:t>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pStyle w:val="5"/>
        <w:shd w:val="clear" w:color="auto" w:fill="FFFFFF"/>
        <w:spacing w:line="600" w:lineRule="atLeast"/>
        <w:ind w:firstLine="360"/>
        <w:rPr>
          <w:rFonts w:ascii="仿宋_GB2312" w:hAnsi="新宋体" w:eastAsia="仿宋_GB2312"/>
          <w:color w:val="000000"/>
          <w:sz w:val="32"/>
          <w:szCs w:val="32"/>
        </w:rPr>
      </w:pPr>
      <w:r>
        <w:rPr>
          <w:rFonts w:hint="eastAsia" w:ascii="仿宋_GB2312" w:hAnsi="新宋体" w:eastAsia="仿宋_GB2312"/>
          <w:color w:val="000000"/>
          <w:sz w:val="32"/>
          <w:szCs w:val="32"/>
        </w:rPr>
        <w:t>四、机关运行经费：包括办公及印刷费、邮电费、差旅费、会议费、福利费、日常维修费、专用材料及一般设备购置费、办公用房水电费、办公用房取暖费、办公用房物业管理费、公务用车运行维护费以及其他费用。</w:t>
      </w:r>
    </w:p>
    <w:p>
      <w:pPr>
        <w:spacing w:line="600" w:lineRule="atLeast"/>
        <w:rPr>
          <w:rFonts w:ascii="仿宋_GB2312" w:hAnsi="新宋体" w:eastAsia="仿宋_GB2312"/>
          <w:sz w:val="32"/>
          <w:szCs w:val="32"/>
        </w:rPr>
      </w:pPr>
    </w:p>
    <w:p>
      <w:pPr>
        <w:spacing w:line="600" w:lineRule="atLeast"/>
        <w:rPr>
          <w:rFonts w:ascii="仿宋_GB2312" w:hAnsi="新宋体"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F8C"/>
    <w:rsid w:val="00046114"/>
    <w:rsid w:val="000470C9"/>
    <w:rsid w:val="00052405"/>
    <w:rsid w:val="00066BBE"/>
    <w:rsid w:val="000B3ECF"/>
    <w:rsid w:val="00120CDF"/>
    <w:rsid w:val="00140772"/>
    <w:rsid w:val="0014656A"/>
    <w:rsid w:val="001575E4"/>
    <w:rsid w:val="001A6C72"/>
    <w:rsid w:val="001A6E35"/>
    <w:rsid w:val="001B3085"/>
    <w:rsid w:val="001B4E5B"/>
    <w:rsid w:val="001D1BBC"/>
    <w:rsid w:val="00230DFD"/>
    <w:rsid w:val="00236FEE"/>
    <w:rsid w:val="00242A79"/>
    <w:rsid w:val="00254957"/>
    <w:rsid w:val="00291D4A"/>
    <w:rsid w:val="00296F8C"/>
    <w:rsid w:val="002A6126"/>
    <w:rsid w:val="00304336"/>
    <w:rsid w:val="00372552"/>
    <w:rsid w:val="003E1BAD"/>
    <w:rsid w:val="003F5289"/>
    <w:rsid w:val="00400C03"/>
    <w:rsid w:val="0041334F"/>
    <w:rsid w:val="0042346B"/>
    <w:rsid w:val="0043452B"/>
    <w:rsid w:val="00442708"/>
    <w:rsid w:val="004B315D"/>
    <w:rsid w:val="004C2856"/>
    <w:rsid w:val="004F1298"/>
    <w:rsid w:val="005221DE"/>
    <w:rsid w:val="0054754A"/>
    <w:rsid w:val="00550591"/>
    <w:rsid w:val="00583D7F"/>
    <w:rsid w:val="0059277F"/>
    <w:rsid w:val="005A0F4E"/>
    <w:rsid w:val="005C0AA1"/>
    <w:rsid w:val="00610F41"/>
    <w:rsid w:val="006433D1"/>
    <w:rsid w:val="006644F6"/>
    <w:rsid w:val="00677F21"/>
    <w:rsid w:val="00682280"/>
    <w:rsid w:val="0068267B"/>
    <w:rsid w:val="006F0CD4"/>
    <w:rsid w:val="007536B3"/>
    <w:rsid w:val="007775E1"/>
    <w:rsid w:val="0078198D"/>
    <w:rsid w:val="007A027A"/>
    <w:rsid w:val="007C49CF"/>
    <w:rsid w:val="007D188B"/>
    <w:rsid w:val="008118EA"/>
    <w:rsid w:val="008447E8"/>
    <w:rsid w:val="00890FA8"/>
    <w:rsid w:val="00897E6A"/>
    <w:rsid w:val="008A303C"/>
    <w:rsid w:val="008C08EC"/>
    <w:rsid w:val="008C5FF0"/>
    <w:rsid w:val="00913768"/>
    <w:rsid w:val="00950522"/>
    <w:rsid w:val="009613A7"/>
    <w:rsid w:val="009E782E"/>
    <w:rsid w:val="009F4343"/>
    <w:rsid w:val="009F59A2"/>
    <w:rsid w:val="00A04A2A"/>
    <w:rsid w:val="00A42C4C"/>
    <w:rsid w:val="00A542CA"/>
    <w:rsid w:val="00AB53EA"/>
    <w:rsid w:val="00AD6ABB"/>
    <w:rsid w:val="00AF6A70"/>
    <w:rsid w:val="00B21ED7"/>
    <w:rsid w:val="00B26B54"/>
    <w:rsid w:val="00B37476"/>
    <w:rsid w:val="00B76F58"/>
    <w:rsid w:val="00BA5FDD"/>
    <w:rsid w:val="00C07EEE"/>
    <w:rsid w:val="00C1350A"/>
    <w:rsid w:val="00C14364"/>
    <w:rsid w:val="00C20E14"/>
    <w:rsid w:val="00C33EF8"/>
    <w:rsid w:val="00C566F1"/>
    <w:rsid w:val="00C644F0"/>
    <w:rsid w:val="00CD3397"/>
    <w:rsid w:val="00D4115E"/>
    <w:rsid w:val="00D42E2A"/>
    <w:rsid w:val="00D50D9A"/>
    <w:rsid w:val="00DE114E"/>
    <w:rsid w:val="00E05239"/>
    <w:rsid w:val="00E07A52"/>
    <w:rsid w:val="00E119FE"/>
    <w:rsid w:val="00E82CDB"/>
    <w:rsid w:val="00ED28B3"/>
    <w:rsid w:val="00F16308"/>
    <w:rsid w:val="00F46503"/>
    <w:rsid w:val="00F54E10"/>
    <w:rsid w:val="00F6753B"/>
    <w:rsid w:val="00F934B3"/>
    <w:rsid w:val="00FA26FD"/>
    <w:rsid w:val="00FD4872"/>
    <w:rsid w:val="0A6C6B82"/>
    <w:rsid w:val="4F196816"/>
    <w:rsid w:val="6E67633D"/>
    <w:rsid w:val="6EFD14E5"/>
    <w:rsid w:val="73557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character" w:customStyle="1" w:styleId="12">
    <w:name w:val="页眉 Char"/>
    <w:basedOn w:val="6"/>
    <w:link w:val="4"/>
    <w:semiHidden/>
    <w:qFormat/>
    <w:uiPriority w:val="99"/>
    <w:rPr>
      <w:sz w:val="18"/>
      <w:szCs w:val="18"/>
    </w:rPr>
  </w:style>
  <w:style w:type="character" w:customStyle="1" w:styleId="13">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122453-3732-489F-9654-6065141A9371}">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5</Pages>
  <Words>294</Words>
  <Characters>1680</Characters>
  <Lines>14</Lines>
  <Paragraphs>3</Paragraphs>
  <TotalTime>0</TotalTime>
  <ScaleCrop>false</ScaleCrop>
  <LinksUpToDate>false</LinksUpToDate>
  <CharactersWithSpaces>1971</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2017-04-05T00:29:00Z</dcterms:created>
  <dc:creator>雨林木风</dc:creator>
  <cp:lastModifiedBy>ad</cp:lastModifiedBy>
  <cp:lastPrinted>2017-10-30T07:52:00Z</cp:lastPrinted>
  <dcterms:modified xsi:type="dcterms:W3CDTF">2017-11-08T04:04:13Z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