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160" w:lineRule="atLeast"/>
        <w:jc w:val="center"/>
        <w:rPr>
          <w:spacing w:val="20"/>
          <w:sz w:val="44"/>
          <w:szCs w:val="44"/>
        </w:rPr>
      </w:pPr>
      <w:r>
        <w:rPr>
          <w:rFonts w:hint="eastAsia"/>
          <w:spacing w:val="20"/>
          <w:sz w:val="44"/>
          <w:szCs w:val="44"/>
        </w:rPr>
        <w:t>栾川县</w:t>
      </w:r>
      <w:r>
        <w:rPr>
          <w:rFonts w:hint="eastAsia"/>
          <w:spacing w:val="20"/>
          <w:sz w:val="44"/>
          <w:szCs w:val="44"/>
          <w:lang w:eastAsia="zh-CN"/>
        </w:rPr>
        <w:t>气象局</w:t>
      </w:r>
      <w:r>
        <w:rPr>
          <w:rFonts w:hint="eastAsia"/>
          <w:spacing w:val="20"/>
          <w:sz w:val="44"/>
          <w:szCs w:val="44"/>
        </w:rPr>
        <w:t>部门概况</w:t>
      </w:r>
    </w:p>
    <w:p>
      <w:pPr>
        <w:spacing w:beforeLines="50"/>
        <w:ind w:firstLine="540" w:firstLineChars="150"/>
        <w:rPr>
          <w:spacing w:val="20"/>
          <w:sz w:val="32"/>
          <w:szCs w:val="32"/>
        </w:rPr>
      </w:pPr>
      <w:r>
        <w:rPr>
          <w:rFonts w:hint="eastAsia"/>
          <w:spacing w:val="20"/>
          <w:sz w:val="32"/>
          <w:szCs w:val="32"/>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Theme="minorHAnsi" w:hAnsiTheme="minorHAnsi" w:eastAsiaTheme="minorEastAsia" w:cstheme="minorBidi"/>
          <w:spacing w:val="20"/>
          <w:kern w:val="2"/>
          <w:sz w:val="32"/>
          <w:szCs w:val="32"/>
          <w:lang w:val="en-US" w:eastAsia="zh-CN" w:bidi="ar-SA"/>
        </w:rPr>
      </w:pPr>
      <w:r>
        <w:rPr>
          <w:rFonts w:hint="default" w:ascii="微软雅黑" w:hAnsi="微软雅黑" w:eastAsia="微软雅黑" w:cs="微软雅黑"/>
          <w:b w:val="0"/>
          <w:i w:val="0"/>
          <w:caps w:val="0"/>
          <w:color w:val="000000"/>
          <w:spacing w:val="0"/>
          <w:sz w:val="21"/>
          <w:szCs w:val="21"/>
          <w:bdr w:val="none" w:color="auto" w:sz="0" w:space="0"/>
        </w:rPr>
        <w:t>　</w:t>
      </w:r>
      <w:r>
        <w:rPr>
          <w:rFonts w:hint="default" w:asciiTheme="minorHAnsi" w:hAnsiTheme="minorHAnsi" w:eastAsiaTheme="minorEastAsia" w:cstheme="minorBidi"/>
          <w:spacing w:val="20"/>
          <w:kern w:val="2"/>
          <w:sz w:val="32"/>
          <w:szCs w:val="32"/>
          <w:lang w:val="en-US" w:eastAsia="zh-CN" w:bidi="ar-SA"/>
        </w:rPr>
        <w:t>1.负责本行政区域内气象事业发展规划的制定及气象工作的组织实施；对本行政区域内的气象活动进行指导、监督和行业管理。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3.组织管理本行政区域内雷电灾害防御工作，会同有关部门指导对可能遭受袭击的建筑物、构筑物和其它设施安装的雷电灾害防护装置的检测工作；负责本行政区域内雷电灾害防护装置的设计审核和竣工验收。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4.组织本行政区域内气候资源的综合调查、区划，指导气候资源的开发利用和保护，组织并审查重点建设工程、重大区域经济开发项目和城乡建设规划的气候可行性论证和气象灾害风险评估。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7．组织开展气象法制宣传教育，负责监督有关气象法律法规的实施，对违反《中华人民共和国气象法》等法律法规有关规定的行为依法进行处罚，承担有关行政诉讼；组织宣传、普及气象科学知识。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8．管理本级气象部门内部的计划财务、人事劳动、队伍建设、教育培训和业务建设；负责气象部门双重计划财务体制的落实工作；负责党的建设、精神文明和气象文化建设。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heme="minorHAnsi" w:hAnsiTheme="minorHAnsi" w:eastAsiaTheme="minorEastAsia" w:cstheme="minorBidi"/>
          <w:spacing w:val="20"/>
          <w:kern w:val="2"/>
          <w:sz w:val="32"/>
          <w:szCs w:val="32"/>
          <w:lang w:val="en-US" w:eastAsia="zh-CN" w:bidi="ar-SA"/>
        </w:rPr>
      </w:pPr>
      <w:r>
        <w:rPr>
          <w:rFonts w:hint="default" w:asciiTheme="minorHAnsi" w:hAnsiTheme="minorHAnsi" w:eastAsiaTheme="minorEastAsia" w:cstheme="minorBidi"/>
          <w:spacing w:val="20"/>
          <w:kern w:val="2"/>
          <w:sz w:val="32"/>
          <w:szCs w:val="32"/>
          <w:lang w:val="en-US" w:eastAsia="zh-CN" w:bidi="ar-SA"/>
        </w:rPr>
        <w:t>　　9．承担上级气象主管机构和本级人民政府交办的其他事项。</w:t>
      </w:r>
    </w:p>
    <w:p>
      <w:pPr>
        <w:jc w:val="center"/>
        <w:rPr>
          <w:rFonts w:hint="eastAsia"/>
          <w:sz w:val="36"/>
          <w:szCs w:val="36"/>
        </w:rPr>
      </w:pPr>
    </w:p>
    <w:p>
      <w:pPr>
        <w:jc w:val="center"/>
        <w:rPr>
          <w:rFonts w:hint="eastAsia"/>
          <w:sz w:val="36"/>
          <w:szCs w:val="36"/>
        </w:rPr>
      </w:pPr>
    </w:p>
    <w:p>
      <w:pPr>
        <w:jc w:val="center"/>
        <w:rPr>
          <w:sz w:val="44"/>
          <w:szCs w:val="44"/>
        </w:rPr>
      </w:pPr>
      <w:r>
        <w:rPr>
          <w:rFonts w:hint="eastAsia"/>
          <w:sz w:val="44"/>
          <w:szCs w:val="44"/>
        </w:rPr>
        <w:t>部门决算收支增减变化说明</w:t>
      </w:r>
    </w:p>
    <w:p>
      <w:pPr>
        <w:spacing w:beforeLines="50"/>
        <w:ind w:firstLine="540" w:firstLineChars="150"/>
        <w:rPr>
          <w:rFonts w:hint="eastAsia"/>
          <w:spacing w:val="20"/>
          <w:sz w:val="32"/>
          <w:szCs w:val="32"/>
        </w:rPr>
      </w:pPr>
      <w:r>
        <w:rPr>
          <w:rFonts w:hint="eastAsia"/>
          <w:spacing w:val="20"/>
          <w:sz w:val="32"/>
          <w:szCs w:val="32"/>
        </w:rPr>
        <w:t>2016年度收入合计</w:t>
      </w:r>
      <w:r>
        <w:rPr>
          <w:rFonts w:hint="eastAsia"/>
          <w:spacing w:val="20"/>
          <w:sz w:val="32"/>
          <w:szCs w:val="32"/>
          <w:lang w:val="en-US" w:eastAsia="zh-CN"/>
        </w:rPr>
        <w:t>77.45</w:t>
      </w:r>
      <w:r>
        <w:rPr>
          <w:rFonts w:hint="eastAsia"/>
          <w:spacing w:val="20"/>
          <w:sz w:val="32"/>
          <w:szCs w:val="32"/>
        </w:rPr>
        <w:t>万元， 2015年度收入</w:t>
      </w:r>
      <w:r>
        <w:rPr>
          <w:rFonts w:hint="eastAsia"/>
          <w:spacing w:val="20"/>
          <w:sz w:val="32"/>
          <w:szCs w:val="32"/>
          <w:lang w:val="en-US" w:eastAsia="zh-CN"/>
        </w:rPr>
        <w:t>70</w:t>
      </w:r>
      <w:r>
        <w:rPr>
          <w:rFonts w:hint="eastAsia"/>
          <w:spacing w:val="20"/>
          <w:sz w:val="32"/>
          <w:szCs w:val="32"/>
        </w:rPr>
        <w:t>万元，比15年增加</w:t>
      </w:r>
      <w:r>
        <w:rPr>
          <w:rFonts w:hint="eastAsia"/>
          <w:spacing w:val="20"/>
          <w:sz w:val="32"/>
          <w:szCs w:val="32"/>
          <w:lang w:val="en-US" w:eastAsia="zh-CN"/>
        </w:rPr>
        <w:t>7.45</w:t>
      </w:r>
      <w:r>
        <w:rPr>
          <w:rFonts w:hint="eastAsia"/>
          <w:spacing w:val="20"/>
          <w:sz w:val="32"/>
          <w:szCs w:val="32"/>
        </w:rPr>
        <w:t>万元。</w:t>
      </w:r>
    </w:p>
    <w:p>
      <w:pPr>
        <w:spacing w:beforeLines="50"/>
        <w:ind w:firstLine="540" w:firstLineChars="150"/>
        <w:rPr>
          <w:rFonts w:hint="eastAsia"/>
          <w:spacing w:val="20"/>
          <w:sz w:val="32"/>
          <w:szCs w:val="32"/>
        </w:rPr>
      </w:pPr>
      <w:r>
        <w:rPr>
          <w:rFonts w:hint="eastAsia"/>
          <w:spacing w:val="20"/>
          <w:sz w:val="32"/>
          <w:szCs w:val="32"/>
        </w:rPr>
        <w:t>2016年度机关运行经费</w:t>
      </w:r>
      <w:r>
        <w:rPr>
          <w:rFonts w:hint="eastAsia"/>
          <w:spacing w:val="20"/>
          <w:sz w:val="32"/>
          <w:szCs w:val="32"/>
          <w:lang w:val="en-US" w:eastAsia="zh-CN"/>
        </w:rPr>
        <w:t>77.45</w:t>
      </w:r>
      <w:r>
        <w:rPr>
          <w:rFonts w:hint="eastAsia"/>
          <w:spacing w:val="20"/>
          <w:sz w:val="32"/>
          <w:szCs w:val="32"/>
        </w:rPr>
        <w:t>万元，2015年度</w:t>
      </w:r>
      <w:r>
        <w:rPr>
          <w:rFonts w:hint="eastAsia"/>
          <w:spacing w:val="20"/>
          <w:sz w:val="32"/>
          <w:szCs w:val="32"/>
          <w:lang w:val="en-US" w:eastAsia="zh-CN"/>
        </w:rPr>
        <w:t>70</w:t>
      </w:r>
      <w:r>
        <w:rPr>
          <w:rFonts w:hint="eastAsia"/>
          <w:spacing w:val="20"/>
          <w:sz w:val="32"/>
          <w:szCs w:val="32"/>
        </w:rPr>
        <w:t>万元，比15年</w:t>
      </w:r>
      <w:r>
        <w:rPr>
          <w:rFonts w:hint="eastAsia"/>
          <w:spacing w:val="20"/>
          <w:sz w:val="32"/>
          <w:szCs w:val="32"/>
          <w:lang w:eastAsia="zh-CN"/>
        </w:rPr>
        <w:t>增加</w:t>
      </w:r>
      <w:r>
        <w:rPr>
          <w:rFonts w:hint="eastAsia"/>
          <w:spacing w:val="20"/>
          <w:sz w:val="32"/>
          <w:szCs w:val="32"/>
          <w:lang w:val="en-US" w:eastAsia="zh-CN"/>
        </w:rPr>
        <w:t>7.45</w:t>
      </w:r>
      <w:r>
        <w:rPr>
          <w:rFonts w:hint="eastAsia"/>
          <w:spacing w:val="20"/>
          <w:sz w:val="32"/>
          <w:szCs w:val="32"/>
        </w:rPr>
        <w:t>万元。</w:t>
      </w:r>
    </w:p>
    <w:p>
      <w:pPr>
        <w:spacing w:beforeLines="50"/>
        <w:ind w:firstLine="540" w:firstLineChars="150"/>
        <w:rPr>
          <w:rFonts w:hint="eastAsia"/>
          <w:spacing w:val="20"/>
          <w:sz w:val="32"/>
          <w:szCs w:val="32"/>
        </w:rPr>
      </w:pPr>
      <w:r>
        <w:rPr>
          <w:rFonts w:hint="eastAsia"/>
          <w:spacing w:val="20"/>
          <w:sz w:val="32"/>
          <w:szCs w:val="32"/>
        </w:rPr>
        <w:t>2016年三公经费共计</w:t>
      </w:r>
      <w:r>
        <w:rPr>
          <w:rFonts w:hint="eastAsia"/>
          <w:spacing w:val="20"/>
          <w:sz w:val="32"/>
          <w:szCs w:val="32"/>
          <w:lang w:val="en-US" w:eastAsia="zh-CN"/>
        </w:rPr>
        <w:t>1</w:t>
      </w:r>
      <w:r>
        <w:rPr>
          <w:rFonts w:hint="eastAsia"/>
          <w:spacing w:val="20"/>
          <w:sz w:val="32"/>
          <w:szCs w:val="32"/>
        </w:rPr>
        <w:t>万元，15年共计</w:t>
      </w:r>
      <w:r>
        <w:rPr>
          <w:rFonts w:hint="eastAsia"/>
          <w:spacing w:val="20"/>
          <w:sz w:val="32"/>
          <w:szCs w:val="32"/>
          <w:lang w:val="en-US" w:eastAsia="zh-CN"/>
        </w:rPr>
        <w:t>1</w:t>
      </w:r>
      <w:r>
        <w:rPr>
          <w:rFonts w:hint="eastAsia"/>
          <w:spacing w:val="20"/>
          <w:sz w:val="32"/>
          <w:szCs w:val="32"/>
        </w:rPr>
        <w:t>万元。</w:t>
      </w:r>
    </w:p>
    <w:p>
      <w:pPr>
        <w:spacing w:beforeLines="50"/>
        <w:ind w:firstLine="540" w:firstLineChars="150"/>
        <w:rPr>
          <w:rFonts w:hint="eastAsia"/>
          <w:spacing w:val="20"/>
          <w:sz w:val="32"/>
          <w:szCs w:val="32"/>
        </w:rPr>
      </w:pPr>
    </w:p>
    <w:p>
      <w:pPr>
        <w:jc w:val="center"/>
        <w:rPr>
          <w:rFonts w:hint="eastAsia"/>
          <w:sz w:val="44"/>
          <w:szCs w:val="44"/>
        </w:rPr>
      </w:pPr>
      <w:r>
        <w:rPr>
          <w:rFonts w:hint="eastAsia"/>
          <w:sz w:val="44"/>
          <w:szCs w:val="44"/>
        </w:rPr>
        <w:t>国有资产占用情况说明</w:t>
      </w:r>
    </w:p>
    <w:p>
      <w:pPr>
        <w:spacing w:beforeLines="50"/>
        <w:ind w:firstLine="540" w:firstLineChars="150"/>
        <w:rPr>
          <w:rFonts w:hint="eastAsia"/>
          <w:spacing w:val="20"/>
          <w:sz w:val="32"/>
          <w:szCs w:val="32"/>
          <w:lang w:eastAsia="zh-CN"/>
        </w:rPr>
      </w:pPr>
      <w:r>
        <w:rPr>
          <w:rFonts w:hint="eastAsia"/>
          <w:spacing w:val="20"/>
          <w:sz w:val="32"/>
          <w:szCs w:val="32"/>
          <w:lang w:eastAsia="zh-CN"/>
        </w:rPr>
        <w:t>气象局属于上挂单位，栾川县部门决算只负担部分经费，人员工资及资产全由市级决算</w:t>
      </w:r>
      <w:bookmarkStart w:id="0" w:name="_GoBack"/>
      <w:bookmarkEnd w:id="0"/>
      <w:r>
        <w:rPr>
          <w:rFonts w:hint="eastAsia"/>
          <w:spacing w:val="20"/>
          <w:sz w:val="32"/>
          <w:szCs w:val="32"/>
          <w:lang w:eastAsia="zh-CN"/>
        </w:rPr>
        <w:t>填列。</w:t>
      </w:r>
    </w:p>
    <w:p>
      <w:pPr>
        <w:tabs>
          <w:tab w:val="left" w:pos="975"/>
        </w:tabs>
        <w:rPr>
          <w:spacing w:val="20"/>
          <w:sz w:val="32"/>
          <w:szCs w:val="32"/>
        </w:rPr>
      </w:pPr>
      <w:r>
        <w:rPr>
          <w:sz w:val="44"/>
          <w:szCs w:val="44"/>
        </w:rPr>
        <w:tab/>
      </w:r>
    </w:p>
    <w:p>
      <w:pPr>
        <w:jc w:val="center"/>
        <w:rPr>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571C"/>
    <w:rsid w:val="002314A4"/>
    <w:rsid w:val="002F5132"/>
    <w:rsid w:val="0030571C"/>
    <w:rsid w:val="004B33FA"/>
    <w:rsid w:val="00735D98"/>
    <w:rsid w:val="00880BEA"/>
    <w:rsid w:val="00AC7ADD"/>
    <w:rsid w:val="00D05F57"/>
    <w:rsid w:val="00ED5B7E"/>
    <w:rsid w:val="00EF6C18"/>
    <w:rsid w:val="134C58F9"/>
    <w:rsid w:val="260B1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82</Words>
  <Characters>471</Characters>
  <Lines>3</Lines>
  <Paragraphs>1</Paragraphs>
  <TotalTime>0</TotalTime>
  <ScaleCrop>false</ScaleCrop>
  <LinksUpToDate>false</LinksUpToDate>
  <CharactersWithSpaces>552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2017-10-30T07:45:00Z</dcterms:created>
  <dc:creator>User</dc:creator>
  <cp:lastModifiedBy>Owner</cp:lastModifiedBy>
  <dcterms:modified xsi:type="dcterms:W3CDTF">2017-11-08T02:57:36Z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