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0F" w:rsidRPr="00E00BF0" w:rsidRDefault="00395B0F" w:rsidP="00395B0F">
      <w:pPr>
        <w:jc w:val="center"/>
        <w:rPr>
          <w:rFonts w:ascii="仿宋" w:eastAsia="仿宋" w:hAnsi="仿宋" w:cs="黑体"/>
          <w:sz w:val="32"/>
          <w:szCs w:val="32"/>
        </w:rPr>
      </w:pPr>
    </w:p>
    <w:p w:rsidR="00395B0F" w:rsidRPr="00E00BF0" w:rsidRDefault="00395B0F" w:rsidP="00395B0F">
      <w:pPr>
        <w:jc w:val="center"/>
        <w:rPr>
          <w:rFonts w:ascii="黑体" w:eastAsia="黑体" w:hAnsi="黑体" w:cs="黑体"/>
          <w:sz w:val="44"/>
          <w:szCs w:val="44"/>
        </w:rPr>
      </w:pPr>
      <w:r w:rsidRPr="00E00BF0">
        <w:rPr>
          <w:rFonts w:ascii="黑体" w:eastAsia="黑体" w:hAnsi="黑体" w:cs="黑体" w:hint="eastAsia"/>
          <w:sz w:val="44"/>
          <w:szCs w:val="44"/>
        </w:rPr>
        <w:t>栾川县文广新局201</w:t>
      </w:r>
      <w:r w:rsidR="00B76446" w:rsidRPr="00E00BF0">
        <w:rPr>
          <w:rFonts w:ascii="黑体" w:eastAsia="黑体" w:hAnsi="黑体" w:cs="黑体" w:hint="eastAsia"/>
          <w:sz w:val="44"/>
          <w:szCs w:val="44"/>
        </w:rPr>
        <w:t>6</w:t>
      </w:r>
      <w:r w:rsidRPr="00E00BF0">
        <w:rPr>
          <w:rFonts w:ascii="黑体" w:eastAsia="黑体" w:hAnsi="黑体" w:cs="黑体" w:hint="eastAsia"/>
          <w:sz w:val="44"/>
          <w:szCs w:val="44"/>
        </w:rPr>
        <w:t>年决算公开说明</w:t>
      </w:r>
    </w:p>
    <w:p w:rsidR="00395B0F" w:rsidRPr="00E00BF0" w:rsidRDefault="00395B0F" w:rsidP="00E00BF0">
      <w:pPr>
        <w:spacing w:line="576" w:lineRule="exact"/>
        <w:ind w:firstLineChars="200" w:firstLine="880"/>
        <w:rPr>
          <w:rFonts w:ascii="黑体" w:eastAsia="黑体" w:hAnsi="黑体" w:cs="仿宋"/>
          <w:sz w:val="44"/>
          <w:szCs w:val="44"/>
        </w:rPr>
      </w:pPr>
    </w:p>
    <w:p w:rsidR="008D2336" w:rsidRPr="00E00BF0" w:rsidRDefault="008D2336" w:rsidP="00395B0F">
      <w:pPr>
        <w:spacing w:line="576" w:lineRule="exact"/>
        <w:ind w:firstLineChars="200" w:firstLine="688"/>
        <w:rPr>
          <w:rFonts w:ascii="仿宋" w:eastAsia="仿宋" w:hAnsi="仿宋" w:cs="仿宋"/>
          <w:spacing w:val="12"/>
          <w:sz w:val="32"/>
          <w:szCs w:val="32"/>
        </w:rPr>
      </w:pP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一、部门概况</w:t>
      </w:r>
    </w:p>
    <w:p w:rsidR="008D2336" w:rsidRPr="00E00BF0" w:rsidRDefault="008D2336" w:rsidP="008D2336">
      <w:pPr>
        <w:spacing w:line="576" w:lineRule="exact"/>
        <w:ind w:firstLineChars="200" w:firstLine="688"/>
        <w:rPr>
          <w:rFonts w:ascii="仿宋" w:eastAsia="仿宋" w:hAnsi="仿宋" w:cs="仿宋"/>
          <w:spacing w:val="12"/>
          <w:sz w:val="32"/>
          <w:szCs w:val="32"/>
        </w:rPr>
      </w:pP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（一）主要职责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t>1、贯彻执行国家、省、市关于文化艺术、广播电影电视、文物管理和新闻出版工作的法律、法规和方针、政策，拟订全县文化艺术、图书事业、广播电影电视、文物管理和新闻出版工作的政策措施并组织实施。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t>2、编制并监督，指导和推动全县文化体制改革。监督、管理文化市场综合执法、“扫黄打非”。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t>3、管理社会文化事业，协调推动各类文化事业的建设和发展，组织实施非物质文化遗产保护和优秀民族文化的传承普及等工作。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t>4、贯彻执行国家广播电视技术标准，对全县广播电视专用网进行规划、建设和管理，参与制定全县信息网络的总体规划。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t>5、指导管理全县电影制片、发行和放映工作；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t>6、管理全县著作权工作，组织查处著作权侵权案件、调解版权纠纷。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t>7、参与研究、制定全县文化产业发展规划和政策，协调文化产业发展；指导全县基层文化建设和基层文化服务工作。</w:t>
      </w:r>
    </w:p>
    <w:p w:rsidR="008D2336" w:rsidRPr="00E00BF0" w:rsidRDefault="008D2336" w:rsidP="008D2336">
      <w:pPr>
        <w:rPr>
          <w:rFonts w:ascii="仿宋" w:eastAsia="仿宋" w:hAnsi="仿宋" w:cs="仿宋"/>
          <w:sz w:val="32"/>
          <w:szCs w:val="32"/>
        </w:rPr>
      </w:pPr>
      <w:r w:rsidRPr="00E00BF0">
        <w:rPr>
          <w:rFonts w:ascii="仿宋" w:eastAsia="仿宋" w:hAnsi="仿宋" w:cs="仿宋" w:hint="eastAsia"/>
          <w:sz w:val="32"/>
          <w:szCs w:val="32"/>
        </w:rPr>
        <w:lastRenderedPageBreak/>
        <w:t>8、负责本部门、本系统突发公共事件的应急管理工作，贯彻落实突发公共事件应急预案，预防和处置突发公共事件。9、组织全县性重大文化活动；承办县政府交办的其他事项。</w:t>
      </w:r>
    </w:p>
    <w:p w:rsidR="008D2336" w:rsidRPr="00E00BF0" w:rsidRDefault="008D2336" w:rsidP="008D2336">
      <w:pPr>
        <w:spacing w:line="576" w:lineRule="exact"/>
        <w:ind w:firstLineChars="200" w:firstLine="688"/>
        <w:rPr>
          <w:rFonts w:ascii="仿宋" w:eastAsia="仿宋" w:hAnsi="仿宋" w:cs="仿宋"/>
          <w:spacing w:val="12"/>
          <w:sz w:val="32"/>
          <w:szCs w:val="32"/>
        </w:rPr>
      </w:pP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（二）机构设置</w:t>
      </w:r>
    </w:p>
    <w:p w:rsidR="008D2336" w:rsidRPr="00E00BF0" w:rsidRDefault="008D2336" w:rsidP="008D2336">
      <w:pPr>
        <w:spacing w:line="576" w:lineRule="exact"/>
        <w:ind w:firstLineChars="200" w:firstLine="688"/>
        <w:rPr>
          <w:rFonts w:ascii="仿宋" w:eastAsia="仿宋" w:hAnsi="仿宋" w:cs="仿宋"/>
          <w:spacing w:val="12"/>
          <w:sz w:val="32"/>
          <w:szCs w:val="32"/>
        </w:rPr>
      </w:pP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栾川县文化广电新闻出版局，下属事业单位四个即：文化馆、图书馆、文化综合执法大队、文物管理所</w:t>
      </w:r>
      <w:r w:rsidR="00B76446" w:rsidRPr="00E00BF0">
        <w:rPr>
          <w:rFonts w:ascii="仿宋" w:eastAsia="仿宋" w:hAnsi="仿宋" w:cs="仿宋" w:hint="eastAsia"/>
          <w:spacing w:val="12"/>
          <w:sz w:val="32"/>
          <w:szCs w:val="32"/>
        </w:rPr>
        <w:t>、曲剧团、影剧院</w:t>
      </w: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。</w:t>
      </w:r>
      <w:r w:rsidR="00B76446" w:rsidRPr="00E00BF0">
        <w:rPr>
          <w:rFonts w:ascii="仿宋" w:eastAsia="仿宋" w:hAnsi="仿宋" w:cs="仿宋" w:hint="eastAsia"/>
          <w:spacing w:val="12"/>
          <w:sz w:val="32"/>
          <w:szCs w:val="32"/>
        </w:rPr>
        <w:t>编制89人，</w:t>
      </w: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实有在职人数</w:t>
      </w:r>
      <w:r w:rsidR="00B76446" w:rsidRPr="00E00BF0">
        <w:rPr>
          <w:rFonts w:ascii="仿宋" w:eastAsia="仿宋" w:hAnsi="仿宋" w:cs="仿宋" w:hint="eastAsia"/>
          <w:spacing w:val="12"/>
          <w:sz w:val="32"/>
          <w:szCs w:val="32"/>
        </w:rPr>
        <w:t>81</w:t>
      </w: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人、离休人员1人</w:t>
      </w:r>
      <w:r w:rsidR="00B76446" w:rsidRPr="00E00BF0">
        <w:rPr>
          <w:rFonts w:ascii="仿宋" w:eastAsia="仿宋" w:hAnsi="仿宋" w:cs="仿宋" w:hint="eastAsia"/>
          <w:spacing w:val="12"/>
          <w:sz w:val="32"/>
          <w:szCs w:val="32"/>
        </w:rPr>
        <w:t>、退休人员44人</w:t>
      </w:r>
      <w:r w:rsidRPr="00E00BF0">
        <w:rPr>
          <w:rFonts w:ascii="仿宋" w:eastAsia="仿宋" w:hAnsi="仿宋" w:cs="仿宋" w:hint="eastAsia"/>
          <w:spacing w:val="12"/>
          <w:sz w:val="32"/>
          <w:szCs w:val="32"/>
        </w:rPr>
        <w:t>。</w:t>
      </w:r>
    </w:p>
    <w:p w:rsidR="002606C7" w:rsidRPr="00E00BF0" w:rsidRDefault="002606C7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t>二、</w:t>
      </w:r>
      <w:r w:rsidR="00CD5C8A" w:rsidRPr="00E00BF0">
        <w:rPr>
          <w:rFonts w:ascii="仿宋" w:eastAsia="仿宋" w:hAnsi="仿宋" w:hint="eastAsia"/>
          <w:spacing w:val="12"/>
          <w:sz w:val="32"/>
          <w:szCs w:val="32"/>
        </w:rPr>
        <w:t>决算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情况说明</w:t>
      </w:r>
    </w:p>
    <w:p w:rsidR="002606C7" w:rsidRPr="00E00BF0" w:rsidRDefault="00CD5C8A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t>（一）部门决算</w:t>
      </w:r>
      <w:r w:rsidR="002606C7" w:rsidRPr="00E00BF0">
        <w:rPr>
          <w:rFonts w:ascii="仿宋" w:eastAsia="仿宋" w:hAnsi="仿宋" w:hint="eastAsia"/>
          <w:spacing w:val="12"/>
          <w:sz w:val="32"/>
          <w:szCs w:val="32"/>
        </w:rPr>
        <w:t>收支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情况说明</w:t>
      </w:r>
    </w:p>
    <w:p w:rsidR="007D213A" w:rsidRPr="00E00BF0" w:rsidRDefault="007D213A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t>2015年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决算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收入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1118.93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万元，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决算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支出为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974.93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万元，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决算结余144万元；2016年预算收入</w:t>
      </w:r>
      <w:r w:rsidR="00B76446" w:rsidRPr="00E00BF0">
        <w:rPr>
          <w:rFonts w:ascii="仿宋" w:eastAsia="仿宋" w:hAnsi="仿宋" w:hint="eastAsia"/>
          <w:spacing w:val="12"/>
          <w:sz w:val="32"/>
          <w:szCs w:val="32"/>
        </w:rPr>
        <w:t>1063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万</w:t>
      </w:r>
      <w:r w:rsidR="00B76446" w:rsidRPr="00E00BF0">
        <w:rPr>
          <w:rFonts w:ascii="仿宋" w:eastAsia="仿宋" w:hAnsi="仿宋" w:hint="eastAsia"/>
          <w:spacing w:val="12"/>
          <w:sz w:val="32"/>
          <w:szCs w:val="32"/>
        </w:rPr>
        <w:t>元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，预算支出80</w:t>
      </w:r>
      <w:r w:rsidR="00B76446" w:rsidRPr="00E00BF0">
        <w:rPr>
          <w:rFonts w:ascii="仿宋" w:eastAsia="仿宋" w:hAnsi="仿宋" w:hint="eastAsia"/>
          <w:spacing w:val="12"/>
          <w:sz w:val="32"/>
          <w:szCs w:val="32"/>
        </w:rPr>
        <w:t>4.5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万</w:t>
      </w:r>
      <w:r w:rsidR="00B76446" w:rsidRPr="00E00BF0">
        <w:rPr>
          <w:rFonts w:ascii="仿宋" w:eastAsia="仿宋" w:hAnsi="仿宋" w:hint="eastAsia"/>
          <w:spacing w:val="12"/>
          <w:sz w:val="32"/>
          <w:szCs w:val="32"/>
        </w:rPr>
        <w:t>元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；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2016年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决算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收入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1363.05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万元，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决算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支出为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1024.60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万元，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决算结余482.45万元。</w:t>
      </w:r>
      <w:r w:rsidR="00B76446" w:rsidRPr="00E00BF0">
        <w:rPr>
          <w:rFonts w:ascii="仿宋" w:eastAsia="仿宋" w:hAnsi="仿宋" w:hint="eastAsia"/>
          <w:spacing w:val="12"/>
          <w:sz w:val="32"/>
          <w:szCs w:val="32"/>
        </w:rPr>
        <w:t>与年初预算相比，收入结余变化较大，收入增长率为28.23%，支出增长率为27.36%。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与上年相比，收入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结余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变化较大，收入增长率为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21.82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%，支出增长率为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5.09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%，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结余增加率为</w:t>
      </w:r>
      <w:r w:rsidR="00B76446" w:rsidRPr="00E00BF0">
        <w:rPr>
          <w:rFonts w:ascii="仿宋" w:eastAsia="仿宋" w:hAnsi="仿宋" w:hint="eastAsia"/>
          <w:spacing w:val="12"/>
          <w:sz w:val="32"/>
          <w:szCs w:val="32"/>
        </w:rPr>
        <w:t>235.03%。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造成这一变化的主要原因是项目收入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及结余的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增加。第一，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2016年栾川县第二批统筹文化整合资金117.25万元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的增加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；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第二，</w:t>
      </w:r>
      <w:r w:rsidR="00395B0F" w:rsidRPr="00E00BF0">
        <w:rPr>
          <w:rFonts w:ascii="仿宋" w:eastAsia="仿宋" w:hAnsi="仿宋" w:hint="eastAsia"/>
          <w:spacing w:val="12"/>
          <w:sz w:val="32"/>
          <w:szCs w:val="32"/>
        </w:rPr>
        <w:t>图书馆、文化馆设备购置110万元；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第三，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中央补助地方公共文化服务体系建设81.2万的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收支增加，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第四，老君山庙会及非遗展厅的专项资金30万的增加。</w:t>
      </w:r>
    </w:p>
    <w:p w:rsidR="002606C7" w:rsidRPr="00E00BF0" w:rsidRDefault="002606C7" w:rsidP="00F72B55">
      <w:pPr>
        <w:spacing w:line="576" w:lineRule="exact"/>
        <w:ind w:firstLineChars="150" w:firstLine="516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lastRenderedPageBreak/>
        <w:t>（二）“三公”经费</w:t>
      </w:r>
      <w:r w:rsidR="00CD5C8A" w:rsidRPr="00E00BF0">
        <w:rPr>
          <w:rFonts w:ascii="仿宋" w:eastAsia="仿宋" w:hAnsi="仿宋" w:hint="eastAsia"/>
          <w:spacing w:val="12"/>
          <w:sz w:val="32"/>
          <w:szCs w:val="32"/>
        </w:rPr>
        <w:t>变化说明</w:t>
      </w:r>
    </w:p>
    <w:p w:rsidR="002606C7" w:rsidRPr="00E00BF0" w:rsidRDefault="002606C7" w:rsidP="00F72B55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/>
          <w:spacing w:val="12"/>
          <w:sz w:val="32"/>
          <w:szCs w:val="32"/>
        </w:rPr>
        <w:t>“三公”经费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2015年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基本及项目决算总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支出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45.44</w:t>
      </w:r>
      <w:r w:rsidR="001C0D79" w:rsidRPr="00E00BF0">
        <w:rPr>
          <w:rFonts w:ascii="仿宋" w:eastAsia="仿宋" w:hAnsi="仿宋" w:hint="eastAsia"/>
          <w:spacing w:val="12"/>
          <w:sz w:val="32"/>
          <w:szCs w:val="32"/>
        </w:rPr>
        <w:t>万元；2016年基本支出预算公务接待费4万；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2016年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基本及项目决算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总支出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20.26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万元，与上年相比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减少</w:t>
      </w:r>
      <w:r w:rsidR="001C0D79" w:rsidRPr="00E00BF0">
        <w:rPr>
          <w:rFonts w:ascii="仿宋" w:eastAsia="仿宋" w:hAnsi="仿宋" w:hint="eastAsia"/>
          <w:spacing w:val="12"/>
          <w:sz w:val="32"/>
          <w:szCs w:val="32"/>
        </w:rPr>
        <w:t>124.28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%。主要为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公务用车、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公务接待费用的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减少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。</w:t>
      </w:r>
      <w:r w:rsidR="00F72B55" w:rsidRPr="00E00BF0">
        <w:rPr>
          <w:rFonts w:ascii="仿宋" w:eastAsia="仿宋" w:hAnsi="仿宋"/>
          <w:spacing w:val="12"/>
          <w:sz w:val="32"/>
          <w:szCs w:val="32"/>
        </w:rPr>
        <w:t>201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5</w:t>
      </w:r>
      <w:r w:rsidR="00F72B55" w:rsidRPr="00E00BF0">
        <w:rPr>
          <w:rFonts w:ascii="仿宋" w:eastAsia="仿宋" w:hAnsi="仿宋"/>
          <w:spacing w:val="12"/>
          <w:sz w:val="32"/>
          <w:szCs w:val="32"/>
        </w:rPr>
        <w:t>年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公务用车运行维护费25.41万元，</w:t>
      </w:r>
      <w:r w:rsidR="001C0D79" w:rsidRPr="00E00BF0">
        <w:rPr>
          <w:rFonts w:ascii="仿宋" w:eastAsia="仿宋" w:hAnsi="仿宋" w:hint="eastAsia"/>
          <w:spacing w:val="12"/>
          <w:sz w:val="32"/>
          <w:szCs w:val="32"/>
        </w:rPr>
        <w:t>2016年公务用车运行维护费13.80万元，与上年相比，减少84.13%；2015年</w:t>
      </w:r>
      <w:r w:rsidRPr="00E00BF0">
        <w:rPr>
          <w:rFonts w:ascii="仿宋" w:eastAsia="仿宋" w:hAnsi="仿宋"/>
          <w:spacing w:val="12"/>
          <w:sz w:val="32"/>
          <w:szCs w:val="32"/>
        </w:rPr>
        <w:t>公务接待费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20.03</w:t>
      </w:r>
      <w:r w:rsidRPr="00E00BF0">
        <w:rPr>
          <w:rFonts w:ascii="仿宋" w:eastAsia="仿宋" w:hAnsi="仿宋"/>
          <w:spacing w:val="12"/>
          <w:sz w:val="32"/>
          <w:szCs w:val="32"/>
        </w:rPr>
        <w:t>万元，</w:t>
      </w:r>
      <w:r w:rsidR="001C0D79" w:rsidRPr="00E00BF0">
        <w:rPr>
          <w:rFonts w:ascii="仿宋" w:eastAsia="仿宋" w:hAnsi="仿宋" w:hint="eastAsia"/>
          <w:spacing w:val="12"/>
          <w:sz w:val="32"/>
          <w:szCs w:val="32"/>
        </w:rPr>
        <w:t>2016年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公务接待费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6.46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万元，与上年相比，</w:t>
      </w:r>
      <w:r w:rsidR="00717B16" w:rsidRPr="00E00BF0">
        <w:rPr>
          <w:rFonts w:ascii="仿宋" w:eastAsia="仿宋" w:hAnsi="仿宋" w:hint="eastAsia"/>
          <w:spacing w:val="12"/>
          <w:sz w:val="32"/>
          <w:szCs w:val="32"/>
        </w:rPr>
        <w:t>减少</w:t>
      </w:r>
      <w:r w:rsidR="001C0D79" w:rsidRPr="00E00BF0">
        <w:rPr>
          <w:rFonts w:ascii="仿宋" w:eastAsia="仿宋" w:hAnsi="仿宋" w:hint="eastAsia"/>
          <w:spacing w:val="12"/>
          <w:sz w:val="32"/>
          <w:szCs w:val="32"/>
        </w:rPr>
        <w:t>210.06</w:t>
      </w:r>
      <w:r w:rsidR="00F72B55" w:rsidRPr="00E00BF0">
        <w:rPr>
          <w:rFonts w:ascii="仿宋" w:eastAsia="仿宋" w:hAnsi="仿宋" w:hint="eastAsia"/>
          <w:spacing w:val="12"/>
          <w:sz w:val="32"/>
          <w:szCs w:val="32"/>
        </w:rPr>
        <w:t>%，</w:t>
      </w:r>
      <w:r w:rsidR="00F72B55" w:rsidRPr="00E00BF0">
        <w:rPr>
          <w:rFonts w:ascii="仿宋" w:eastAsia="仿宋" w:hAnsi="仿宋"/>
          <w:spacing w:val="12"/>
          <w:sz w:val="32"/>
          <w:szCs w:val="32"/>
        </w:rPr>
        <w:t xml:space="preserve"> </w:t>
      </w:r>
    </w:p>
    <w:p w:rsidR="002606C7" w:rsidRPr="00E00BF0" w:rsidRDefault="002606C7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t>（三）机关运行经费</w:t>
      </w:r>
      <w:r w:rsidR="00CD5C8A" w:rsidRPr="00E00BF0">
        <w:rPr>
          <w:rFonts w:ascii="仿宋" w:eastAsia="仿宋" w:hAnsi="仿宋" w:hint="eastAsia"/>
          <w:spacing w:val="12"/>
          <w:sz w:val="32"/>
          <w:szCs w:val="32"/>
        </w:rPr>
        <w:t>变化说明</w:t>
      </w:r>
    </w:p>
    <w:p w:rsidR="002606C7" w:rsidRPr="00E00BF0" w:rsidRDefault="00BE297D" w:rsidP="00BE297D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t>2016年机关运行经费</w:t>
      </w:r>
      <w:r w:rsidR="00EB207A">
        <w:rPr>
          <w:rFonts w:ascii="仿宋" w:eastAsia="仿宋" w:hAnsi="仿宋" w:hint="eastAsia"/>
          <w:spacing w:val="12"/>
          <w:sz w:val="32"/>
          <w:szCs w:val="32"/>
        </w:rPr>
        <w:t>决算支出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370.23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万元，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2015年机关运行经费</w:t>
      </w:r>
      <w:r w:rsidR="00EB207A">
        <w:rPr>
          <w:rFonts w:ascii="仿宋" w:eastAsia="仿宋" w:hAnsi="仿宋" w:hint="eastAsia"/>
          <w:spacing w:val="12"/>
          <w:sz w:val="32"/>
          <w:szCs w:val="32"/>
        </w:rPr>
        <w:t>决算支出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249.78万元，与上年相比，主要为工资福利支出的增加，即：2016年实行了新标准并补发2014.10月以来应调未调的工资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。</w:t>
      </w:r>
    </w:p>
    <w:p w:rsidR="002606C7" w:rsidRPr="00E00BF0" w:rsidRDefault="002606C7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t>三、</w:t>
      </w:r>
      <w:r w:rsidR="00CD5C8A" w:rsidRPr="00E00BF0">
        <w:rPr>
          <w:rFonts w:ascii="仿宋" w:eastAsia="仿宋" w:hAnsi="仿宋" w:hint="eastAsia"/>
          <w:spacing w:val="12"/>
          <w:sz w:val="32"/>
          <w:szCs w:val="32"/>
        </w:rPr>
        <w:t>国有资产占用情况说明</w:t>
      </w:r>
    </w:p>
    <w:p w:rsidR="00BE297D" w:rsidRPr="00E00BF0" w:rsidRDefault="00BE297D" w:rsidP="00E6369F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E00BF0">
        <w:rPr>
          <w:rFonts w:ascii="仿宋" w:eastAsia="仿宋" w:hAnsi="仿宋" w:hint="eastAsia"/>
          <w:spacing w:val="12"/>
          <w:sz w:val="32"/>
          <w:szCs w:val="32"/>
        </w:rPr>
        <w:t>截止2016年底，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文广新局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资产总值</w:t>
      </w:r>
      <w:r w:rsidR="004A4660" w:rsidRPr="00E00BF0">
        <w:rPr>
          <w:rFonts w:ascii="仿宋" w:eastAsia="仿宋" w:hAnsi="仿宋" w:hint="eastAsia"/>
          <w:spacing w:val="12"/>
          <w:sz w:val="32"/>
          <w:szCs w:val="32"/>
        </w:rPr>
        <w:t>890.58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万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元</w:t>
      </w:r>
      <w:r w:rsidR="004D7974" w:rsidRPr="00E00BF0">
        <w:rPr>
          <w:rFonts w:ascii="仿宋" w:eastAsia="仿宋" w:hAnsi="仿宋" w:hint="eastAsia"/>
          <w:spacing w:val="12"/>
          <w:sz w:val="32"/>
          <w:szCs w:val="32"/>
        </w:rPr>
        <w:t>。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主要资产为</w:t>
      </w:r>
      <w:r w:rsidR="004D7974" w:rsidRPr="00E00BF0">
        <w:rPr>
          <w:rFonts w:ascii="仿宋" w:eastAsia="仿宋" w:hAnsi="仿宋" w:hint="eastAsia"/>
          <w:spacing w:val="12"/>
          <w:sz w:val="32"/>
          <w:szCs w:val="32"/>
        </w:rPr>
        <w:t>：（1）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房屋价值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304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.94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万元，办公面面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6977</w:t>
      </w:r>
      <w:r w:rsidR="003D27C5" w:rsidRPr="00E00BF0">
        <w:rPr>
          <w:rFonts w:ascii="仿宋" w:eastAsia="仿宋" w:hAnsi="仿宋" w:hint="eastAsia"/>
          <w:spacing w:val="12"/>
          <w:sz w:val="32"/>
          <w:szCs w:val="32"/>
        </w:rPr>
        <w:t>平方米；</w:t>
      </w:r>
      <w:r w:rsidR="004D7974" w:rsidRPr="00E00BF0">
        <w:rPr>
          <w:rFonts w:ascii="仿宋" w:eastAsia="仿宋" w:hAnsi="仿宋" w:hint="eastAsia"/>
          <w:spacing w:val="12"/>
          <w:sz w:val="32"/>
          <w:szCs w:val="32"/>
        </w:rPr>
        <w:t>（2）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车辆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6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台</w:t>
      </w:r>
      <w:r w:rsidR="003D27C5" w:rsidRPr="00E00BF0">
        <w:rPr>
          <w:rFonts w:ascii="仿宋" w:eastAsia="仿宋" w:hAnsi="仿宋" w:hint="eastAsia"/>
          <w:spacing w:val="12"/>
          <w:sz w:val="32"/>
          <w:szCs w:val="32"/>
        </w:rPr>
        <w:t>，价值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109.34</w:t>
      </w:r>
      <w:r w:rsidR="003D27C5" w:rsidRPr="00E00BF0">
        <w:rPr>
          <w:rFonts w:ascii="仿宋" w:eastAsia="仿宋" w:hAnsi="仿宋" w:hint="eastAsia"/>
          <w:spacing w:val="12"/>
          <w:sz w:val="32"/>
          <w:szCs w:val="32"/>
        </w:rPr>
        <w:t>万元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（其中</w:t>
      </w:r>
      <w:r w:rsidR="002A2FD3" w:rsidRPr="00E00BF0">
        <w:rPr>
          <w:rFonts w:ascii="仿宋" w:eastAsia="仿宋" w:hAnsi="仿宋" w:hint="eastAsia"/>
          <w:spacing w:val="12"/>
          <w:sz w:val="32"/>
          <w:szCs w:val="32"/>
        </w:rPr>
        <w:t>2</w:t>
      </w:r>
      <w:r w:rsidRPr="00E00BF0">
        <w:rPr>
          <w:rFonts w:ascii="仿宋" w:eastAsia="仿宋" w:hAnsi="仿宋" w:hint="eastAsia"/>
          <w:spacing w:val="12"/>
          <w:sz w:val="32"/>
          <w:szCs w:val="32"/>
        </w:rPr>
        <w:t>台于2015年年底</w:t>
      </w:r>
      <w:r w:rsidR="00E6369F" w:rsidRPr="00E00BF0">
        <w:rPr>
          <w:rFonts w:ascii="仿宋" w:eastAsia="仿宋" w:hAnsi="仿宋" w:hint="eastAsia"/>
          <w:spacing w:val="12"/>
          <w:sz w:val="32"/>
          <w:szCs w:val="32"/>
        </w:rPr>
        <w:t>按有关规定上交，但因有关手续未批复，故仍在我单位账面显示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；1台为曲剧团舞台车，3台为图书、文化、剧团文化专项用车</w:t>
      </w:r>
      <w:r w:rsidR="00E6369F" w:rsidRPr="00E00BF0">
        <w:rPr>
          <w:rFonts w:ascii="仿宋" w:eastAsia="仿宋" w:hAnsi="仿宋" w:hint="eastAsia"/>
          <w:spacing w:val="12"/>
          <w:sz w:val="32"/>
          <w:szCs w:val="32"/>
        </w:rPr>
        <w:t>）；</w:t>
      </w:r>
      <w:r w:rsidR="004D7974" w:rsidRPr="00E00BF0">
        <w:rPr>
          <w:rFonts w:ascii="仿宋" w:eastAsia="仿宋" w:hAnsi="仿宋" w:hint="eastAsia"/>
          <w:spacing w:val="12"/>
          <w:sz w:val="32"/>
          <w:szCs w:val="32"/>
        </w:rPr>
        <w:t>（3）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其它设备价值为476</w:t>
      </w:r>
      <w:r w:rsidR="004A4660" w:rsidRPr="00E00BF0">
        <w:rPr>
          <w:rFonts w:ascii="仿宋" w:eastAsia="仿宋" w:hAnsi="仿宋" w:hint="eastAsia"/>
          <w:spacing w:val="12"/>
          <w:sz w:val="32"/>
          <w:szCs w:val="32"/>
        </w:rPr>
        <w:t>.30</w:t>
      </w:r>
      <w:r w:rsidR="00240E6F" w:rsidRPr="00E00BF0">
        <w:rPr>
          <w:rFonts w:ascii="仿宋" w:eastAsia="仿宋" w:hAnsi="仿宋" w:hint="eastAsia"/>
          <w:spacing w:val="12"/>
          <w:sz w:val="32"/>
          <w:szCs w:val="32"/>
        </w:rPr>
        <w:t>万元.</w:t>
      </w:r>
    </w:p>
    <w:p w:rsidR="00E6369F" w:rsidRPr="00E00BF0" w:rsidRDefault="00E6369F">
      <w:pPr>
        <w:spacing w:line="576" w:lineRule="exact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</w:p>
    <w:sectPr w:rsidR="00E6369F" w:rsidRPr="00E00BF0" w:rsidSect="00CD5C8A">
      <w:headerReference w:type="default" r:id="rId7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9B4" w:rsidRDefault="00B869B4" w:rsidP="00CD5C8A">
      <w:r>
        <w:separator/>
      </w:r>
    </w:p>
  </w:endnote>
  <w:endnote w:type="continuationSeparator" w:id="1">
    <w:p w:rsidR="00B869B4" w:rsidRDefault="00B869B4" w:rsidP="00CD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9B4" w:rsidRDefault="00B869B4" w:rsidP="00CD5C8A">
      <w:r>
        <w:separator/>
      </w:r>
    </w:p>
  </w:footnote>
  <w:footnote w:type="continuationSeparator" w:id="1">
    <w:p w:rsidR="00B869B4" w:rsidRDefault="00B869B4" w:rsidP="00CD5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8A" w:rsidRDefault="00CD5C8A" w:rsidP="004D79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D00"/>
    <w:rsid w:val="0007386F"/>
    <w:rsid w:val="000961FB"/>
    <w:rsid w:val="001C0D79"/>
    <w:rsid w:val="001D0D8C"/>
    <w:rsid w:val="00240E6F"/>
    <w:rsid w:val="0025471B"/>
    <w:rsid w:val="002606C7"/>
    <w:rsid w:val="002A2FD3"/>
    <w:rsid w:val="002A59DE"/>
    <w:rsid w:val="00395B0F"/>
    <w:rsid w:val="003D27C5"/>
    <w:rsid w:val="004A4660"/>
    <w:rsid w:val="004D7974"/>
    <w:rsid w:val="005339B2"/>
    <w:rsid w:val="0053667F"/>
    <w:rsid w:val="00672B03"/>
    <w:rsid w:val="006A1B92"/>
    <w:rsid w:val="006D46FB"/>
    <w:rsid w:val="00717B16"/>
    <w:rsid w:val="007D213A"/>
    <w:rsid w:val="007F6C71"/>
    <w:rsid w:val="008D2336"/>
    <w:rsid w:val="00973935"/>
    <w:rsid w:val="009E3D00"/>
    <w:rsid w:val="00A472A0"/>
    <w:rsid w:val="00A55AB4"/>
    <w:rsid w:val="00A91B5B"/>
    <w:rsid w:val="00B23D02"/>
    <w:rsid w:val="00B76446"/>
    <w:rsid w:val="00B869B4"/>
    <w:rsid w:val="00BA4D43"/>
    <w:rsid w:val="00BE297D"/>
    <w:rsid w:val="00C35EFE"/>
    <w:rsid w:val="00CD5C8A"/>
    <w:rsid w:val="00CF1A33"/>
    <w:rsid w:val="00E00BF0"/>
    <w:rsid w:val="00E6369F"/>
    <w:rsid w:val="00E65276"/>
    <w:rsid w:val="00EA702E"/>
    <w:rsid w:val="00EB207A"/>
    <w:rsid w:val="00EC0A8D"/>
    <w:rsid w:val="00F32F32"/>
    <w:rsid w:val="00F72B55"/>
    <w:rsid w:val="00FE4013"/>
    <w:rsid w:val="2BB4086E"/>
    <w:rsid w:val="39E80B1E"/>
    <w:rsid w:val="4CCE7257"/>
    <w:rsid w:val="53526E63"/>
    <w:rsid w:val="74ED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5C8A"/>
    <w:rPr>
      <w:kern w:val="2"/>
      <w:sz w:val="18"/>
      <w:szCs w:val="18"/>
    </w:rPr>
  </w:style>
  <w:style w:type="paragraph" w:styleId="a4">
    <w:name w:val="footer"/>
    <w:basedOn w:val="a"/>
    <w:link w:val="Char0"/>
    <w:rsid w:val="00CD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5C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453B61-9EF0-4D9F-9A14-1C0024B1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Lenovo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2017-10-23T09:55:00Z</dcterms:created>
  <dcterms:modified xsi:type="dcterms:W3CDTF">2017-10-23T09:55:00Z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