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125" w:rsidRPr="001B7B95" w:rsidRDefault="00D34125" w:rsidP="001B7B95">
      <w:pPr>
        <w:spacing w:before="100" w:beforeAutospacing="1" w:after="100" w:afterAutospacing="1" w:line="360" w:lineRule="auto"/>
        <w:jc w:val="center"/>
        <w:rPr>
          <w:rFonts w:ascii="宋体" w:eastAsia="宋体" w:hAnsi="宋体"/>
          <w:sz w:val="32"/>
          <w:szCs w:val="32"/>
        </w:rPr>
      </w:pPr>
    </w:p>
    <w:p w:rsidR="00D34125" w:rsidRPr="001B7B95" w:rsidRDefault="00D34125" w:rsidP="001B7B95">
      <w:pPr>
        <w:spacing w:before="100" w:beforeAutospacing="1" w:after="100" w:afterAutospacing="1" w:line="360" w:lineRule="auto"/>
        <w:jc w:val="center"/>
        <w:rPr>
          <w:rFonts w:ascii="宋体" w:eastAsia="宋体" w:hAnsi="宋体"/>
          <w:sz w:val="32"/>
          <w:szCs w:val="32"/>
        </w:rPr>
      </w:pPr>
      <w:r w:rsidRPr="001B7B95">
        <w:rPr>
          <w:rFonts w:ascii="宋体" w:eastAsia="宋体" w:hAnsi="宋体" w:hint="eastAsia"/>
          <w:sz w:val="32"/>
          <w:szCs w:val="32"/>
        </w:rPr>
        <w:t>栾川县第一高级中学预算公示分析报告</w:t>
      </w:r>
    </w:p>
    <w:p w:rsidR="00D34125" w:rsidRPr="001B7B95" w:rsidRDefault="00D34125" w:rsidP="001B7B95">
      <w:pPr>
        <w:widowControl w:val="0"/>
        <w:numPr>
          <w:ilvl w:val="0"/>
          <w:numId w:val="3"/>
        </w:numPr>
        <w:adjustRightInd/>
        <w:snapToGrid/>
        <w:spacing w:before="100" w:beforeAutospacing="1" w:after="100" w:afterAutospacing="1" w:line="360" w:lineRule="auto"/>
        <w:jc w:val="both"/>
        <w:rPr>
          <w:rFonts w:ascii="宋体" w:eastAsia="宋体" w:hAnsi="宋体"/>
          <w:b/>
          <w:sz w:val="32"/>
          <w:szCs w:val="32"/>
        </w:rPr>
      </w:pPr>
      <w:r w:rsidRPr="001B7B95">
        <w:rPr>
          <w:rFonts w:ascii="宋体" w:eastAsia="宋体" w:hAnsi="宋体" w:hint="eastAsia"/>
          <w:b/>
          <w:sz w:val="32"/>
          <w:szCs w:val="32"/>
        </w:rPr>
        <w:t>单位概况</w:t>
      </w:r>
    </w:p>
    <w:p w:rsidR="00D34125" w:rsidRPr="001B7B95" w:rsidRDefault="00D34125" w:rsidP="001B7B95">
      <w:pPr>
        <w:tabs>
          <w:tab w:val="left" w:pos="8595"/>
        </w:tabs>
        <w:spacing w:before="100" w:beforeAutospacing="1" w:after="100" w:afterAutospacing="1" w:line="360" w:lineRule="auto"/>
        <w:rPr>
          <w:rFonts w:ascii="宋体" w:eastAsia="宋体" w:hAnsi="宋体" w:cs="宋体"/>
          <w:bCs/>
          <w:sz w:val="32"/>
          <w:szCs w:val="32"/>
        </w:rPr>
      </w:pPr>
      <w:r w:rsidRPr="001B7B95">
        <w:rPr>
          <w:rFonts w:ascii="宋体" w:eastAsia="宋体" w:hAnsi="宋体" w:hint="eastAsia"/>
          <w:sz w:val="32"/>
          <w:szCs w:val="32"/>
        </w:rPr>
        <w:t>（一）</w:t>
      </w:r>
      <w:r w:rsidRPr="001B7B95">
        <w:rPr>
          <w:rFonts w:ascii="宋体" w:eastAsia="宋体" w:hAnsi="宋体" w:cs="宋体" w:hint="eastAsia"/>
          <w:bCs/>
          <w:sz w:val="32"/>
          <w:szCs w:val="32"/>
        </w:rPr>
        <w:t>单位基本情况</w:t>
      </w:r>
    </w:p>
    <w:p w:rsidR="00D34125" w:rsidRPr="001B7B95" w:rsidRDefault="00D34125" w:rsidP="001B7B95">
      <w:pPr>
        <w:tabs>
          <w:tab w:val="left" w:pos="8595"/>
        </w:tabs>
        <w:spacing w:before="100" w:beforeAutospacing="1" w:after="100" w:afterAutospacing="1" w:line="360" w:lineRule="auto"/>
        <w:ind w:firstLineChars="196" w:firstLine="627"/>
        <w:rPr>
          <w:rFonts w:ascii="宋体" w:eastAsia="宋体" w:hAnsi="宋体" w:cs="宋体"/>
          <w:bCs/>
          <w:sz w:val="32"/>
          <w:szCs w:val="32"/>
        </w:rPr>
      </w:pPr>
      <w:r w:rsidRPr="001B7B95">
        <w:rPr>
          <w:rFonts w:ascii="宋体" w:eastAsia="宋体" w:hAnsi="宋体" w:cs="宋体" w:hint="eastAsia"/>
          <w:bCs/>
          <w:sz w:val="32"/>
          <w:szCs w:val="32"/>
        </w:rPr>
        <w:t>栾川县第一高级中学</w:t>
      </w:r>
      <w:r>
        <w:rPr>
          <w:rFonts w:ascii="宋体" w:eastAsia="宋体" w:hAnsi="宋体" w:cs="宋体" w:hint="eastAsia"/>
          <w:bCs/>
          <w:sz w:val="32"/>
          <w:szCs w:val="32"/>
        </w:rPr>
        <w:t>位于栾川县朝阳村，</w:t>
      </w:r>
      <w:r w:rsidRPr="001B7B95">
        <w:rPr>
          <w:rFonts w:ascii="宋体" w:eastAsia="宋体" w:hAnsi="宋体" w:cs="宋体" w:hint="eastAsia"/>
          <w:bCs/>
          <w:sz w:val="32"/>
          <w:szCs w:val="32"/>
        </w:rPr>
        <w:t>是一所省级示范性高中，拥有学生</w:t>
      </w:r>
      <w:r w:rsidRPr="001B7B95">
        <w:rPr>
          <w:rFonts w:ascii="宋体" w:eastAsia="宋体" w:hAnsi="宋体" w:cs="宋体"/>
          <w:bCs/>
          <w:sz w:val="32"/>
          <w:szCs w:val="32"/>
        </w:rPr>
        <w:t>6000</w:t>
      </w:r>
      <w:r w:rsidRPr="001B7B95">
        <w:rPr>
          <w:rFonts w:ascii="宋体" w:eastAsia="宋体" w:hAnsi="宋体" w:cs="宋体" w:hint="eastAsia"/>
          <w:bCs/>
          <w:sz w:val="32"/>
          <w:szCs w:val="32"/>
        </w:rPr>
        <w:t>多名名，教师</w:t>
      </w:r>
      <w:r w:rsidRPr="001B7B95">
        <w:rPr>
          <w:rFonts w:ascii="宋体" w:eastAsia="宋体" w:hAnsi="宋体" w:cs="宋体"/>
          <w:bCs/>
          <w:sz w:val="32"/>
          <w:szCs w:val="32"/>
        </w:rPr>
        <w:t>306</w:t>
      </w:r>
      <w:r w:rsidRPr="001B7B95">
        <w:rPr>
          <w:rFonts w:ascii="宋体" w:eastAsia="宋体" w:hAnsi="宋体" w:cs="宋体" w:hint="eastAsia"/>
          <w:bCs/>
          <w:sz w:val="32"/>
          <w:szCs w:val="32"/>
        </w:rPr>
        <w:t>人，其中离退休教师</w:t>
      </w:r>
      <w:r w:rsidRPr="001B7B95">
        <w:rPr>
          <w:rFonts w:ascii="宋体" w:eastAsia="宋体" w:hAnsi="宋体" w:cs="宋体"/>
          <w:bCs/>
          <w:sz w:val="32"/>
          <w:szCs w:val="32"/>
        </w:rPr>
        <w:t>38</w:t>
      </w:r>
      <w:r w:rsidRPr="001B7B95">
        <w:rPr>
          <w:rFonts w:ascii="宋体" w:eastAsia="宋体" w:hAnsi="宋体" w:cs="宋体" w:hint="eastAsia"/>
          <w:bCs/>
          <w:sz w:val="32"/>
          <w:szCs w:val="32"/>
        </w:rPr>
        <w:t>名。</w:t>
      </w:r>
    </w:p>
    <w:p w:rsidR="00D34125" w:rsidRPr="001B7B95" w:rsidRDefault="00D34125" w:rsidP="001B7B95">
      <w:pPr>
        <w:tabs>
          <w:tab w:val="left" w:pos="8595"/>
        </w:tabs>
        <w:spacing w:before="100" w:beforeAutospacing="1" w:after="100" w:afterAutospacing="1" w:line="360" w:lineRule="auto"/>
        <w:rPr>
          <w:rFonts w:ascii="宋体" w:eastAsia="宋体" w:hAnsi="宋体" w:cs="宋体"/>
          <w:bCs/>
          <w:sz w:val="32"/>
          <w:szCs w:val="32"/>
        </w:rPr>
      </w:pPr>
      <w:r w:rsidRPr="001B7B95">
        <w:rPr>
          <w:rFonts w:ascii="宋体" w:eastAsia="宋体" w:hAnsi="宋体" w:cs="宋体" w:hint="eastAsia"/>
          <w:bCs/>
          <w:sz w:val="32"/>
          <w:szCs w:val="32"/>
        </w:rPr>
        <w:t>（二）单位机构设置情况</w:t>
      </w:r>
    </w:p>
    <w:p w:rsidR="00D34125" w:rsidRPr="001B7B95" w:rsidRDefault="00D34125" w:rsidP="00BA55F1">
      <w:pPr>
        <w:tabs>
          <w:tab w:val="left" w:pos="8595"/>
        </w:tabs>
        <w:spacing w:before="100" w:beforeAutospacing="1" w:after="100" w:afterAutospacing="1" w:line="360" w:lineRule="auto"/>
        <w:ind w:firstLineChars="200" w:firstLine="640"/>
        <w:rPr>
          <w:rFonts w:ascii="宋体" w:eastAsia="宋体" w:hAnsi="宋体" w:cs="宋体"/>
          <w:bCs/>
          <w:sz w:val="32"/>
          <w:szCs w:val="32"/>
        </w:rPr>
      </w:pPr>
      <w:r w:rsidRPr="001B7B95">
        <w:rPr>
          <w:rFonts w:ascii="宋体" w:eastAsia="宋体" w:hAnsi="宋体" w:cs="宋体" w:hint="eastAsia"/>
          <w:bCs/>
          <w:sz w:val="32"/>
          <w:szCs w:val="32"/>
        </w:rPr>
        <w:t>根据业务需要，我校设校务办、教务办、学生处、政教办、财务办、后勤办、伙管办、年级办等科室。</w:t>
      </w:r>
    </w:p>
    <w:p w:rsidR="00D34125" w:rsidRPr="001B7B95" w:rsidRDefault="00D34125" w:rsidP="001B7B95">
      <w:pPr>
        <w:tabs>
          <w:tab w:val="left" w:pos="8595"/>
        </w:tabs>
        <w:spacing w:before="100" w:beforeAutospacing="1" w:after="100" w:afterAutospacing="1" w:line="360" w:lineRule="auto"/>
        <w:rPr>
          <w:rFonts w:ascii="宋体" w:eastAsia="宋体" w:hAnsi="宋体" w:cs="宋体"/>
          <w:bCs/>
          <w:sz w:val="32"/>
          <w:szCs w:val="32"/>
        </w:rPr>
      </w:pPr>
      <w:r w:rsidRPr="001B7B95">
        <w:rPr>
          <w:rFonts w:ascii="宋体" w:eastAsia="宋体" w:hAnsi="宋体" w:cs="宋体" w:hint="eastAsia"/>
          <w:bCs/>
          <w:sz w:val="32"/>
          <w:szCs w:val="32"/>
        </w:rPr>
        <w:t>二、</w:t>
      </w:r>
      <w:r w:rsidRPr="001B7B95">
        <w:rPr>
          <w:rFonts w:ascii="宋体" w:eastAsia="宋体" w:hAnsi="宋体" w:cs="宋体"/>
          <w:bCs/>
          <w:sz w:val="32"/>
          <w:szCs w:val="32"/>
        </w:rPr>
        <w:t>2017</w:t>
      </w:r>
      <w:r w:rsidRPr="001B7B95">
        <w:rPr>
          <w:rFonts w:ascii="宋体" w:eastAsia="宋体" w:hAnsi="宋体" w:cs="宋体" w:hint="eastAsia"/>
          <w:bCs/>
          <w:sz w:val="32"/>
          <w:szCs w:val="32"/>
        </w:rPr>
        <w:t>年预算情况</w:t>
      </w:r>
    </w:p>
    <w:p w:rsidR="00D34125" w:rsidRPr="001B7B95" w:rsidRDefault="00D34125" w:rsidP="001B7B95">
      <w:pPr>
        <w:pStyle w:val="HTMLPreformatted"/>
        <w:widowControl/>
        <w:spacing w:before="100" w:beforeAutospacing="1" w:after="100" w:afterAutospacing="1" w:line="360" w:lineRule="auto"/>
        <w:rPr>
          <w:rFonts w:ascii="宋体" w:eastAsia="宋体" w:hAnsi="宋体"/>
          <w:bCs/>
          <w:sz w:val="32"/>
          <w:szCs w:val="32"/>
        </w:rPr>
      </w:pPr>
      <w:r w:rsidRPr="001B7B95">
        <w:rPr>
          <w:rFonts w:ascii="宋体" w:eastAsia="宋体" w:hAnsi="宋体" w:cs="宋体" w:hint="eastAsia"/>
          <w:bCs/>
          <w:sz w:val="32"/>
          <w:szCs w:val="32"/>
        </w:rPr>
        <w:t>财政拨款预算金额：</w:t>
      </w:r>
      <w:r w:rsidRPr="001B7B95">
        <w:rPr>
          <w:rFonts w:ascii="宋体" w:eastAsia="宋体" w:hAnsi="宋体" w:cs="宋体"/>
          <w:bCs/>
          <w:sz w:val="32"/>
          <w:szCs w:val="32"/>
        </w:rPr>
        <w:t>3780</w:t>
      </w:r>
      <w:r w:rsidRPr="001B7B95">
        <w:rPr>
          <w:rFonts w:ascii="宋体" w:eastAsia="宋体" w:hAnsi="宋体" w:cs="宋体" w:hint="eastAsia"/>
          <w:bCs/>
          <w:sz w:val="32"/>
          <w:szCs w:val="32"/>
        </w:rPr>
        <w:t>万元，上缴国库的行政事业性收费</w:t>
      </w:r>
      <w:r w:rsidRPr="001B7B95">
        <w:rPr>
          <w:rFonts w:ascii="宋体" w:eastAsia="宋体" w:hAnsi="宋体" w:cs="宋体"/>
          <w:bCs/>
          <w:sz w:val="32"/>
          <w:szCs w:val="32"/>
        </w:rPr>
        <w:t>1230</w:t>
      </w:r>
      <w:r w:rsidRPr="001B7B95">
        <w:rPr>
          <w:rFonts w:ascii="宋体" w:eastAsia="宋体" w:hAnsi="宋体" w:cs="宋体" w:hint="eastAsia"/>
          <w:bCs/>
          <w:sz w:val="32"/>
          <w:szCs w:val="32"/>
        </w:rPr>
        <w:t>元、上年</w:t>
      </w:r>
      <w:r w:rsidRPr="001B7B95">
        <w:rPr>
          <w:rFonts w:ascii="宋体" w:eastAsia="宋体" w:hAnsi="宋体" w:hint="eastAsia"/>
          <w:bCs/>
          <w:sz w:val="32"/>
          <w:szCs w:val="32"/>
        </w:rPr>
        <w:t>缴入国库的行政事业性收费为</w:t>
      </w:r>
      <w:r w:rsidRPr="001B7B95">
        <w:rPr>
          <w:rFonts w:ascii="宋体" w:eastAsia="宋体" w:hAnsi="宋体"/>
          <w:bCs/>
          <w:sz w:val="32"/>
          <w:szCs w:val="32"/>
        </w:rPr>
        <w:t>1500</w:t>
      </w:r>
      <w:r w:rsidRPr="001B7B95">
        <w:rPr>
          <w:rFonts w:ascii="宋体" w:eastAsia="宋体" w:hAnsi="宋体" w:hint="eastAsia"/>
          <w:bCs/>
          <w:sz w:val="32"/>
          <w:szCs w:val="32"/>
        </w:rPr>
        <w:t>万元，比去年下降</w:t>
      </w:r>
      <w:r w:rsidRPr="001B7B95">
        <w:rPr>
          <w:rFonts w:ascii="宋体" w:eastAsia="宋体" w:hAnsi="宋体"/>
          <w:bCs/>
          <w:sz w:val="32"/>
          <w:szCs w:val="32"/>
        </w:rPr>
        <w:t>270</w:t>
      </w:r>
      <w:r w:rsidRPr="001B7B95">
        <w:rPr>
          <w:rFonts w:ascii="宋体" w:eastAsia="宋体" w:hAnsi="宋体" w:hint="eastAsia"/>
          <w:bCs/>
          <w:sz w:val="32"/>
          <w:szCs w:val="32"/>
        </w:rPr>
        <w:t>万元，根据上级有关政策规定不允许收取择校费用，其中：</w:t>
      </w:r>
    </w:p>
    <w:p w:rsidR="00D34125" w:rsidRPr="001B7B95" w:rsidRDefault="00D34125" w:rsidP="001B7B95">
      <w:pPr>
        <w:pStyle w:val="HTMLPreformatted"/>
        <w:widowControl/>
        <w:spacing w:before="100" w:beforeAutospacing="1" w:after="100" w:afterAutospacing="1" w:line="360" w:lineRule="auto"/>
        <w:rPr>
          <w:rFonts w:ascii="宋体" w:eastAsia="宋体" w:hAnsi="宋体" w:cs="宋体"/>
          <w:b/>
          <w:bCs/>
          <w:sz w:val="32"/>
          <w:szCs w:val="32"/>
        </w:rPr>
      </w:pPr>
      <w:r w:rsidRPr="001B7B95">
        <w:rPr>
          <w:rFonts w:ascii="宋体" w:eastAsia="宋体" w:hAnsi="宋体"/>
          <w:bCs/>
          <w:sz w:val="32"/>
          <w:szCs w:val="32"/>
        </w:rPr>
        <w:t>1</w:t>
      </w:r>
      <w:r w:rsidRPr="001B7B95">
        <w:rPr>
          <w:rFonts w:ascii="宋体" w:eastAsia="宋体" w:hAnsi="宋体" w:hint="eastAsia"/>
          <w:bCs/>
          <w:sz w:val="32"/>
          <w:szCs w:val="32"/>
        </w:rPr>
        <w:t>、工资福利支出：</w:t>
      </w:r>
      <w:r w:rsidRPr="001B7B95">
        <w:rPr>
          <w:rFonts w:ascii="宋体" w:eastAsia="宋体" w:hAnsi="宋体"/>
          <w:bCs/>
          <w:sz w:val="32"/>
          <w:szCs w:val="32"/>
        </w:rPr>
        <w:t>3597</w:t>
      </w:r>
      <w:r w:rsidRPr="001B7B95">
        <w:rPr>
          <w:rFonts w:ascii="宋体" w:eastAsia="宋体" w:hAnsi="宋体" w:hint="eastAsia"/>
          <w:bCs/>
          <w:sz w:val="32"/>
          <w:szCs w:val="32"/>
        </w:rPr>
        <w:t>万元，上年</w:t>
      </w:r>
      <w:r w:rsidRPr="001B7B95">
        <w:rPr>
          <w:rFonts w:ascii="宋体" w:eastAsia="宋体" w:hAnsi="宋体"/>
          <w:bCs/>
          <w:sz w:val="32"/>
          <w:szCs w:val="32"/>
        </w:rPr>
        <w:t>2445.55</w:t>
      </w:r>
      <w:r w:rsidRPr="001B7B95">
        <w:rPr>
          <w:rFonts w:ascii="宋体" w:eastAsia="宋体" w:hAnsi="宋体" w:hint="eastAsia"/>
          <w:bCs/>
          <w:sz w:val="32"/>
          <w:szCs w:val="32"/>
        </w:rPr>
        <w:t>万元，增加</w:t>
      </w:r>
      <w:r w:rsidRPr="001B7B95">
        <w:rPr>
          <w:rFonts w:ascii="宋体" w:eastAsia="宋体" w:hAnsi="宋体"/>
          <w:bCs/>
          <w:sz w:val="32"/>
          <w:szCs w:val="32"/>
        </w:rPr>
        <w:t>1151.45</w:t>
      </w:r>
      <w:r w:rsidRPr="001B7B95">
        <w:rPr>
          <w:rFonts w:ascii="宋体" w:eastAsia="宋体" w:hAnsi="宋体" w:hint="eastAsia"/>
          <w:bCs/>
          <w:sz w:val="32"/>
          <w:szCs w:val="32"/>
        </w:rPr>
        <w:t>万元，主要是养老金改革，工资增</w:t>
      </w:r>
      <w:r w:rsidRPr="001B7B95">
        <w:rPr>
          <w:rFonts w:ascii="宋体" w:eastAsia="宋体" w:hAnsi="宋体" w:cs="宋体" w:hint="eastAsia"/>
          <w:b/>
          <w:bCs/>
          <w:sz w:val="32"/>
          <w:szCs w:val="32"/>
        </w:rPr>
        <w:t>加。</w:t>
      </w:r>
    </w:p>
    <w:p w:rsidR="00D34125" w:rsidRPr="001B7B95" w:rsidRDefault="00D34125" w:rsidP="001B7B95">
      <w:pPr>
        <w:spacing w:before="100" w:beforeAutospacing="1" w:after="100" w:afterAutospacing="1" w:line="360" w:lineRule="auto"/>
        <w:ind w:firstLineChars="200" w:firstLine="640"/>
        <w:rPr>
          <w:rFonts w:ascii="宋体" w:eastAsia="宋体" w:hAnsi="宋体"/>
          <w:sz w:val="32"/>
          <w:szCs w:val="32"/>
        </w:rPr>
      </w:pPr>
      <w:r w:rsidRPr="001B7B95">
        <w:rPr>
          <w:rFonts w:ascii="宋体" w:eastAsia="宋体" w:hAnsi="宋体"/>
          <w:sz w:val="32"/>
          <w:szCs w:val="32"/>
        </w:rPr>
        <w:t>2</w:t>
      </w:r>
      <w:r w:rsidRPr="001B7B95">
        <w:rPr>
          <w:rFonts w:ascii="宋体" w:eastAsia="宋体" w:hAnsi="宋体" w:hint="eastAsia"/>
          <w:sz w:val="32"/>
          <w:szCs w:val="32"/>
        </w:rPr>
        <w:t>、个人和家庭支出：</w:t>
      </w:r>
      <w:r w:rsidRPr="001B7B95">
        <w:rPr>
          <w:rFonts w:ascii="宋体" w:eastAsia="宋体" w:hAnsi="宋体"/>
          <w:sz w:val="32"/>
          <w:szCs w:val="32"/>
        </w:rPr>
        <w:t>290</w:t>
      </w:r>
      <w:r w:rsidRPr="001B7B95">
        <w:rPr>
          <w:rFonts w:ascii="宋体" w:eastAsia="宋体" w:hAnsi="宋体" w:hint="eastAsia"/>
          <w:sz w:val="32"/>
          <w:szCs w:val="32"/>
        </w:rPr>
        <w:t>万元，上年</w:t>
      </w:r>
      <w:r w:rsidRPr="001B7B95">
        <w:rPr>
          <w:rFonts w:ascii="宋体" w:eastAsia="宋体" w:hAnsi="宋体"/>
          <w:sz w:val="32"/>
          <w:szCs w:val="32"/>
        </w:rPr>
        <w:t>230</w:t>
      </w:r>
      <w:r w:rsidRPr="001B7B95">
        <w:rPr>
          <w:rFonts w:ascii="宋体" w:eastAsia="宋体" w:hAnsi="宋体" w:hint="eastAsia"/>
          <w:sz w:val="32"/>
          <w:szCs w:val="32"/>
        </w:rPr>
        <w:t>万元，增加</w:t>
      </w:r>
      <w:r w:rsidRPr="001B7B95">
        <w:rPr>
          <w:rFonts w:ascii="宋体" w:eastAsia="宋体" w:hAnsi="宋体"/>
          <w:sz w:val="32"/>
          <w:szCs w:val="32"/>
        </w:rPr>
        <w:t>60</w:t>
      </w:r>
      <w:r w:rsidRPr="001B7B95">
        <w:rPr>
          <w:rFonts w:ascii="宋体" w:eastAsia="宋体" w:hAnsi="宋体" w:hint="eastAsia"/>
          <w:sz w:val="32"/>
          <w:szCs w:val="32"/>
        </w:rPr>
        <w:t>万元，主要是职工个人住房公积金增加。</w:t>
      </w:r>
    </w:p>
    <w:p w:rsidR="00D34125" w:rsidRPr="001B7B95" w:rsidRDefault="00D34125" w:rsidP="001B7B95">
      <w:pPr>
        <w:spacing w:before="100" w:beforeAutospacing="1" w:after="100" w:afterAutospacing="1" w:line="360" w:lineRule="auto"/>
        <w:ind w:firstLineChars="200" w:firstLine="640"/>
        <w:rPr>
          <w:rFonts w:ascii="宋体" w:eastAsia="宋体" w:hAnsi="宋体"/>
          <w:sz w:val="32"/>
          <w:szCs w:val="32"/>
        </w:rPr>
      </w:pPr>
      <w:r w:rsidRPr="001B7B95">
        <w:rPr>
          <w:rFonts w:ascii="宋体" w:eastAsia="宋体" w:hAnsi="宋体"/>
          <w:sz w:val="32"/>
          <w:szCs w:val="32"/>
        </w:rPr>
        <w:t>3</w:t>
      </w:r>
      <w:r w:rsidRPr="001B7B95">
        <w:rPr>
          <w:rFonts w:ascii="宋体" w:eastAsia="宋体" w:hAnsi="宋体" w:hint="eastAsia"/>
          <w:sz w:val="32"/>
          <w:szCs w:val="32"/>
        </w:rPr>
        <w:t>、商品和服务支出：</w:t>
      </w:r>
      <w:r w:rsidRPr="001B7B95">
        <w:rPr>
          <w:rFonts w:ascii="宋体" w:eastAsia="宋体" w:hAnsi="宋体"/>
          <w:sz w:val="32"/>
          <w:szCs w:val="32"/>
        </w:rPr>
        <w:t>1123</w:t>
      </w:r>
      <w:r w:rsidRPr="001B7B95">
        <w:rPr>
          <w:rFonts w:ascii="宋体" w:eastAsia="宋体" w:hAnsi="宋体" w:hint="eastAsia"/>
          <w:sz w:val="32"/>
          <w:szCs w:val="32"/>
        </w:rPr>
        <w:t>万元，上年</w:t>
      </w:r>
      <w:r w:rsidRPr="001B7B95">
        <w:rPr>
          <w:rFonts w:ascii="宋体" w:eastAsia="宋体" w:hAnsi="宋体"/>
          <w:sz w:val="32"/>
          <w:szCs w:val="32"/>
        </w:rPr>
        <w:t>1016</w:t>
      </w:r>
      <w:r w:rsidRPr="001B7B95">
        <w:rPr>
          <w:rFonts w:ascii="宋体" w:eastAsia="宋体" w:hAnsi="宋体" w:hint="eastAsia"/>
          <w:sz w:val="32"/>
          <w:szCs w:val="32"/>
        </w:rPr>
        <w:t>万元，增加</w:t>
      </w:r>
      <w:r w:rsidRPr="001B7B95">
        <w:rPr>
          <w:rFonts w:ascii="宋体" w:eastAsia="宋体" w:hAnsi="宋体"/>
          <w:sz w:val="32"/>
          <w:szCs w:val="32"/>
        </w:rPr>
        <w:t>107</w:t>
      </w:r>
      <w:r w:rsidRPr="001B7B95">
        <w:rPr>
          <w:rFonts w:ascii="宋体" w:eastAsia="宋体" w:hAnsi="宋体" w:hint="eastAsia"/>
          <w:sz w:val="32"/>
          <w:szCs w:val="32"/>
        </w:rPr>
        <w:t>万元，主要是职工工会福利费增加。</w:t>
      </w:r>
    </w:p>
    <w:p w:rsidR="00D34125" w:rsidRPr="001B7B95" w:rsidRDefault="00D34125" w:rsidP="001B7B95">
      <w:pPr>
        <w:tabs>
          <w:tab w:val="left" w:pos="8595"/>
        </w:tabs>
        <w:spacing w:before="100" w:beforeAutospacing="1" w:after="100" w:afterAutospacing="1" w:line="360" w:lineRule="auto"/>
        <w:rPr>
          <w:rFonts w:ascii="宋体" w:eastAsia="宋体" w:hAnsi="宋体" w:cs="宋体"/>
          <w:b/>
          <w:bCs/>
          <w:sz w:val="32"/>
          <w:szCs w:val="32"/>
        </w:rPr>
      </w:pPr>
      <w:r w:rsidRPr="001B7B95">
        <w:rPr>
          <w:rFonts w:ascii="宋体" w:eastAsia="宋体" w:hAnsi="宋体" w:cs="宋体" w:hint="eastAsia"/>
          <w:b/>
          <w:bCs/>
          <w:sz w:val="32"/>
          <w:szCs w:val="32"/>
        </w:rPr>
        <w:t>三、“三公“经费支出情况说明，政府基金预算支出情况说明。</w:t>
      </w:r>
    </w:p>
    <w:p w:rsidR="00D34125" w:rsidRPr="001B7B95" w:rsidRDefault="00D34125" w:rsidP="001B7B95">
      <w:pPr>
        <w:spacing w:before="100" w:beforeAutospacing="1" w:after="100" w:afterAutospacing="1" w:line="360" w:lineRule="auto"/>
        <w:rPr>
          <w:rFonts w:ascii="宋体" w:eastAsia="宋体" w:hAnsi="宋体" w:cs="宋体"/>
          <w:bCs/>
          <w:sz w:val="32"/>
          <w:szCs w:val="32"/>
        </w:rPr>
      </w:pPr>
      <w:r w:rsidRPr="001B7B95">
        <w:rPr>
          <w:rFonts w:ascii="宋体" w:eastAsia="宋体" w:hAnsi="宋体" w:cs="宋体"/>
          <w:b/>
          <w:bCs/>
          <w:sz w:val="32"/>
          <w:szCs w:val="32"/>
        </w:rPr>
        <w:t xml:space="preserve">    </w:t>
      </w:r>
      <w:r w:rsidRPr="001B7B95">
        <w:rPr>
          <w:rFonts w:ascii="宋体" w:eastAsia="宋体" w:hAnsi="宋体" w:cs="宋体" w:hint="eastAsia"/>
          <w:bCs/>
          <w:sz w:val="32"/>
          <w:szCs w:val="32"/>
        </w:rPr>
        <w:t>我单位</w:t>
      </w:r>
      <w:r w:rsidRPr="001B7B95">
        <w:rPr>
          <w:rFonts w:ascii="宋体" w:eastAsia="宋体" w:hAnsi="宋体" w:cs="宋体"/>
          <w:bCs/>
          <w:sz w:val="32"/>
          <w:szCs w:val="32"/>
        </w:rPr>
        <w:t>2016</w:t>
      </w:r>
      <w:r w:rsidRPr="001B7B95">
        <w:rPr>
          <w:rFonts w:ascii="宋体" w:eastAsia="宋体" w:hAnsi="宋体" w:cs="宋体" w:hint="eastAsia"/>
          <w:bCs/>
          <w:sz w:val="32"/>
          <w:szCs w:val="32"/>
        </w:rPr>
        <w:t>年因公出国无费用，公务招待</w:t>
      </w:r>
      <w:r w:rsidRPr="001B7B95">
        <w:rPr>
          <w:rFonts w:ascii="宋体" w:eastAsia="宋体" w:hAnsi="宋体" w:cs="宋体"/>
          <w:bCs/>
          <w:sz w:val="32"/>
          <w:szCs w:val="32"/>
        </w:rPr>
        <w:t>3</w:t>
      </w:r>
      <w:r w:rsidRPr="001B7B95">
        <w:rPr>
          <w:rFonts w:ascii="宋体" w:eastAsia="宋体" w:hAnsi="宋体" w:cs="宋体" w:hint="eastAsia"/>
          <w:bCs/>
          <w:sz w:val="32"/>
          <w:szCs w:val="32"/>
        </w:rPr>
        <w:t>万元，公务用车</w:t>
      </w:r>
      <w:r w:rsidRPr="001B7B95">
        <w:rPr>
          <w:rFonts w:ascii="宋体" w:eastAsia="宋体" w:hAnsi="宋体" w:cs="宋体"/>
          <w:bCs/>
          <w:sz w:val="32"/>
          <w:szCs w:val="32"/>
        </w:rPr>
        <w:t>2.5</w:t>
      </w:r>
      <w:r w:rsidRPr="001B7B95">
        <w:rPr>
          <w:rFonts w:ascii="宋体" w:eastAsia="宋体" w:hAnsi="宋体" w:cs="宋体" w:hint="eastAsia"/>
          <w:bCs/>
          <w:sz w:val="32"/>
          <w:szCs w:val="32"/>
        </w:rPr>
        <w:t>万元，</w:t>
      </w:r>
      <w:r w:rsidRPr="001B7B95">
        <w:rPr>
          <w:rFonts w:ascii="宋体" w:eastAsia="宋体" w:hAnsi="宋体" w:cs="宋体"/>
          <w:bCs/>
          <w:sz w:val="32"/>
          <w:szCs w:val="32"/>
        </w:rPr>
        <w:t>2017</w:t>
      </w:r>
      <w:r w:rsidRPr="001B7B95">
        <w:rPr>
          <w:rFonts w:ascii="宋体" w:eastAsia="宋体" w:hAnsi="宋体" w:cs="宋体" w:hint="eastAsia"/>
          <w:bCs/>
          <w:sz w:val="32"/>
          <w:szCs w:val="32"/>
        </w:rPr>
        <w:t>年预算公务招待</w:t>
      </w:r>
      <w:r w:rsidRPr="001B7B95">
        <w:rPr>
          <w:rFonts w:ascii="宋体" w:eastAsia="宋体" w:hAnsi="宋体" w:cs="宋体"/>
          <w:bCs/>
          <w:sz w:val="32"/>
          <w:szCs w:val="32"/>
        </w:rPr>
        <w:t>5</w:t>
      </w:r>
      <w:r w:rsidRPr="001B7B95">
        <w:rPr>
          <w:rFonts w:ascii="宋体" w:eastAsia="宋体" w:hAnsi="宋体" w:cs="宋体" w:hint="eastAsia"/>
          <w:bCs/>
          <w:sz w:val="32"/>
          <w:szCs w:val="32"/>
        </w:rPr>
        <w:t>万元，公务用车</w:t>
      </w:r>
      <w:r w:rsidRPr="001B7B95">
        <w:rPr>
          <w:rFonts w:ascii="宋体" w:eastAsia="宋体" w:hAnsi="宋体" w:cs="宋体"/>
          <w:bCs/>
          <w:sz w:val="32"/>
          <w:szCs w:val="32"/>
        </w:rPr>
        <w:t>3</w:t>
      </w:r>
      <w:r w:rsidRPr="001B7B95">
        <w:rPr>
          <w:rFonts w:ascii="宋体" w:eastAsia="宋体" w:hAnsi="宋体" w:cs="宋体" w:hint="eastAsia"/>
          <w:bCs/>
          <w:sz w:val="32"/>
          <w:szCs w:val="32"/>
        </w:rPr>
        <w:t>万元，</w:t>
      </w:r>
      <w:r w:rsidRPr="001B7B95">
        <w:rPr>
          <w:rFonts w:ascii="宋体" w:eastAsia="宋体" w:hAnsi="宋体" w:cs="宋体"/>
          <w:bCs/>
          <w:sz w:val="32"/>
          <w:szCs w:val="32"/>
        </w:rPr>
        <w:t>2017</w:t>
      </w:r>
      <w:r w:rsidRPr="001B7B95">
        <w:rPr>
          <w:rFonts w:ascii="宋体" w:eastAsia="宋体" w:hAnsi="宋体" w:cs="宋体" w:hint="eastAsia"/>
          <w:bCs/>
          <w:sz w:val="32"/>
          <w:szCs w:val="32"/>
        </w:rPr>
        <w:t>年我单位无政府性基金预算支出。</w:t>
      </w:r>
    </w:p>
    <w:p w:rsidR="00D34125" w:rsidRPr="001B7B95" w:rsidRDefault="00D34125" w:rsidP="001B7B95">
      <w:pPr>
        <w:spacing w:before="100" w:beforeAutospacing="1" w:after="100" w:afterAutospacing="1" w:line="360" w:lineRule="auto"/>
        <w:rPr>
          <w:rFonts w:ascii="宋体" w:eastAsia="宋体" w:hAnsi="宋体"/>
          <w:b/>
          <w:sz w:val="32"/>
          <w:szCs w:val="32"/>
        </w:rPr>
      </w:pPr>
      <w:r w:rsidRPr="001B7B95">
        <w:rPr>
          <w:rFonts w:ascii="宋体" w:eastAsia="宋体" w:hAnsi="宋体" w:hint="eastAsia"/>
          <w:b/>
          <w:sz w:val="32"/>
          <w:szCs w:val="32"/>
        </w:rPr>
        <w:t>四、政府采购支出情况</w:t>
      </w:r>
    </w:p>
    <w:p w:rsidR="00D34125" w:rsidRPr="001B7B95" w:rsidRDefault="00D34125" w:rsidP="001B7B95">
      <w:pPr>
        <w:spacing w:before="100" w:beforeAutospacing="1" w:after="100" w:afterAutospacing="1" w:line="360" w:lineRule="auto"/>
        <w:ind w:firstLineChars="200" w:firstLine="640"/>
        <w:rPr>
          <w:rFonts w:ascii="宋体" w:eastAsia="宋体" w:hAnsi="宋体"/>
          <w:sz w:val="32"/>
          <w:szCs w:val="32"/>
        </w:rPr>
      </w:pPr>
      <w:r w:rsidRPr="001B7B95">
        <w:rPr>
          <w:rFonts w:ascii="宋体" w:eastAsia="宋体" w:hAnsi="宋体" w:hint="eastAsia"/>
          <w:sz w:val="32"/>
          <w:szCs w:val="32"/>
        </w:rPr>
        <w:t>做好本年度政府采购预算，严格按照政府采购限额进行网上申报，无违规操作。</w:t>
      </w:r>
    </w:p>
    <w:p w:rsidR="00D34125" w:rsidRPr="001B7B95" w:rsidRDefault="00D34125" w:rsidP="001B7B95">
      <w:pPr>
        <w:spacing w:before="100" w:beforeAutospacing="1" w:after="100" w:afterAutospacing="1" w:line="360" w:lineRule="auto"/>
        <w:rPr>
          <w:rFonts w:ascii="宋体" w:eastAsia="宋体" w:hAnsi="宋体" w:cs="宋体"/>
          <w:b/>
          <w:bCs/>
          <w:color w:val="333333"/>
          <w:sz w:val="32"/>
          <w:szCs w:val="32"/>
        </w:rPr>
      </w:pPr>
      <w:r w:rsidRPr="001B7B95">
        <w:rPr>
          <w:rFonts w:ascii="宋体" w:eastAsia="宋体" w:hAnsi="宋体" w:cs="宋体"/>
          <w:b/>
          <w:bCs/>
          <w:color w:val="333333"/>
          <w:sz w:val="32"/>
          <w:szCs w:val="32"/>
        </w:rPr>
        <w:t xml:space="preserve"> </w:t>
      </w:r>
      <w:r w:rsidRPr="001B7B95">
        <w:rPr>
          <w:rFonts w:ascii="宋体" w:eastAsia="宋体" w:hAnsi="宋体" w:cs="宋体" w:hint="eastAsia"/>
          <w:b/>
          <w:bCs/>
          <w:color w:val="333333"/>
          <w:sz w:val="32"/>
          <w:szCs w:val="32"/>
        </w:rPr>
        <w:t>五、预算绩效管理情况说明</w:t>
      </w:r>
    </w:p>
    <w:p w:rsidR="00D34125" w:rsidRPr="001B7B95" w:rsidRDefault="00D34125" w:rsidP="001B7B95">
      <w:pPr>
        <w:spacing w:before="100" w:beforeAutospacing="1" w:after="100" w:afterAutospacing="1" w:line="360" w:lineRule="auto"/>
        <w:ind w:firstLineChars="200" w:firstLine="640"/>
        <w:rPr>
          <w:rFonts w:ascii="宋体" w:eastAsia="宋体" w:hAnsi="宋体" w:cs="宋体"/>
          <w:bCs/>
          <w:color w:val="333333"/>
          <w:sz w:val="32"/>
          <w:szCs w:val="32"/>
        </w:rPr>
      </w:pPr>
      <w:r w:rsidRPr="001B7B95">
        <w:rPr>
          <w:rFonts w:ascii="宋体" w:eastAsia="宋体" w:hAnsi="宋体" w:cs="宋体" w:hint="eastAsia"/>
          <w:bCs/>
          <w:color w:val="333333"/>
          <w:sz w:val="32"/>
          <w:szCs w:val="32"/>
        </w:rPr>
        <w:t>我单位将预算绩效管理理念融入日常财务收支业务中，严格按照绩效管理的基本流程进行，重视对预算绩效管理。提高对资金的利用效率。</w:t>
      </w:r>
    </w:p>
    <w:p w:rsidR="00D34125" w:rsidRPr="001B7B95" w:rsidRDefault="00D34125" w:rsidP="001B7B95">
      <w:pPr>
        <w:spacing w:before="100" w:beforeAutospacing="1" w:after="100" w:afterAutospacing="1" w:line="360" w:lineRule="auto"/>
        <w:rPr>
          <w:rFonts w:ascii="宋体" w:eastAsia="宋体" w:hAnsi="宋体"/>
          <w:b/>
          <w:bCs/>
          <w:sz w:val="32"/>
          <w:szCs w:val="32"/>
        </w:rPr>
      </w:pPr>
      <w:r w:rsidRPr="001B7B95">
        <w:rPr>
          <w:rFonts w:ascii="宋体" w:eastAsia="宋体" w:hAnsi="宋体" w:hint="eastAsia"/>
          <w:b/>
          <w:bCs/>
          <w:sz w:val="32"/>
          <w:szCs w:val="32"/>
        </w:rPr>
        <w:t>六、专业名词解释</w:t>
      </w:r>
    </w:p>
    <w:p w:rsidR="00D34125" w:rsidRPr="001B7B95" w:rsidRDefault="00D34125" w:rsidP="001B7B95">
      <w:pPr>
        <w:pStyle w:val="HTMLPreformatted"/>
        <w:widowControl/>
        <w:spacing w:before="100" w:beforeAutospacing="1" w:after="100" w:afterAutospacing="1" w:line="360" w:lineRule="auto"/>
        <w:rPr>
          <w:rFonts w:ascii="宋体" w:eastAsia="宋体" w:hAnsi="宋体" w:cs="宋体"/>
          <w:bCs/>
          <w:sz w:val="32"/>
          <w:szCs w:val="32"/>
        </w:rPr>
      </w:pPr>
      <w:r w:rsidRPr="001B7B95">
        <w:rPr>
          <w:rFonts w:ascii="宋体" w:eastAsia="宋体" w:hAnsi="宋体"/>
          <w:bCs/>
          <w:sz w:val="32"/>
          <w:szCs w:val="32"/>
        </w:rPr>
        <w:t xml:space="preserve">   </w:t>
      </w:r>
      <w:r w:rsidRPr="001B7B95">
        <w:rPr>
          <w:rFonts w:ascii="宋体" w:eastAsia="宋体" w:hAnsi="宋体" w:hint="eastAsia"/>
          <w:bCs/>
          <w:sz w:val="32"/>
          <w:szCs w:val="32"/>
        </w:rPr>
        <w:t>（一）、</w:t>
      </w:r>
      <w:r w:rsidRPr="001B7B95">
        <w:rPr>
          <w:rFonts w:ascii="宋体" w:eastAsia="宋体" w:hAnsi="宋体" w:cs="宋体" w:hint="eastAsia"/>
          <w:bCs/>
          <w:sz w:val="32"/>
          <w:szCs w:val="32"/>
        </w:rPr>
        <w:t>一般预算</w:t>
      </w:r>
      <w:hyperlink r:id="rId7" w:tgtFrame="https://zhidao.baidu.com/question/_blank" w:history="1">
        <w:r w:rsidRPr="001B7B95">
          <w:rPr>
            <w:rStyle w:val="Hyperlink"/>
            <w:rFonts w:ascii="宋体" w:eastAsia="宋体" w:hAnsi="宋体" w:cs="宋体" w:hint="eastAsia"/>
            <w:bCs/>
            <w:sz w:val="32"/>
            <w:szCs w:val="32"/>
          </w:rPr>
          <w:t>财政拨款</w:t>
        </w:r>
      </w:hyperlink>
      <w:r w:rsidRPr="001B7B95">
        <w:rPr>
          <w:rFonts w:ascii="宋体" w:eastAsia="宋体" w:hAnsi="宋体" w:cs="宋体" w:hint="eastAsia"/>
          <w:bCs/>
          <w:sz w:val="32"/>
          <w:szCs w:val="32"/>
        </w:rPr>
        <w:t>（补助）收入是指</w:t>
      </w:r>
      <w:hyperlink r:id="rId8" w:tgtFrame="https://zhidao.baidu.com/question/_blank" w:history="1">
        <w:r w:rsidRPr="001B7B95">
          <w:rPr>
            <w:rStyle w:val="Hyperlink"/>
            <w:rFonts w:ascii="宋体" w:eastAsia="宋体" w:hAnsi="宋体" w:cs="宋体" w:hint="eastAsia"/>
            <w:bCs/>
            <w:sz w:val="32"/>
            <w:szCs w:val="32"/>
          </w:rPr>
          <w:t>财政部门</w:t>
        </w:r>
      </w:hyperlink>
      <w:r w:rsidRPr="001B7B95">
        <w:rPr>
          <w:rFonts w:ascii="宋体" w:eastAsia="宋体" w:hAnsi="宋体" w:cs="宋体" w:hint="eastAsia"/>
          <w:bCs/>
          <w:sz w:val="32"/>
          <w:szCs w:val="32"/>
        </w:rPr>
        <w:t>拨入的各类经费。</w:t>
      </w:r>
    </w:p>
    <w:p w:rsidR="00D34125" w:rsidRPr="001B7B95" w:rsidRDefault="00D34125" w:rsidP="001B7B95">
      <w:pPr>
        <w:pStyle w:val="HTMLPreformatted"/>
        <w:widowControl/>
        <w:spacing w:before="100" w:beforeAutospacing="1" w:after="100" w:afterAutospacing="1" w:line="360" w:lineRule="auto"/>
        <w:ind w:firstLineChars="150" w:firstLine="480"/>
        <w:rPr>
          <w:rFonts w:ascii="宋体" w:eastAsia="宋体" w:hAnsi="宋体" w:cs="Arial"/>
          <w:bCs/>
          <w:color w:val="333333"/>
          <w:sz w:val="32"/>
          <w:szCs w:val="32"/>
          <w:shd w:val="clear" w:color="auto" w:fill="FFFFFF"/>
        </w:rPr>
      </w:pPr>
      <w:r w:rsidRPr="001B7B95">
        <w:rPr>
          <w:rFonts w:ascii="宋体" w:eastAsia="宋体" w:hAnsi="宋体" w:cs="宋体" w:hint="eastAsia"/>
          <w:bCs/>
          <w:sz w:val="32"/>
          <w:szCs w:val="32"/>
        </w:rPr>
        <w:t>（二）、</w:t>
      </w:r>
      <w:r w:rsidRPr="001B7B95">
        <w:rPr>
          <w:rFonts w:ascii="宋体" w:eastAsia="宋体" w:hAnsi="宋体" w:cs="Arial" w:hint="eastAsia"/>
          <w:bCs/>
          <w:color w:val="333333"/>
          <w:sz w:val="32"/>
          <w:szCs w:val="32"/>
          <w:shd w:val="clear" w:color="auto" w:fill="FFFFFF"/>
        </w:rPr>
        <w:t>商品和服务支出：反映单位购买商品和服务的支出</w:t>
      </w:r>
      <w:r w:rsidRPr="001B7B95">
        <w:rPr>
          <w:rFonts w:ascii="宋体" w:eastAsia="宋体" w:hAnsi="宋体" w:cs="Arial"/>
          <w:bCs/>
          <w:color w:val="333333"/>
          <w:sz w:val="32"/>
          <w:szCs w:val="32"/>
          <w:shd w:val="clear" w:color="auto" w:fill="FFFFFF"/>
        </w:rPr>
        <w:t>(</w:t>
      </w:r>
      <w:r w:rsidRPr="001B7B95">
        <w:rPr>
          <w:rFonts w:ascii="宋体" w:eastAsia="宋体" w:hAnsi="宋体" w:cs="Arial" w:hint="eastAsia"/>
          <w:bCs/>
          <w:color w:val="333333"/>
          <w:sz w:val="32"/>
          <w:szCs w:val="32"/>
          <w:shd w:val="clear" w:color="auto" w:fill="FFFFFF"/>
        </w:rPr>
        <w:t>不包括用于购置固定资产的支出</w:t>
      </w:r>
      <w:r w:rsidRPr="001B7B95">
        <w:rPr>
          <w:rFonts w:ascii="宋体" w:eastAsia="宋体" w:hAnsi="宋体" w:cs="Arial"/>
          <w:bCs/>
          <w:color w:val="333333"/>
          <w:sz w:val="32"/>
          <w:szCs w:val="32"/>
          <w:shd w:val="clear" w:color="auto" w:fill="FFFFFF"/>
        </w:rPr>
        <w:t>)</w:t>
      </w:r>
      <w:r w:rsidRPr="001B7B95">
        <w:rPr>
          <w:rFonts w:ascii="宋体" w:eastAsia="宋体" w:hAnsi="宋体" w:cs="Arial" w:hint="eastAsia"/>
          <w:bCs/>
          <w:color w:val="333333"/>
          <w:sz w:val="32"/>
          <w:szCs w:val="32"/>
          <w:shd w:val="clear" w:color="auto" w:fill="FFFFFF"/>
        </w:rPr>
        <w:t>。包括办公费、印刷费、咨询费、手续费、水费、电费、邮电费等。</w:t>
      </w:r>
    </w:p>
    <w:p w:rsidR="00D34125" w:rsidRPr="001B7B95" w:rsidRDefault="00D34125" w:rsidP="001B7B95">
      <w:pPr>
        <w:pStyle w:val="HTMLPreformatted"/>
        <w:widowControl/>
        <w:spacing w:before="100" w:beforeAutospacing="1" w:after="100" w:afterAutospacing="1" w:line="360" w:lineRule="auto"/>
        <w:ind w:firstLineChars="150" w:firstLine="480"/>
        <w:rPr>
          <w:rFonts w:ascii="宋体" w:eastAsia="宋体" w:hAnsi="宋体" w:cs="Arial"/>
          <w:bCs/>
          <w:color w:val="136EC2"/>
          <w:sz w:val="32"/>
          <w:szCs w:val="32"/>
          <w:shd w:val="clear" w:color="auto" w:fill="FFFFFF"/>
        </w:rPr>
      </w:pPr>
      <w:r w:rsidRPr="001B7B95">
        <w:rPr>
          <w:rFonts w:ascii="宋体" w:eastAsia="宋体" w:hAnsi="宋体" w:cs="宋体" w:hint="eastAsia"/>
          <w:bCs/>
          <w:sz w:val="32"/>
          <w:szCs w:val="32"/>
        </w:rPr>
        <w:t>（三）工资福利支出</w:t>
      </w:r>
      <w:r w:rsidRPr="001B7B95">
        <w:rPr>
          <w:rFonts w:ascii="宋体" w:eastAsia="宋体" w:hAnsi="宋体" w:cs="Arial" w:hint="eastAsia"/>
          <w:bCs/>
          <w:color w:val="333333"/>
          <w:sz w:val="32"/>
          <w:szCs w:val="32"/>
          <w:shd w:val="clear" w:color="auto" w:fill="FFFFFF"/>
        </w:rPr>
        <w:t>，指为了开展专业活动的需要，用于个人方面的开支。如基本工资、津贴补贴</w:t>
      </w:r>
      <w:r w:rsidRPr="001B7B95">
        <w:rPr>
          <w:rFonts w:ascii="宋体" w:eastAsia="宋体" w:hAnsi="宋体" w:cs="Arial" w:hint="eastAsia"/>
          <w:bCs/>
          <w:sz w:val="32"/>
          <w:szCs w:val="32"/>
          <w:shd w:val="clear" w:color="auto" w:fill="FFFFFF"/>
        </w:rPr>
        <w:t>、奖金、</w:t>
      </w:r>
      <w:hyperlink r:id="rId9" w:tgtFrame="http://baike.baidu.com/_blank" w:history="1">
        <w:r w:rsidRPr="001B7B95">
          <w:rPr>
            <w:rStyle w:val="Hyperlink"/>
            <w:rFonts w:ascii="宋体" w:eastAsia="宋体" w:hAnsi="宋体" w:cs="Arial" w:hint="eastAsia"/>
            <w:bCs/>
            <w:sz w:val="32"/>
            <w:szCs w:val="32"/>
            <w:shd w:val="clear" w:color="auto" w:fill="FFFFFF"/>
          </w:rPr>
          <w:t>社会保障费</w:t>
        </w:r>
      </w:hyperlink>
      <w:r w:rsidRPr="001B7B95">
        <w:rPr>
          <w:rFonts w:ascii="宋体" w:eastAsia="宋体" w:hAnsi="宋体" w:cs="Arial" w:hint="eastAsia"/>
          <w:bCs/>
          <w:sz w:val="32"/>
          <w:szCs w:val="32"/>
          <w:shd w:val="clear" w:color="auto" w:fill="FFFFFF"/>
        </w:rPr>
        <w:t>等。</w:t>
      </w:r>
    </w:p>
    <w:p w:rsidR="00D34125" w:rsidRPr="001B7B95" w:rsidRDefault="00D34125" w:rsidP="001B7B95">
      <w:pPr>
        <w:pStyle w:val="HTMLPreformatted"/>
        <w:widowControl/>
        <w:spacing w:before="100" w:beforeAutospacing="1" w:after="100" w:afterAutospacing="1" w:line="360" w:lineRule="auto"/>
        <w:ind w:firstLineChars="150" w:firstLine="480"/>
        <w:rPr>
          <w:rFonts w:ascii="宋体" w:eastAsia="宋体" w:hAnsi="宋体" w:cs="Arial"/>
          <w:bCs/>
          <w:color w:val="333333"/>
          <w:sz w:val="32"/>
          <w:szCs w:val="32"/>
          <w:shd w:val="clear" w:color="auto" w:fill="FFFFFF"/>
        </w:rPr>
      </w:pPr>
      <w:r w:rsidRPr="001B7B95">
        <w:rPr>
          <w:rFonts w:ascii="宋体" w:eastAsia="宋体" w:hAnsi="宋体" w:cs="宋体" w:hint="eastAsia"/>
          <w:bCs/>
          <w:sz w:val="32"/>
          <w:szCs w:val="32"/>
        </w:rPr>
        <w:t>（四）、</w:t>
      </w:r>
      <w:r w:rsidRPr="001B7B95">
        <w:rPr>
          <w:rFonts w:ascii="宋体" w:eastAsia="宋体" w:hAnsi="宋体" w:cs="Arial" w:hint="eastAsia"/>
          <w:bCs/>
          <w:color w:val="333333"/>
          <w:sz w:val="32"/>
          <w:szCs w:val="32"/>
          <w:shd w:val="clear" w:color="auto" w:fill="FFFFFF"/>
        </w:rPr>
        <w:t>对个人和家庭的补助：反映政府用于对个人和家庭补助方面的支出，其下设款级科目包括：离休费、退休费、退职（役）费、抚恤金、生活补助、救济费、医疗费、助学金、奖励金、生产补贴、离退休人员提租补贴、离退休人员购房补贴、其他对个人和家庭的补助支出</w:t>
      </w:r>
    </w:p>
    <w:p w:rsidR="00D34125" w:rsidRPr="001B7B95" w:rsidRDefault="00D34125" w:rsidP="001B7B95">
      <w:pPr>
        <w:pStyle w:val="HTMLPreformatted"/>
        <w:widowControl/>
        <w:spacing w:before="100" w:beforeAutospacing="1" w:after="100" w:afterAutospacing="1" w:line="360" w:lineRule="auto"/>
        <w:ind w:firstLineChars="150" w:firstLine="480"/>
        <w:rPr>
          <w:rFonts w:ascii="宋体" w:eastAsia="宋体" w:hAnsi="宋体"/>
          <w:bCs/>
          <w:sz w:val="32"/>
          <w:szCs w:val="32"/>
        </w:rPr>
      </w:pPr>
      <w:r w:rsidRPr="001B7B95">
        <w:rPr>
          <w:rFonts w:ascii="宋体" w:eastAsia="宋体" w:hAnsi="宋体" w:cs="Arial" w:hint="eastAsia"/>
          <w:bCs/>
          <w:color w:val="333333"/>
          <w:sz w:val="32"/>
          <w:szCs w:val="32"/>
          <w:shd w:val="clear" w:color="auto" w:fill="FFFFFF"/>
        </w:rPr>
        <w:t>（五）三公经费，指政府部门人员因公出国（境）经费、</w:t>
      </w:r>
      <w:hyperlink r:id="rId10" w:tgtFrame="http://baike.baidu.com/_blank" w:history="1">
        <w:r w:rsidRPr="001B7B95">
          <w:rPr>
            <w:rStyle w:val="Hyperlink"/>
            <w:rFonts w:ascii="宋体" w:eastAsia="宋体" w:hAnsi="宋体" w:cs="Arial" w:hint="eastAsia"/>
            <w:bCs/>
            <w:sz w:val="32"/>
            <w:szCs w:val="32"/>
            <w:shd w:val="clear" w:color="auto" w:fill="FFFFFF"/>
          </w:rPr>
          <w:t>公务车</w:t>
        </w:r>
      </w:hyperlink>
      <w:r w:rsidRPr="001B7B95">
        <w:rPr>
          <w:rFonts w:ascii="宋体" w:eastAsia="宋体" w:hAnsi="宋体" w:cs="Arial" w:hint="eastAsia"/>
          <w:bCs/>
          <w:color w:val="333333"/>
          <w:sz w:val="32"/>
          <w:szCs w:val="32"/>
          <w:shd w:val="clear" w:color="auto" w:fill="FFFFFF"/>
        </w:rPr>
        <w:t>购置及运行费、公务</w:t>
      </w:r>
      <w:r w:rsidRPr="001B7B95">
        <w:rPr>
          <w:rFonts w:ascii="宋体" w:eastAsia="宋体" w:hAnsi="宋体" w:cs="宋体" w:hint="eastAsia"/>
          <w:bCs/>
          <w:sz w:val="32"/>
          <w:szCs w:val="32"/>
        </w:rPr>
        <w:t>接待</w:t>
      </w:r>
      <w:r w:rsidRPr="001B7B95">
        <w:rPr>
          <w:rFonts w:ascii="宋体" w:eastAsia="宋体" w:hAnsi="宋体" w:cs="Arial" w:hint="eastAsia"/>
          <w:bCs/>
          <w:color w:val="333333"/>
          <w:sz w:val="32"/>
          <w:szCs w:val="32"/>
          <w:shd w:val="clear" w:color="auto" w:fill="FFFFFF"/>
        </w:rPr>
        <w:t>费产生的消费。</w:t>
      </w:r>
    </w:p>
    <w:p w:rsidR="00D34125" w:rsidRPr="001B7B95" w:rsidRDefault="00D34125" w:rsidP="001B7B95">
      <w:pPr>
        <w:spacing w:before="100" w:beforeAutospacing="1" w:after="100" w:afterAutospacing="1" w:line="360" w:lineRule="auto"/>
        <w:rPr>
          <w:rFonts w:ascii="宋体" w:eastAsia="宋体" w:hAnsi="宋体"/>
          <w:bCs/>
          <w:sz w:val="32"/>
          <w:szCs w:val="32"/>
        </w:rPr>
      </w:pPr>
      <w:r w:rsidRPr="001B7B95">
        <w:rPr>
          <w:rFonts w:ascii="宋体" w:eastAsia="宋体" w:hAnsi="宋体"/>
          <w:bCs/>
          <w:sz w:val="32"/>
          <w:szCs w:val="32"/>
        </w:rPr>
        <w:t xml:space="preserve">    1</w:t>
      </w:r>
      <w:r w:rsidRPr="001B7B95">
        <w:rPr>
          <w:rFonts w:ascii="宋体" w:eastAsia="宋体" w:hAnsi="宋体" w:hint="eastAsia"/>
          <w:bCs/>
          <w:sz w:val="32"/>
          <w:szCs w:val="32"/>
        </w:rPr>
        <w:t>、因公出国境经费包括签证费，机票费，</w:t>
      </w:r>
      <w:r w:rsidRPr="001B7B95">
        <w:rPr>
          <w:rFonts w:ascii="宋体" w:eastAsia="宋体" w:hAnsi="宋体"/>
          <w:bCs/>
          <w:sz w:val="32"/>
          <w:szCs w:val="32"/>
        </w:rPr>
        <w:t xml:space="preserve"> </w:t>
      </w:r>
      <w:r w:rsidRPr="001B7B95">
        <w:rPr>
          <w:rFonts w:ascii="宋体" w:eastAsia="宋体" w:hAnsi="宋体" w:hint="eastAsia"/>
          <w:bCs/>
          <w:sz w:val="32"/>
          <w:szCs w:val="32"/>
        </w:rPr>
        <w:t>酒店费，餐费，以及国内去机场的大巴费。形成闭环就好。如果是会议，还有注册费。</w:t>
      </w:r>
    </w:p>
    <w:p w:rsidR="00D34125" w:rsidRPr="001B7B95" w:rsidRDefault="00D34125" w:rsidP="001B7B95">
      <w:pPr>
        <w:spacing w:before="100" w:beforeAutospacing="1" w:after="100" w:afterAutospacing="1" w:line="360" w:lineRule="auto"/>
        <w:rPr>
          <w:rFonts w:ascii="宋体" w:eastAsia="宋体" w:hAnsi="宋体" w:cs="宋体"/>
          <w:bCs/>
          <w:color w:val="333333"/>
          <w:sz w:val="32"/>
          <w:szCs w:val="32"/>
        </w:rPr>
      </w:pPr>
      <w:r w:rsidRPr="001B7B95">
        <w:rPr>
          <w:rFonts w:ascii="宋体" w:eastAsia="宋体" w:hAnsi="宋体" w:cs="宋体"/>
          <w:bCs/>
          <w:color w:val="333333"/>
          <w:sz w:val="32"/>
          <w:szCs w:val="32"/>
        </w:rPr>
        <w:t xml:space="preserve">    2</w:t>
      </w:r>
      <w:r w:rsidRPr="001B7B95">
        <w:rPr>
          <w:rFonts w:ascii="宋体" w:eastAsia="宋体" w:hAnsi="宋体" w:cs="宋体" w:hint="eastAsia"/>
          <w:bCs/>
          <w:color w:val="333333"/>
          <w:sz w:val="32"/>
          <w:szCs w:val="32"/>
        </w:rPr>
        <w:t>、公务用车购置和运行维护费包括公务用车购置费及燃料费、维修费、过路过桥费、保险费等支出。</w:t>
      </w:r>
    </w:p>
    <w:p w:rsidR="00D34125" w:rsidRPr="001B7B95" w:rsidRDefault="00D34125" w:rsidP="001B7B95">
      <w:pPr>
        <w:pStyle w:val="NormalWeb"/>
        <w:widowControl/>
        <w:spacing w:before="100" w:beforeAutospacing="1" w:after="100" w:afterAutospacing="1" w:line="360" w:lineRule="auto"/>
        <w:ind w:firstLine="570"/>
        <w:rPr>
          <w:rFonts w:ascii="宋体"/>
          <w:bCs/>
          <w:sz w:val="32"/>
          <w:szCs w:val="32"/>
        </w:rPr>
      </w:pPr>
      <w:r w:rsidRPr="001B7B95">
        <w:rPr>
          <w:rFonts w:ascii="宋体" w:hAnsi="宋体"/>
          <w:bCs/>
          <w:sz w:val="32"/>
          <w:szCs w:val="32"/>
        </w:rPr>
        <w:t>3</w:t>
      </w:r>
      <w:r w:rsidRPr="001B7B95">
        <w:rPr>
          <w:rFonts w:ascii="宋体" w:hAnsi="宋体" w:hint="eastAsia"/>
          <w:bCs/>
          <w:sz w:val="32"/>
          <w:szCs w:val="32"/>
        </w:rPr>
        <w:t>、</w:t>
      </w:r>
      <w:r w:rsidRPr="001B7B95">
        <w:rPr>
          <w:rFonts w:ascii="宋体" w:hAnsi="宋体"/>
          <w:bCs/>
          <w:sz w:val="32"/>
          <w:szCs w:val="32"/>
        </w:rPr>
        <w:t xml:space="preserve"> </w:t>
      </w:r>
      <w:r w:rsidRPr="001B7B95">
        <w:rPr>
          <w:rFonts w:ascii="宋体" w:hAnsi="宋体" w:hint="eastAsia"/>
          <w:bCs/>
          <w:sz w:val="32"/>
          <w:szCs w:val="32"/>
        </w:rPr>
        <w:t>公务接待费是指各单位在预算支出中安排的基本支出和项目支出中的接待来宾出席会议、考察调研、学习交流、检查指导、请示汇报工作等进行公务活动的人员，按规定开支的交通、用餐、住宿等费用</w:t>
      </w:r>
      <w:r w:rsidRPr="001B7B95">
        <w:rPr>
          <w:rFonts w:ascii="宋体" w:hAnsi="宋体"/>
          <w:bCs/>
          <w:sz w:val="32"/>
          <w:szCs w:val="32"/>
        </w:rPr>
        <w:t>(</w:t>
      </w:r>
      <w:r w:rsidRPr="001B7B95">
        <w:rPr>
          <w:rFonts w:ascii="宋体" w:hAnsi="宋体" w:hint="eastAsia"/>
          <w:bCs/>
          <w:sz w:val="32"/>
          <w:szCs w:val="32"/>
        </w:rPr>
        <w:t>含来宾接待费</w:t>
      </w:r>
      <w:r w:rsidRPr="001B7B95">
        <w:rPr>
          <w:rFonts w:ascii="宋体" w:hAnsi="宋体"/>
          <w:bCs/>
          <w:sz w:val="32"/>
          <w:szCs w:val="32"/>
        </w:rPr>
        <w:t>)</w:t>
      </w:r>
      <w:r w:rsidRPr="001B7B95">
        <w:rPr>
          <w:rFonts w:ascii="宋体" w:hAnsi="宋体" w:hint="eastAsia"/>
          <w:bCs/>
          <w:sz w:val="32"/>
          <w:szCs w:val="32"/>
        </w:rPr>
        <w:t>。</w:t>
      </w:r>
    </w:p>
    <w:p w:rsidR="00D34125" w:rsidRPr="001B7B95" w:rsidRDefault="00D34125" w:rsidP="001B7B95">
      <w:pPr>
        <w:pStyle w:val="NormalWeb"/>
        <w:widowControl/>
        <w:spacing w:before="100" w:beforeAutospacing="1" w:after="100" w:afterAutospacing="1" w:line="360" w:lineRule="auto"/>
        <w:ind w:firstLine="570"/>
        <w:rPr>
          <w:rFonts w:ascii="宋体" w:cs="Arial"/>
          <w:bCs/>
          <w:color w:val="333333"/>
          <w:sz w:val="32"/>
          <w:szCs w:val="32"/>
          <w:shd w:val="clear" w:color="auto" w:fill="FFFFFF"/>
        </w:rPr>
      </w:pPr>
      <w:r w:rsidRPr="001B7B95">
        <w:rPr>
          <w:rFonts w:ascii="宋体" w:hAnsi="宋体" w:cs="宋体" w:hint="eastAsia"/>
          <w:bCs/>
          <w:color w:val="333333"/>
          <w:sz w:val="32"/>
          <w:szCs w:val="32"/>
        </w:rPr>
        <w:t>（六）、</w:t>
      </w:r>
      <w:r w:rsidRPr="001B7B95">
        <w:rPr>
          <w:rFonts w:ascii="宋体" w:hAnsi="宋体" w:cs="Arial" w:hint="eastAsia"/>
          <w:bCs/>
          <w:color w:val="333333"/>
          <w:sz w:val="32"/>
          <w:szCs w:val="32"/>
          <w:shd w:val="clear" w:color="auto" w:fill="FFFFFF"/>
        </w:rPr>
        <w:t>政府性基金，是指各级人民政府及其所属部门根据法律、国家行政法规和中共中央、国务院有关文件的规定，为支持某项事业发展，按照国家规定程序批准，向公民、法人和其他组织征收的具有专项用途的资金。包括各种基金、资金、附加和专项收费。</w:t>
      </w:r>
    </w:p>
    <w:p w:rsidR="00D34125" w:rsidRPr="001B7B95" w:rsidRDefault="00D34125" w:rsidP="001B7B95">
      <w:pPr>
        <w:pStyle w:val="NormalWeb"/>
        <w:widowControl/>
        <w:spacing w:before="100" w:beforeAutospacing="1" w:after="100" w:afterAutospacing="1" w:line="360" w:lineRule="auto"/>
        <w:ind w:firstLine="570"/>
        <w:rPr>
          <w:rFonts w:ascii="宋体" w:cs="宋体"/>
          <w:bCs/>
          <w:color w:val="333333"/>
          <w:sz w:val="32"/>
          <w:szCs w:val="32"/>
        </w:rPr>
      </w:pPr>
      <w:r w:rsidRPr="001B7B95">
        <w:rPr>
          <w:rFonts w:ascii="宋体" w:hAnsi="宋体" w:cs="Arial" w:hint="eastAsia"/>
          <w:bCs/>
          <w:color w:val="333333"/>
          <w:sz w:val="32"/>
          <w:szCs w:val="32"/>
          <w:shd w:val="clear" w:color="auto" w:fill="FFFFFF"/>
        </w:rPr>
        <w:t>（七）、</w:t>
      </w:r>
      <w:r w:rsidRPr="001B7B95">
        <w:rPr>
          <w:rFonts w:ascii="宋体" w:hAnsi="宋体" w:cs="宋体" w:hint="eastAsia"/>
          <w:bCs/>
          <w:color w:val="2B2B2B"/>
          <w:sz w:val="32"/>
          <w:szCs w:val="32"/>
          <w:shd w:val="clear" w:color="auto" w:fill="FFFFFF"/>
        </w:rPr>
        <w:t>预算绩效管理的含义，预算绩效是指以项目或部门的绩效为目的，以成本效益分析确定的支出费用为基础而编制和管理的预算，重视对预算支出绩效的考察。</w:t>
      </w:r>
    </w:p>
    <w:p w:rsidR="00D34125" w:rsidRPr="001B7B95" w:rsidRDefault="00D34125" w:rsidP="001B7B95">
      <w:pPr>
        <w:spacing w:before="100" w:beforeAutospacing="1" w:after="100" w:afterAutospacing="1" w:line="360" w:lineRule="auto"/>
        <w:rPr>
          <w:rFonts w:ascii="宋体" w:eastAsia="宋体" w:hAnsi="宋体"/>
          <w:sz w:val="32"/>
          <w:szCs w:val="32"/>
        </w:rPr>
      </w:pPr>
    </w:p>
    <w:p w:rsidR="00D34125" w:rsidRPr="001B7B95" w:rsidRDefault="00D34125" w:rsidP="001B7B95">
      <w:pPr>
        <w:spacing w:before="100" w:beforeAutospacing="1" w:after="100" w:afterAutospacing="1" w:line="360" w:lineRule="auto"/>
        <w:rPr>
          <w:rFonts w:ascii="宋体" w:eastAsia="宋体" w:hAnsi="宋体"/>
          <w:sz w:val="32"/>
          <w:szCs w:val="32"/>
        </w:rPr>
      </w:pPr>
    </w:p>
    <w:p w:rsidR="00D34125" w:rsidRPr="001B7B95" w:rsidRDefault="00D34125" w:rsidP="001B7B95">
      <w:pPr>
        <w:spacing w:before="100" w:beforeAutospacing="1" w:after="100" w:afterAutospacing="1" w:line="360" w:lineRule="auto"/>
        <w:rPr>
          <w:rFonts w:ascii="宋体" w:eastAsia="宋体" w:hAnsi="宋体"/>
          <w:sz w:val="32"/>
          <w:szCs w:val="32"/>
        </w:rPr>
      </w:pPr>
      <w:r w:rsidRPr="001B7B95">
        <w:rPr>
          <w:rFonts w:ascii="宋体" w:eastAsia="宋体" w:hAnsi="宋体"/>
          <w:sz w:val="32"/>
          <w:szCs w:val="32"/>
        </w:rPr>
        <w:t xml:space="preserve">                                </w:t>
      </w:r>
      <w:r w:rsidRPr="001B7B95">
        <w:rPr>
          <w:rFonts w:ascii="宋体" w:eastAsia="宋体" w:hAnsi="宋体" w:hint="eastAsia"/>
          <w:sz w:val="32"/>
          <w:szCs w:val="32"/>
        </w:rPr>
        <w:t>栾川县第一高级中学</w:t>
      </w:r>
    </w:p>
    <w:p w:rsidR="00D34125" w:rsidRPr="001B7B95" w:rsidRDefault="00D34125" w:rsidP="001B7B95">
      <w:pPr>
        <w:spacing w:before="100" w:beforeAutospacing="1" w:after="100" w:afterAutospacing="1" w:line="360" w:lineRule="auto"/>
        <w:rPr>
          <w:rFonts w:ascii="宋体" w:eastAsia="宋体" w:hAnsi="宋体"/>
          <w:sz w:val="32"/>
          <w:szCs w:val="32"/>
        </w:rPr>
      </w:pPr>
      <w:r w:rsidRPr="001B7B95">
        <w:rPr>
          <w:rFonts w:ascii="宋体" w:eastAsia="宋体" w:hAnsi="宋体"/>
          <w:sz w:val="32"/>
          <w:szCs w:val="32"/>
        </w:rPr>
        <w:t xml:space="preserve">                                  2017</w:t>
      </w:r>
      <w:r w:rsidRPr="001B7B95">
        <w:rPr>
          <w:rFonts w:ascii="宋体" w:eastAsia="宋体" w:hAnsi="宋体" w:hint="eastAsia"/>
          <w:sz w:val="32"/>
          <w:szCs w:val="32"/>
        </w:rPr>
        <w:t>年</w:t>
      </w:r>
      <w:r w:rsidRPr="001B7B95">
        <w:rPr>
          <w:rFonts w:ascii="宋体" w:eastAsia="宋体" w:hAnsi="宋体"/>
          <w:sz w:val="32"/>
          <w:szCs w:val="32"/>
        </w:rPr>
        <w:t>4</w:t>
      </w:r>
      <w:r w:rsidRPr="001B7B95">
        <w:rPr>
          <w:rFonts w:ascii="宋体" w:eastAsia="宋体" w:hAnsi="宋体" w:hint="eastAsia"/>
          <w:sz w:val="32"/>
          <w:szCs w:val="32"/>
        </w:rPr>
        <w:t>月</w:t>
      </w:r>
      <w:r w:rsidRPr="001B7B95">
        <w:rPr>
          <w:rFonts w:ascii="宋体" w:eastAsia="宋体" w:hAnsi="宋体"/>
          <w:sz w:val="32"/>
          <w:szCs w:val="32"/>
        </w:rPr>
        <w:t>5</w:t>
      </w:r>
      <w:r w:rsidRPr="001B7B95">
        <w:rPr>
          <w:rFonts w:ascii="宋体" w:eastAsia="宋体" w:hAnsi="宋体" w:hint="eastAsia"/>
          <w:sz w:val="32"/>
          <w:szCs w:val="32"/>
        </w:rPr>
        <w:t>日</w:t>
      </w:r>
    </w:p>
    <w:p w:rsidR="00D34125" w:rsidRPr="001B7B95" w:rsidRDefault="00D34125" w:rsidP="001B7B95">
      <w:pPr>
        <w:spacing w:before="100" w:beforeAutospacing="1" w:after="100" w:afterAutospacing="1" w:line="360" w:lineRule="auto"/>
        <w:rPr>
          <w:rFonts w:ascii="宋体" w:eastAsia="宋体" w:hAnsi="宋体"/>
          <w:sz w:val="32"/>
          <w:szCs w:val="32"/>
        </w:rPr>
      </w:pPr>
    </w:p>
    <w:sectPr w:rsidR="00D34125" w:rsidRPr="001B7B95" w:rsidSect="004358AB">
      <w:head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125" w:rsidRDefault="00D34125">
      <w:r>
        <w:separator/>
      </w:r>
    </w:p>
  </w:endnote>
  <w:endnote w:type="continuationSeparator" w:id="0">
    <w:p w:rsidR="00D34125" w:rsidRDefault="00D341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PingFang SC">
    <w:altName w:val="Segoe Prin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125" w:rsidRDefault="00D34125">
      <w:r>
        <w:separator/>
      </w:r>
    </w:p>
  </w:footnote>
  <w:footnote w:type="continuationSeparator" w:id="0">
    <w:p w:rsidR="00D34125" w:rsidRDefault="00D341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125" w:rsidRDefault="00D34125" w:rsidP="00347CE3">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12253"/>
    <w:multiLevelType w:val="hybridMultilevel"/>
    <w:tmpl w:val="73145842"/>
    <w:lvl w:ilvl="0" w:tplc="4BAC96E6">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625D5FBF"/>
    <w:multiLevelType w:val="hybridMultilevel"/>
    <w:tmpl w:val="CAFC9F46"/>
    <w:lvl w:ilvl="0" w:tplc="E9EEF648">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661921DD"/>
    <w:multiLevelType w:val="hybridMultilevel"/>
    <w:tmpl w:val="4CB4E310"/>
    <w:lvl w:ilvl="0" w:tplc="E4D6681A">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11D4"/>
    <w:rsid w:val="00001DBC"/>
    <w:rsid w:val="00005644"/>
    <w:rsid w:val="000461F1"/>
    <w:rsid w:val="00085AA6"/>
    <w:rsid w:val="000B01CD"/>
    <w:rsid w:val="000C6056"/>
    <w:rsid w:val="00112BE6"/>
    <w:rsid w:val="00142964"/>
    <w:rsid w:val="00195624"/>
    <w:rsid w:val="001959C8"/>
    <w:rsid w:val="001B18E8"/>
    <w:rsid w:val="001B3616"/>
    <w:rsid w:val="001B7B95"/>
    <w:rsid w:val="002A493D"/>
    <w:rsid w:val="002B0FFD"/>
    <w:rsid w:val="002C3564"/>
    <w:rsid w:val="002E2B25"/>
    <w:rsid w:val="00317018"/>
    <w:rsid w:val="00323B43"/>
    <w:rsid w:val="003304C0"/>
    <w:rsid w:val="00347CE3"/>
    <w:rsid w:val="00357D5C"/>
    <w:rsid w:val="0037684B"/>
    <w:rsid w:val="003C7258"/>
    <w:rsid w:val="003D37D8"/>
    <w:rsid w:val="003E17EC"/>
    <w:rsid w:val="00426133"/>
    <w:rsid w:val="004358AB"/>
    <w:rsid w:val="0044755E"/>
    <w:rsid w:val="0048660B"/>
    <w:rsid w:val="00490F7A"/>
    <w:rsid w:val="005022E0"/>
    <w:rsid w:val="00512E7E"/>
    <w:rsid w:val="005D1513"/>
    <w:rsid w:val="005E6FC4"/>
    <w:rsid w:val="00603364"/>
    <w:rsid w:val="00643FC6"/>
    <w:rsid w:val="00657547"/>
    <w:rsid w:val="00662250"/>
    <w:rsid w:val="006E2C0C"/>
    <w:rsid w:val="006E65C1"/>
    <w:rsid w:val="0071169A"/>
    <w:rsid w:val="007423A9"/>
    <w:rsid w:val="00742A2C"/>
    <w:rsid w:val="00794BBC"/>
    <w:rsid w:val="007B4B87"/>
    <w:rsid w:val="007B6926"/>
    <w:rsid w:val="007C7B15"/>
    <w:rsid w:val="008037EA"/>
    <w:rsid w:val="00833C88"/>
    <w:rsid w:val="008930C6"/>
    <w:rsid w:val="008A6F46"/>
    <w:rsid w:val="008B04EF"/>
    <w:rsid w:val="008B6B2B"/>
    <w:rsid w:val="008B7726"/>
    <w:rsid w:val="008F02DF"/>
    <w:rsid w:val="00915EE6"/>
    <w:rsid w:val="009366CA"/>
    <w:rsid w:val="0098608E"/>
    <w:rsid w:val="00992E76"/>
    <w:rsid w:val="009A09B8"/>
    <w:rsid w:val="009D369C"/>
    <w:rsid w:val="009E49E9"/>
    <w:rsid w:val="00A143A4"/>
    <w:rsid w:val="00A56F53"/>
    <w:rsid w:val="00AD1E19"/>
    <w:rsid w:val="00B662A5"/>
    <w:rsid w:val="00BA218D"/>
    <w:rsid w:val="00BA55F1"/>
    <w:rsid w:val="00BC1D63"/>
    <w:rsid w:val="00BC39EA"/>
    <w:rsid w:val="00BC6CA4"/>
    <w:rsid w:val="00BD588E"/>
    <w:rsid w:val="00BE1909"/>
    <w:rsid w:val="00BE3DCF"/>
    <w:rsid w:val="00BF6458"/>
    <w:rsid w:val="00C15BAF"/>
    <w:rsid w:val="00C65075"/>
    <w:rsid w:val="00C97BA0"/>
    <w:rsid w:val="00CC4A12"/>
    <w:rsid w:val="00CC6E66"/>
    <w:rsid w:val="00CD0AC7"/>
    <w:rsid w:val="00CE44EA"/>
    <w:rsid w:val="00D06BED"/>
    <w:rsid w:val="00D139E6"/>
    <w:rsid w:val="00D31D50"/>
    <w:rsid w:val="00D34125"/>
    <w:rsid w:val="00D54285"/>
    <w:rsid w:val="00D82511"/>
    <w:rsid w:val="00DF3D7E"/>
    <w:rsid w:val="00E33AB4"/>
    <w:rsid w:val="00E35C74"/>
    <w:rsid w:val="00EA2E69"/>
    <w:rsid w:val="00EA44F8"/>
    <w:rsid w:val="00F230E7"/>
    <w:rsid w:val="00F91E66"/>
    <w:rsid w:val="00FA54FE"/>
    <w:rsid w:val="00FB2819"/>
    <w:rsid w:val="00FD225E"/>
    <w:rsid w:val="00FE4E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B0FFD"/>
    <w:pPr>
      <w:ind w:firstLineChars="200" w:firstLine="420"/>
    </w:pPr>
  </w:style>
  <w:style w:type="paragraph" w:styleId="Header">
    <w:name w:val="header"/>
    <w:basedOn w:val="Normal"/>
    <w:link w:val="HeaderChar"/>
    <w:uiPriority w:val="99"/>
    <w:rsid w:val="00CC4A12"/>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992E76"/>
    <w:rPr>
      <w:rFonts w:ascii="Tahoma" w:hAnsi="Tahoma" w:cs="Times New Roman"/>
      <w:kern w:val="0"/>
      <w:sz w:val="18"/>
      <w:szCs w:val="18"/>
    </w:rPr>
  </w:style>
  <w:style w:type="paragraph" w:styleId="Footer">
    <w:name w:val="footer"/>
    <w:basedOn w:val="Normal"/>
    <w:link w:val="FooterChar"/>
    <w:uiPriority w:val="99"/>
    <w:rsid w:val="00CC4A12"/>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992E76"/>
    <w:rPr>
      <w:rFonts w:ascii="Tahoma" w:hAnsi="Tahoma" w:cs="Times New Roman"/>
      <w:kern w:val="0"/>
      <w:sz w:val="18"/>
      <w:szCs w:val="18"/>
    </w:rPr>
  </w:style>
  <w:style w:type="paragraph" w:styleId="HTMLPreformatted">
    <w:name w:val="HTML Preformatted"/>
    <w:basedOn w:val="Normal"/>
    <w:link w:val="HTMLPreformattedChar1"/>
    <w:uiPriority w:val="99"/>
    <w:rsid w:val="00BC1D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PingFang SC" w:hAnsi="PingFang SC"/>
      <w:sz w:val="24"/>
      <w:szCs w:val="24"/>
    </w:rPr>
  </w:style>
  <w:style w:type="character" w:customStyle="1" w:styleId="HTMLPreformattedChar">
    <w:name w:val="HTML Preformatted Char"/>
    <w:basedOn w:val="DefaultParagraphFont"/>
    <w:link w:val="HTMLPreformatted"/>
    <w:uiPriority w:val="99"/>
    <w:semiHidden/>
    <w:locked/>
    <w:rsid w:val="00E33AB4"/>
    <w:rPr>
      <w:rFonts w:ascii="Courier New" w:hAnsi="Courier New" w:cs="Courier New"/>
      <w:kern w:val="0"/>
      <w:sz w:val="20"/>
      <w:szCs w:val="20"/>
    </w:rPr>
  </w:style>
  <w:style w:type="character" w:customStyle="1" w:styleId="HTMLPreformattedChar1">
    <w:name w:val="HTML Preformatted Char1"/>
    <w:basedOn w:val="DefaultParagraphFont"/>
    <w:link w:val="HTMLPreformatted"/>
    <w:uiPriority w:val="99"/>
    <w:locked/>
    <w:rsid w:val="00BC1D63"/>
    <w:rPr>
      <w:rFonts w:ascii="PingFang SC" w:hAnsi="PingFang SC" w:cs="Times New Roman"/>
      <w:sz w:val="24"/>
      <w:szCs w:val="24"/>
      <w:lang w:val="en-US" w:eastAsia="zh-CN" w:bidi="ar-SA"/>
    </w:rPr>
  </w:style>
  <w:style w:type="paragraph" w:styleId="NormalWeb">
    <w:name w:val="Normal (Web)"/>
    <w:basedOn w:val="Normal"/>
    <w:uiPriority w:val="99"/>
    <w:rsid w:val="00BC1D63"/>
    <w:pPr>
      <w:widowControl w:val="0"/>
      <w:adjustRightInd/>
      <w:snapToGrid/>
      <w:spacing w:after="0"/>
    </w:pPr>
    <w:rPr>
      <w:rFonts w:ascii="Times New Roman" w:eastAsia="宋体" w:hAnsi="Times New Roman"/>
      <w:sz w:val="24"/>
      <w:szCs w:val="24"/>
    </w:rPr>
  </w:style>
  <w:style w:type="character" w:styleId="Hyperlink">
    <w:name w:val="Hyperlink"/>
    <w:basedOn w:val="DefaultParagraphFont"/>
    <w:uiPriority w:val="99"/>
    <w:rsid w:val="00BC1D63"/>
    <w:rPr>
      <w:rFonts w:cs="Times New Roman"/>
      <w:color w:val="333333"/>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8%B4%A2%E6%94%BF%E9%83%A8%E9%97%A8&amp;tn=44039180_cpr&amp;fenlei=mv6quAkxTZn0IZRqIHckPjm4nH00T1dWnAR3m10sryDYnHn4n1ub0ZwV5Hcvrjm3rH6sPfKWUMw85HfYnjn4nH6sgvPsT6KdThsqpZwYTjCEQLGCpyw9Uz4Bmy-bIi4WUvYETgN-TLwGUv3EnWR4PH63PWD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aidu.com/s?wd=%E8%B4%A2%E6%94%BF%E6%8B%A8%E6%AC%BE&amp;tn=44039180_cpr&amp;fenlei=mv6quAkxTZn0IZRqIHckPjm4nH00T1dWnAR3m10sryDYnHn4n1ub0ZwV5Hcvrjm3rH6sPfKWUMw85HfYnjn4nH6sgvPsT6KdThsqpZwYTjCEQLGCpyw9Uz4Bmy-bIi4WUvYETgN-TLwGUv3EnWR4PH63PWD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aike.baidu.com/item/%E5%85%AC%E5%8A%A1%E8%BD%A6" TargetMode="External"/><Relationship Id="rId4" Type="http://schemas.openxmlformats.org/officeDocument/2006/relationships/webSettings" Target="webSettings.xml"/><Relationship Id="rId9" Type="http://schemas.openxmlformats.org/officeDocument/2006/relationships/hyperlink" Target="http://baike.baidu.com/item/%E7%A4%BE%E4%BC%9A%E4%BF%9D%E9%9A%9C%E8%B4%B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TotalTime>
  <Pages>4</Pages>
  <Words>345</Words>
  <Characters>1969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栾川县实验中学2017年预算</dc:title>
  <dc:subject/>
  <dc:creator/>
  <cp:keywords/>
  <dc:description/>
  <cp:lastModifiedBy>微软用户</cp:lastModifiedBy>
  <cp:revision>16</cp:revision>
  <cp:lastPrinted>2017-07-31T08:02:00Z</cp:lastPrinted>
  <dcterms:created xsi:type="dcterms:W3CDTF">2017-05-03T06:55:00Z</dcterms:created>
  <dcterms:modified xsi:type="dcterms:W3CDTF">2017-07-31T08:47:00Z</dcterms:modified>
</cp:coreProperties>
</file>