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1320" w:firstLineChars="300"/>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栾川县国华物资有限公司简介</w:t>
      </w:r>
    </w:p>
    <w:p>
      <w:pPr>
        <w:numPr>
          <w:ilvl w:val="0"/>
          <w:numId w:val="0"/>
        </w:numPr>
        <w:ind w:firstLine="640" w:firstLineChars="200"/>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w:t>
      </w:r>
      <w:r>
        <w:rPr>
          <w:rFonts w:hint="eastAsia" w:ascii="宋体" w:hAnsi="宋体" w:eastAsia="宋体" w:cs="宋体"/>
          <w:b/>
          <w:bCs/>
          <w:sz w:val="36"/>
          <w:szCs w:val="36"/>
          <w:lang w:val="en-US" w:eastAsia="zh-CN"/>
        </w:rPr>
        <w:t>栾川国华物资有限公司</w:t>
      </w:r>
      <w:r>
        <w:rPr>
          <w:rFonts w:hint="eastAsia" w:ascii="宋体" w:hAnsi="宋体" w:eastAsia="宋体" w:cs="宋体"/>
          <w:sz w:val="36"/>
          <w:szCs w:val="36"/>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pacing w:val="6"/>
          <w:sz w:val="32"/>
          <w:szCs w:val="32"/>
          <w:lang w:val="en-US" w:eastAsia="zh-CN"/>
        </w:rPr>
      </w:pPr>
      <w:r>
        <w:rPr>
          <w:rFonts w:hint="eastAsia" w:ascii="仿宋_GB2312" w:hAnsi="仿宋_GB2312" w:eastAsia="仿宋_GB2312" w:cs="仿宋_GB2312"/>
          <w:sz w:val="32"/>
          <w:szCs w:val="32"/>
          <w:lang w:val="en-US" w:eastAsia="zh-CN"/>
        </w:rPr>
        <w:t>栾川县国华物资有限公司成立于2008年2月，前身为县物资局，</w:t>
      </w:r>
      <w:r>
        <w:rPr>
          <w:rFonts w:hint="eastAsia" w:ascii="仿宋_GB2312" w:hAnsi="仿宋_GB2312" w:eastAsia="仿宋_GB2312" w:cs="仿宋_GB2312"/>
          <w:spacing w:val="6"/>
          <w:sz w:val="32"/>
          <w:szCs w:val="32"/>
          <w:lang w:eastAsia="zh-CN"/>
        </w:rPr>
        <w:t>属国有独资的有限公司，</w:t>
      </w:r>
      <w:r>
        <w:rPr>
          <w:rFonts w:hint="eastAsia" w:ascii="仿宋_GB2312" w:hAnsi="仿宋_GB2312" w:eastAsia="仿宋_GB2312" w:cs="仿宋_GB2312"/>
          <w:spacing w:val="6"/>
          <w:sz w:val="32"/>
          <w:szCs w:val="32"/>
        </w:rPr>
        <w:t>主要管理职能是对国有资产有效监管和对外投资经营</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z w:val="32"/>
          <w:szCs w:val="32"/>
          <w:lang w:val="en-US" w:eastAsia="zh-CN"/>
        </w:rPr>
        <w:t>经营渠道和范围涵盖酒店、商贸、物业、房产、危化品等，</w:t>
      </w:r>
      <w:r>
        <w:rPr>
          <w:rFonts w:hint="eastAsia" w:ascii="仿宋_GB2312" w:hAnsi="仿宋_GB2312" w:eastAsia="仿宋_GB2312" w:cs="仿宋_GB2312"/>
          <w:spacing w:val="6"/>
          <w:sz w:val="32"/>
          <w:szCs w:val="32"/>
          <w:lang w:val="en-US" w:eastAsia="zh-CN"/>
        </w:rPr>
        <w:t>资产总计5000余万元，</w:t>
      </w:r>
      <w:r>
        <w:rPr>
          <w:rFonts w:hint="eastAsia" w:ascii="仿宋_GB2312" w:hAnsi="仿宋_GB2312" w:eastAsia="仿宋_GB2312" w:cs="仿宋_GB2312"/>
          <w:sz w:val="32"/>
          <w:szCs w:val="32"/>
          <w:lang w:val="en-US" w:eastAsia="zh-CN"/>
        </w:rPr>
        <w:t>现有</w:t>
      </w:r>
      <w:r>
        <w:rPr>
          <w:rFonts w:hint="eastAsia" w:ascii="仿宋_GB2312" w:hAnsi="仿宋_GB2312" w:eastAsia="仿宋_GB2312" w:cs="仿宋_GB2312"/>
          <w:spacing w:val="6"/>
          <w:sz w:val="32"/>
          <w:szCs w:val="32"/>
        </w:rPr>
        <w:t>国力物资市场开发</w:t>
      </w:r>
      <w:r>
        <w:rPr>
          <w:rFonts w:hint="eastAsia" w:ascii="仿宋_GB2312" w:hAnsi="仿宋_GB2312" w:eastAsia="仿宋_GB2312" w:cs="仿宋_GB2312"/>
          <w:spacing w:val="6"/>
          <w:sz w:val="32"/>
          <w:szCs w:val="32"/>
          <w:lang w:val="en-US" w:eastAsia="zh-CN"/>
        </w:rPr>
        <w:t>有限</w:t>
      </w:r>
      <w:r>
        <w:rPr>
          <w:rFonts w:hint="eastAsia" w:ascii="仿宋_GB2312" w:hAnsi="仿宋_GB2312" w:eastAsia="仿宋_GB2312" w:cs="仿宋_GB2312"/>
          <w:spacing w:val="6"/>
          <w:sz w:val="32"/>
          <w:szCs w:val="32"/>
        </w:rPr>
        <w:t>公司</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国兴化工有限公司2个控股子公司。</w:t>
      </w:r>
    </w:p>
    <w:p>
      <w:pPr>
        <w:numPr>
          <w:ilvl w:val="0"/>
          <w:numId w:val="0"/>
        </w:numPr>
        <w:ind w:firstLine="664" w:firstLineChars="200"/>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6"/>
          <w:sz w:val="32"/>
          <w:szCs w:val="32"/>
          <w:lang w:val="en-US" w:eastAsia="zh-CN"/>
        </w:rPr>
        <w:t>近年来，国华物资有限公司结合自身实际，</w:t>
      </w:r>
      <w:r>
        <w:rPr>
          <w:rFonts w:hint="eastAsia" w:ascii="仿宋_GB2312" w:hAnsi="仿宋_GB2312" w:eastAsia="仿宋_GB2312" w:cs="仿宋_GB2312"/>
          <w:b w:val="0"/>
          <w:bCs w:val="0"/>
          <w:spacing w:val="0"/>
          <w:sz w:val="32"/>
          <w:szCs w:val="32"/>
          <w:lang w:val="en-US" w:eastAsia="zh-CN"/>
        </w:rPr>
        <w:t>进一步加强企业管理，</w:t>
      </w:r>
      <w:r>
        <w:rPr>
          <w:rFonts w:hint="eastAsia" w:ascii="仿宋_GB2312" w:hAnsi="仿宋_GB2312" w:eastAsia="仿宋_GB2312" w:cs="仿宋_GB2312"/>
          <w:spacing w:val="0"/>
          <w:sz w:val="32"/>
          <w:szCs w:val="32"/>
          <w:lang w:val="en-US" w:eastAsia="zh-CN"/>
        </w:rPr>
        <w:t>落实好各项规章制度，提高决策效率，调整企业经营结构，寻求新经济增长点，突破长期单一经营模式，确保企业优质稳定发展。</w:t>
      </w:r>
      <w:r>
        <w:rPr>
          <w:rFonts w:hint="eastAsia" w:ascii="仿宋_GB2312" w:hAnsi="仿宋_GB2312" w:eastAsia="仿宋_GB2312" w:cs="仿宋_GB2312"/>
          <w:b/>
          <w:bCs/>
          <w:spacing w:val="0"/>
          <w:sz w:val="32"/>
          <w:szCs w:val="32"/>
          <w:lang w:val="en-US" w:eastAsia="zh-CN"/>
        </w:rPr>
        <w:t>一是</w:t>
      </w:r>
      <w:r>
        <w:rPr>
          <w:rFonts w:hint="eastAsia" w:ascii="仿宋_GB2312" w:hAnsi="仿宋_GB2312" w:eastAsia="仿宋_GB2312" w:cs="仿宋_GB2312"/>
          <w:spacing w:val="0"/>
          <w:sz w:val="32"/>
          <w:szCs w:val="32"/>
          <w:lang w:val="en-US" w:eastAsia="zh-CN"/>
        </w:rPr>
        <w:t>坚持发展第一要务，突出效益</w:t>
      </w:r>
      <w:bookmarkStart w:id="0" w:name="_GoBack"/>
      <w:bookmarkEnd w:id="0"/>
      <w:r>
        <w:rPr>
          <w:rFonts w:hint="eastAsia" w:ascii="仿宋_GB2312" w:hAnsi="仿宋_GB2312" w:eastAsia="仿宋_GB2312" w:cs="仿宋_GB2312"/>
          <w:spacing w:val="0"/>
          <w:sz w:val="32"/>
          <w:szCs w:val="32"/>
          <w:lang w:val="en-US" w:eastAsia="zh-CN"/>
        </w:rPr>
        <w:t>优先，提高整体运行质量，降低企业负债，化解债务风险。</w:t>
      </w:r>
      <w:r>
        <w:rPr>
          <w:rFonts w:hint="eastAsia" w:ascii="仿宋_GB2312" w:hAnsi="仿宋_GB2312" w:eastAsia="仿宋_GB2312" w:cs="仿宋_GB2312"/>
          <w:b/>
          <w:bCs/>
          <w:spacing w:val="0"/>
          <w:sz w:val="32"/>
          <w:szCs w:val="32"/>
          <w:lang w:val="en-US" w:eastAsia="zh-CN"/>
        </w:rPr>
        <w:t>二是</w:t>
      </w:r>
      <w:r>
        <w:rPr>
          <w:rFonts w:hint="eastAsia" w:ascii="仿宋_GB2312" w:hAnsi="仿宋_GB2312" w:eastAsia="仿宋_GB2312" w:cs="仿宋_GB2312"/>
          <w:spacing w:val="0"/>
          <w:sz w:val="32"/>
          <w:szCs w:val="32"/>
          <w:lang w:val="en-US" w:eastAsia="zh-CN"/>
        </w:rPr>
        <w:t>以效益为中心，盘活闲置资产，外拓市场，提高主营业务盈利能力和经济运行质量。</w:t>
      </w:r>
      <w:r>
        <w:rPr>
          <w:rFonts w:hint="eastAsia" w:ascii="仿宋_GB2312" w:hAnsi="仿宋_GB2312" w:eastAsia="仿宋_GB2312" w:cs="仿宋_GB2312"/>
          <w:b/>
          <w:bCs/>
          <w:spacing w:val="0"/>
          <w:sz w:val="32"/>
          <w:szCs w:val="32"/>
          <w:lang w:val="en-US" w:eastAsia="zh-CN"/>
        </w:rPr>
        <w:t>三是</w:t>
      </w:r>
      <w:r>
        <w:rPr>
          <w:rFonts w:hint="eastAsia" w:ascii="仿宋_GB2312" w:hAnsi="仿宋_GB2312" w:eastAsia="仿宋_GB2312" w:cs="仿宋_GB2312"/>
          <w:spacing w:val="0"/>
          <w:sz w:val="32"/>
          <w:szCs w:val="32"/>
          <w:lang w:val="en-US" w:eastAsia="zh-CN"/>
        </w:rPr>
        <w:t>加强风险管控，内部挖潜，开源节流，提高风险防控能力。</w:t>
      </w:r>
      <w:r>
        <w:rPr>
          <w:rFonts w:hint="eastAsia" w:ascii="仿宋_GB2312" w:hAnsi="仿宋_GB2312" w:eastAsia="仿宋_GB2312" w:cs="仿宋_GB2312"/>
          <w:b/>
          <w:bCs/>
          <w:spacing w:val="0"/>
          <w:sz w:val="32"/>
          <w:szCs w:val="32"/>
          <w:lang w:val="en-US" w:eastAsia="zh-CN"/>
        </w:rPr>
        <w:t>四是</w:t>
      </w:r>
      <w:r>
        <w:rPr>
          <w:rFonts w:hint="eastAsia" w:ascii="仿宋_GB2312" w:hAnsi="仿宋_GB2312" w:eastAsia="仿宋_GB2312" w:cs="仿宋_GB2312"/>
          <w:spacing w:val="0"/>
          <w:sz w:val="32"/>
          <w:szCs w:val="32"/>
          <w:lang w:val="en-US" w:eastAsia="zh-CN"/>
        </w:rPr>
        <w:t>进一步完善绩效考评机制，形成收入与绩效挂钩的考核激励机制。要加强财务、安全管理，确保企业健康平稳发展。</w:t>
      </w:r>
      <w:r>
        <w:rPr>
          <w:rFonts w:hint="eastAsia" w:ascii="仿宋_GB2312" w:hAnsi="仿宋_GB2312" w:eastAsia="仿宋_GB2312" w:cs="仿宋_GB2312"/>
          <w:b/>
          <w:bCs/>
          <w:spacing w:val="0"/>
          <w:sz w:val="32"/>
          <w:szCs w:val="32"/>
          <w:lang w:val="en-US" w:eastAsia="zh-CN"/>
        </w:rPr>
        <w:t>五是</w:t>
      </w:r>
      <w:r>
        <w:rPr>
          <w:rFonts w:hint="eastAsia" w:ascii="仿宋_GB2312" w:hAnsi="仿宋_GB2312" w:eastAsia="仿宋_GB2312" w:cs="仿宋_GB2312"/>
          <w:spacing w:val="0"/>
          <w:sz w:val="32"/>
          <w:szCs w:val="32"/>
          <w:lang w:val="en-US" w:eastAsia="zh-CN"/>
        </w:rPr>
        <w:t>多渠道对在职职工进行技能教育培训，提高胜任完成各项工作的能力水平。</w:t>
      </w:r>
      <w:r>
        <w:rPr>
          <w:rFonts w:hint="eastAsia" w:ascii="仿宋_GB2312" w:hAnsi="仿宋_GB2312" w:eastAsia="仿宋_GB2312" w:cs="仿宋_GB2312"/>
          <w:b/>
          <w:bCs/>
          <w:spacing w:val="0"/>
          <w:sz w:val="32"/>
          <w:szCs w:val="32"/>
          <w:lang w:val="en-US" w:eastAsia="zh-CN"/>
        </w:rPr>
        <w:t>六是</w:t>
      </w:r>
      <w:r>
        <w:rPr>
          <w:rFonts w:hint="eastAsia" w:ascii="仿宋_GB2312" w:hAnsi="仿宋_GB2312" w:eastAsia="仿宋_GB2312" w:cs="仿宋_GB2312"/>
          <w:spacing w:val="0"/>
          <w:sz w:val="32"/>
          <w:szCs w:val="32"/>
          <w:lang w:val="en-US" w:eastAsia="zh-CN"/>
        </w:rPr>
        <w:t>根据企业发展实际需要，适时引进专业人才，改善现有职工队伍知识、年龄结构，增强企业发展活力。</w:t>
      </w:r>
      <w:r>
        <w:rPr>
          <w:rFonts w:hint="eastAsia" w:ascii="仿宋_GB2312" w:hAnsi="仿宋_GB2312" w:eastAsia="仿宋_GB2312" w:cs="仿宋_GB2312"/>
          <w:b/>
          <w:bCs/>
          <w:spacing w:val="0"/>
          <w:sz w:val="32"/>
          <w:szCs w:val="32"/>
          <w:lang w:val="en-US" w:eastAsia="zh-CN"/>
        </w:rPr>
        <w:t>七是</w:t>
      </w:r>
      <w:r>
        <w:rPr>
          <w:rFonts w:hint="eastAsia" w:ascii="仿宋_GB2312" w:hAnsi="仿宋_GB2312" w:eastAsia="仿宋_GB2312" w:cs="仿宋_GB2312"/>
          <w:spacing w:val="0"/>
          <w:sz w:val="32"/>
          <w:szCs w:val="32"/>
          <w:lang w:val="en-US" w:eastAsia="zh-CN"/>
        </w:rPr>
        <w:t>借助旅游强县的东风，在庙子镇打造民宿酒店家居一站式采购体验中心和旅游用品配送服务中心项目，有效扩宽公司业务范围，增加企业增收渠道。</w:t>
      </w:r>
    </w:p>
    <w:p>
      <w:pPr>
        <w:numPr>
          <w:ilvl w:val="0"/>
          <w:numId w:val="0"/>
        </w:numPr>
        <w:ind w:firstLine="640" w:firstLineChars="200"/>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同时，切实履行国企政治责任和社会责任，企业党建、党风廉政建设、信访稳定及综合治理、精准扶贫及乡村振兴、安全管理等各项中心工作齐头并进、有条不紊。</w:t>
      </w:r>
    </w:p>
    <w:p>
      <w:pPr>
        <w:keepNext w:val="0"/>
        <w:keepLines w:val="0"/>
        <w:pageBreakBefore w:val="0"/>
        <w:widowControl w:val="0"/>
        <w:kinsoku/>
        <w:wordWrap/>
        <w:overflowPunct/>
        <w:topLinePunct w:val="0"/>
        <w:autoSpaceDN/>
        <w:bidi w:val="0"/>
        <w:adjustRightInd/>
        <w:snapToGrid/>
        <w:spacing w:line="591" w:lineRule="exact"/>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cs="Times New Roman"/>
          <w:sz w:val="32"/>
          <w:szCs w:val="32"/>
          <w:lang w:val="en-US" w:eastAsia="zh-CN"/>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eastAsia="仿宋" w:cs="Times New Roman"/>
          <w:color w:val="auto"/>
          <w:sz w:val="32"/>
          <w:szCs w:val="32"/>
          <w:lang w:val="en-US" w:eastAsia="zh-CN"/>
        </w:rPr>
        <w:t>联系电话：0379-</w:t>
      </w:r>
      <w:r>
        <w:rPr>
          <w:rFonts w:hint="eastAsia" w:ascii="Times New Roman" w:hAnsi="Times New Roman" w:eastAsia="仿宋" w:cs="Times New Roman"/>
          <w:color w:val="auto"/>
          <w:sz w:val="32"/>
          <w:szCs w:val="32"/>
          <w:lang w:val="en-US" w:eastAsia="zh-CN"/>
        </w:rPr>
        <w:t>66822564</w:t>
      </w:r>
    </w:p>
    <w:p>
      <w:pPr>
        <w:pStyle w:val="2"/>
        <w:keepNext w:val="0"/>
        <w:keepLines w:val="0"/>
        <w:pageBreakBefore w:val="0"/>
        <w:widowControl w:val="0"/>
        <w:kinsoku/>
        <w:wordWrap/>
        <w:overflowPunct/>
        <w:topLinePunct w:val="0"/>
        <w:autoSpaceDN/>
        <w:bidi w:val="0"/>
        <w:adjustRightInd/>
        <w:spacing w:line="591" w:lineRule="exact"/>
        <w:rPr>
          <w:rFonts w:hint="default" w:ascii="Times New Roman" w:hAnsi="Times New Roman" w:eastAsia="仿宋" w:cs="Times New Roman"/>
          <w:color w:val="auto"/>
          <w:sz w:val="32"/>
          <w:szCs w:val="32"/>
          <w:u w:val="none"/>
          <w:lang w:val="en-US" w:eastAsia="zh-CN"/>
        </w:rPr>
      </w:pPr>
      <w:r>
        <w:rPr>
          <w:rFonts w:hint="default" w:ascii="Times New Roman" w:hAnsi="Times New Roman" w:eastAsia="仿宋" w:cs="Times New Roman"/>
          <w:color w:val="auto"/>
          <w:sz w:val="32"/>
          <w:szCs w:val="32"/>
          <w:lang w:val="en-US" w:eastAsia="zh-CN"/>
        </w:rPr>
        <w:t>邮</w:t>
      </w:r>
      <w:r>
        <w:rPr>
          <w:rFonts w:hint="eastAsia"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lang w:val="en-US" w:eastAsia="zh-CN"/>
        </w:rPr>
        <w:t>箱：</w:t>
      </w:r>
      <w:r>
        <w:rPr>
          <w:rFonts w:hint="default" w:ascii="Times New Roman" w:hAnsi="Times New Roman" w:eastAsia="仿宋" w:cs="Times New Roman"/>
          <w:color w:val="auto"/>
          <w:sz w:val="32"/>
          <w:szCs w:val="32"/>
          <w:u w:val="none"/>
          <w:lang w:val="en-US" w:eastAsia="zh-CN"/>
        </w:rPr>
        <w:fldChar w:fldCharType="begin"/>
      </w:r>
      <w:r>
        <w:rPr>
          <w:rFonts w:hint="default" w:ascii="Times New Roman" w:hAnsi="Times New Roman" w:eastAsia="仿宋" w:cs="Times New Roman"/>
          <w:color w:val="auto"/>
          <w:sz w:val="32"/>
          <w:szCs w:val="32"/>
          <w:u w:val="none"/>
          <w:lang w:val="en-US" w:eastAsia="zh-CN"/>
        </w:rPr>
        <w:instrText xml:space="preserve"> HYPERLINK "mailto:lcxcyjjqgs@163.com" </w:instrText>
      </w:r>
      <w:r>
        <w:rPr>
          <w:rFonts w:hint="default" w:ascii="Times New Roman" w:hAnsi="Times New Roman" w:eastAsia="仿宋" w:cs="Times New Roman"/>
          <w:color w:val="auto"/>
          <w:sz w:val="32"/>
          <w:szCs w:val="32"/>
          <w:u w:val="none"/>
          <w:lang w:val="en-US" w:eastAsia="zh-CN"/>
        </w:rPr>
        <w:fldChar w:fldCharType="separate"/>
      </w:r>
      <w:r>
        <w:rPr>
          <w:rStyle w:val="7"/>
          <w:rFonts w:hint="default" w:ascii="Times New Roman" w:hAnsi="Times New Roman" w:eastAsia="仿宋" w:cs="Times New Roman"/>
          <w:color w:val="auto"/>
          <w:sz w:val="32"/>
          <w:szCs w:val="32"/>
          <w:u w:val="none"/>
          <w:lang w:val="en-US" w:eastAsia="zh-CN"/>
        </w:rPr>
        <w:t>lc</w:t>
      </w:r>
      <w:r>
        <w:rPr>
          <w:rStyle w:val="7"/>
          <w:rFonts w:hint="eastAsia" w:hAnsi="Times New Roman" w:eastAsia="仿宋" w:cs="Times New Roman"/>
          <w:color w:val="auto"/>
          <w:sz w:val="32"/>
          <w:szCs w:val="32"/>
          <w:u w:val="none"/>
          <w:lang w:val="en-US" w:eastAsia="zh-CN"/>
        </w:rPr>
        <w:t>wuziju</w:t>
      </w:r>
      <w:r>
        <w:rPr>
          <w:rStyle w:val="7"/>
          <w:rFonts w:hint="default" w:ascii="Times New Roman" w:hAnsi="Times New Roman" w:eastAsia="仿宋" w:cs="Times New Roman"/>
          <w:color w:val="auto"/>
          <w:sz w:val="32"/>
          <w:szCs w:val="32"/>
          <w:u w:val="none"/>
          <w:lang w:val="en-US" w:eastAsia="zh-CN"/>
        </w:rPr>
        <w:t>@1</w:t>
      </w:r>
      <w:r>
        <w:rPr>
          <w:rStyle w:val="7"/>
          <w:rFonts w:hint="eastAsia" w:hAnsi="Times New Roman" w:eastAsia="仿宋" w:cs="Times New Roman"/>
          <w:color w:val="auto"/>
          <w:sz w:val="32"/>
          <w:szCs w:val="32"/>
          <w:u w:val="none"/>
          <w:lang w:val="en-US" w:eastAsia="zh-CN"/>
        </w:rPr>
        <w:t>26</w:t>
      </w:r>
      <w:r>
        <w:rPr>
          <w:rStyle w:val="7"/>
          <w:rFonts w:hint="default" w:ascii="Times New Roman" w:hAnsi="Times New Roman" w:eastAsia="仿宋" w:cs="Times New Roman"/>
          <w:color w:val="auto"/>
          <w:sz w:val="32"/>
          <w:szCs w:val="32"/>
          <w:u w:val="none"/>
          <w:lang w:val="en-US" w:eastAsia="zh-CN"/>
        </w:rPr>
        <w:t>.com</w:t>
      </w:r>
      <w:r>
        <w:rPr>
          <w:rFonts w:hint="default" w:ascii="Times New Roman" w:hAnsi="Times New Roman" w:eastAsia="仿宋" w:cs="Times New Roman"/>
          <w:color w:val="auto"/>
          <w:sz w:val="32"/>
          <w:szCs w:val="32"/>
          <w:u w:val="none"/>
          <w:lang w:val="en-US" w:eastAsia="zh-CN"/>
        </w:rPr>
        <w:fldChar w:fldCharType="end"/>
      </w:r>
    </w:p>
    <w:p>
      <w:pPr>
        <w:pStyle w:val="2"/>
        <w:keepNext w:val="0"/>
        <w:keepLines w:val="0"/>
        <w:pageBreakBefore w:val="0"/>
        <w:widowControl w:val="0"/>
        <w:kinsoku/>
        <w:wordWrap/>
        <w:overflowPunct/>
        <w:topLinePunct w:val="0"/>
        <w:autoSpaceDN/>
        <w:bidi w:val="0"/>
        <w:adjustRightInd/>
        <w:spacing w:line="591" w:lineRule="exact"/>
        <w:rPr>
          <w:rFonts w:hint="eastAsia"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地</w:t>
      </w:r>
      <w:r>
        <w:rPr>
          <w:rFonts w:hint="eastAsia"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lang w:val="en-US" w:eastAsia="zh-CN"/>
        </w:rPr>
        <w:t>址：</w:t>
      </w:r>
      <w:r>
        <w:rPr>
          <w:rFonts w:hint="default" w:ascii="Times New Roman" w:hAnsi="Times New Roman" w:eastAsia="仿宋" w:cs="Times New Roman"/>
          <w:color w:val="auto"/>
          <w:sz w:val="32"/>
          <w:szCs w:val="32"/>
        </w:rPr>
        <w:t>栾川县</w:t>
      </w:r>
      <w:r>
        <w:rPr>
          <w:rFonts w:hint="eastAsia" w:hAnsi="Times New Roman" w:eastAsia="仿宋" w:cs="Times New Roman"/>
          <w:color w:val="auto"/>
          <w:sz w:val="32"/>
          <w:szCs w:val="32"/>
          <w:lang w:eastAsia="zh-CN"/>
        </w:rPr>
        <w:t>兴华西路</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4522470</wp:posOffset>
              </wp:positionH>
              <wp:positionV relativeFrom="paragraph">
                <wp:posOffset>-158750</wp:posOffset>
              </wp:positionV>
              <wp:extent cx="751840" cy="304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51840" cy="304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56.1pt;margin-top:-12.5pt;height:24pt;width:59.2pt;mso-position-horizontal-relative:margin;z-index:251659264;mso-width-relative:page;mso-height-relative:page;" filled="f" stroked="f" coordsize="21600,21600" o:gfxdata="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OYOd/2QAAAAoBAAAPAAAAAAAAAAEAIAAAACIAAABkcnMvZG93bnJl&#10;di54bWxQSwECFAAUAAAACACHTuJArD3awzUCAABhBAAADgAAAAAAAAABACAAAAAoAQAAZHJzL2Uy&#10;b0RvYy54bWxQSwUGAAAAAAYABgBZAQAAzwUAAAAA&#10;">
              <v:fill on="f" focussize="0,0"/>
              <v:stroke on="f" weight="0.5pt"/>
              <v:imagedata o:title=""/>
              <o:lock v:ext="edit" aspectratio="f"/>
              <v:textbox inset="0mm,0mm,0mm,0mm">
                <w:txbxContent>
                  <w:p>
                    <w:pPr>
                      <w:pStyle w:val="3"/>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zN2VkZjMxYzkxZmE2ODZkZTMyODYzOTEyMDY3YjMifQ=="/>
  </w:docVars>
  <w:rsids>
    <w:rsidRoot w:val="23F529F8"/>
    <w:rsid w:val="0731627A"/>
    <w:rsid w:val="07D1251D"/>
    <w:rsid w:val="135A2CE6"/>
    <w:rsid w:val="147B11BE"/>
    <w:rsid w:val="15567E4C"/>
    <w:rsid w:val="18DF7E53"/>
    <w:rsid w:val="1ADB7AD1"/>
    <w:rsid w:val="1BBF390A"/>
    <w:rsid w:val="23F529F8"/>
    <w:rsid w:val="26106FBE"/>
    <w:rsid w:val="28445F24"/>
    <w:rsid w:val="28BC584D"/>
    <w:rsid w:val="2A661523"/>
    <w:rsid w:val="2BB42076"/>
    <w:rsid w:val="38AB359C"/>
    <w:rsid w:val="3ACB0618"/>
    <w:rsid w:val="3BDB5477"/>
    <w:rsid w:val="3CD70CBD"/>
    <w:rsid w:val="410D73A4"/>
    <w:rsid w:val="412968A7"/>
    <w:rsid w:val="43A83E34"/>
    <w:rsid w:val="487F1CB5"/>
    <w:rsid w:val="4B8E2E8F"/>
    <w:rsid w:val="4D545FEE"/>
    <w:rsid w:val="4D9A3C2A"/>
    <w:rsid w:val="50CD7442"/>
    <w:rsid w:val="587A6C75"/>
    <w:rsid w:val="5CEB1EEF"/>
    <w:rsid w:val="609E371C"/>
    <w:rsid w:val="60EA4C54"/>
    <w:rsid w:val="62600C89"/>
    <w:rsid w:val="63040FB0"/>
    <w:rsid w:val="67425F0A"/>
    <w:rsid w:val="69EC54F9"/>
    <w:rsid w:val="6DE34098"/>
    <w:rsid w:val="742719E9"/>
    <w:rsid w:val="76A038F3"/>
    <w:rsid w:val="7F173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1"/>
    <w:basedOn w:val="1"/>
    <w:qFormat/>
    <w:uiPriority w:val="0"/>
    <w:pPr>
      <w:spacing w:line="481" w:lineRule="atLeast"/>
      <w:ind w:firstLine="623"/>
      <w:textAlignment w:val="baseline"/>
    </w:pPr>
    <w:rPr>
      <w:rFonts w:ascii="Times New Roman" w:eastAsia="仿宋_GB2312"/>
      <w:color w:val="000000"/>
      <w:sz w:val="3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713</Words>
  <Characters>719</Characters>
  <Lines>0</Lines>
  <Paragraphs>0</Paragraphs>
  <TotalTime>2</TotalTime>
  <ScaleCrop>false</ScaleCrop>
  <LinksUpToDate>false</LinksUpToDate>
  <CharactersWithSpaces>743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2022-09-27T07:33:00Z</dcterms:created>
  <dc:creator>Administrator</dc:creator>
  <cp:lastModifiedBy>.a.man</cp:lastModifiedBy>
  <cp:lastPrinted>2022-09-29T08:04:00Z</cp:lastPrinted>
  <dcterms:modified xsi:type="dcterms:W3CDTF">2023-08-14T09:29:56Z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B8EACFDE1EA84F9093265F559ADC691D_13</vt:lpwstr>
  </property>
</Properties>
</file>