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洛阳伏牛山文化旅游发展有限公司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洛阳伏牛山文化旅游发展有限公司成立于2021年05月12日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注册资本为19087526.37元，属栾川县国资委全资注资国有企业。</w:t>
      </w:r>
      <w:r>
        <w:rPr>
          <w:rFonts w:hint="default" w:ascii="Times New Roman" w:hAnsi="Times New Roman" w:eastAsia="仿宋" w:cs="Times New Roman"/>
          <w:sz w:val="32"/>
          <w:szCs w:val="32"/>
        </w:rPr>
        <w:t>主要从事旅游资源的发展规划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" w:cs="Times New Roman"/>
          <w:sz w:val="32"/>
          <w:szCs w:val="32"/>
        </w:rPr>
        <w:t>保护开发、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旅游配套</w:t>
      </w:r>
      <w:r>
        <w:rPr>
          <w:rFonts w:hint="default" w:ascii="Times New Roman" w:hAnsi="Times New Roman" w:eastAsia="仿宋" w:cs="Times New Roman"/>
          <w:sz w:val="32"/>
          <w:szCs w:val="32"/>
        </w:rPr>
        <w:t>基础设施建设、项目投资建设与运营管理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文化旅游商业地产的投资开发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文化产业及文体赛事、会展业的投资运营；旅游服务业配套建设与运营管理；酒店餐饮经营、房屋租赁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文化金融产品投资、运营管理；其他政府授权范围内国有资产的经营管理等业务。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" w:cs="Times New Roman"/>
          <w:sz w:val="32"/>
          <w:szCs w:val="32"/>
        </w:rPr>
        <w:t>公司内设综合部、财务部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个职能部门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下设全资子公司3个，参股公司4个。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洛阳伏牛山文化旅游发展有限公司深入贯彻栾川县委县政府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旅游富县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战略，以推动旅游产业成为富民产业为根本任务，通过资产重组、加快创新等举措，沿着平台化、资本化的发展方向，以文促旅，以旅带文，加速释放栾川文旅产业经济能量，推动区域文旅产业高质量发展。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今后，洛阳伏牛山文化旅游发展有限公司将继续肩负国企使命，承担政府公共服务职能，围绕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打造中国全域旅游康养胜地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建设伏牛山生态旅游度假区栾川核心区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这一主题，紧紧依托栾川的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生态</w:t>
      </w:r>
      <w:r>
        <w:rPr>
          <w:rFonts w:hint="default" w:ascii="Times New Roman" w:hAnsi="Times New Roman" w:eastAsia="仿宋" w:cs="Times New Roman"/>
          <w:sz w:val="32"/>
          <w:szCs w:val="32"/>
        </w:rPr>
        <w:t>资源优势，在住宿、餐饮、娱乐、购物、体育竞技、康体等方面进行谋划，建设最前卫、最完善、最智慧的伊水栾山养生城。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箱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lyfnswhlyfzyxgs@163.com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洛阳市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栾川</w:t>
      </w:r>
      <w:r>
        <w:rPr>
          <w:rFonts w:hint="default" w:ascii="Times New Roman" w:hAnsi="Times New Roman" w:eastAsia="仿宋" w:cs="Times New Roman"/>
          <w:sz w:val="32"/>
          <w:szCs w:val="32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城东新区文化艺术中心A区三楼306室</w:t>
      </w:r>
    </w:p>
    <w:sectPr>
      <w:pgSz w:w="11906" w:h="16838"/>
      <w:pgMar w:top="1956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jcxODcyMmNjY2EyYTA2MDY0MTAzMTdiZDI1Y2EifQ=="/>
  </w:docVars>
  <w:rsids>
    <w:rsidRoot w:val="035A5205"/>
    <w:rsid w:val="035A5205"/>
    <w:rsid w:val="08191757"/>
    <w:rsid w:val="175400B6"/>
    <w:rsid w:val="18A92683"/>
    <w:rsid w:val="36B91666"/>
    <w:rsid w:val="530D67F4"/>
    <w:rsid w:val="549A4653"/>
    <w:rsid w:val="687150F2"/>
    <w:rsid w:val="70090BB2"/>
    <w:rsid w:val="72BB6BB5"/>
    <w:rsid w:val="754865D4"/>
    <w:rsid w:val="77B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574</Characters>
  <Lines>0</Lines>
  <Paragraphs>0</Paragraphs>
  <TotalTime>24</TotalTime>
  <ScaleCrop>false</ScaleCrop>
  <LinksUpToDate>false</LinksUpToDate>
  <CharactersWithSpaces>576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2022-10-27T07:26:00Z</dcterms:created>
  <dc:creator>                  澈。    </dc:creator>
  <cp:lastModifiedBy>长大</cp:lastModifiedBy>
  <cp:lastPrinted>2022-10-28T07:57:32Z</cp:lastPrinted>
  <dcterms:modified xsi:type="dcterms:W3CDTF">2022-10-28T08:22:37Z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C678BAD4919A48D78DAD4D08128D555D</vt:lpwstr>
  </property>
</Properties>
</file>