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0"/>
        <w:rPr>
          <w:rFonts w:ascii="Times New Roman"/>
          <w:sz w:val="21"/>
        </w:rPr>
      </w:pPr>
    </w:p>
    <w:p>
      <w:pPr>
        <w:spacing w:before="0" w:line="929" w:lineRule="exact"/>
        <w:ind w:left="0" w:right="520" w:firstLine="0"/>
        <w:jc w:val="center"/>
        <w:rPr>
          <w:rFonts w:hint="eastAsia" w:ascii="方正小标宋简体" w:eastAsia="方正小标宋简体"/>
          <w:sz w:val="56"/>
        </w:rPr>
      </w:pPr>
      <w:r>
        <w:rPr>
          <w:rFonts w:hint="eastAsia" w:ascii="方正小标宋简体" w:eastAsia="方正小标宋简体"/>
          <w:sz w:val="56"/>
          <w:lang w:eastAsia="zh-CN"/>
        </w:rPr>
        <w:t>城关镇</w:t>
      </w:r>
      <w:r>
        <w:rPr>
          <w:rFonts w:hint="eastAsia" w:ascii="方正小标宋简体" w:eastAsia="方正小标宋简体"/>
          <w:sz w:val="56"/>
        </w:rPr>
        <w:t>基层政务公开标准目录</w:t>
      </w:r>
    </w:p>
    <w:p>
      <w:pPr>
        <w:pStyle w:val="3"/>
        <w:rPr>
          <w:rFonts w:ascii="方正小标宋简体"/>
          <w:sz w:val="66"/>
        </w:rPr>
      </w:pPr>
    </w:p>
    <w:p>
      <w:pPr>
        <w:pStyle w:val="3"/>
        <w:rPr>
          <w:rFonts w:ascii="方正小标宋简体"/>
          <w:sz w:val="66"/>
        </w:rPr>
      </w:pPr>
    </w:p>
    <w:p>
      <w:pPr>
        <w:pStyle w:val="3"/>
        <w:spacing w:before="17"/>
        <w:rPr>
          <w:rFonts w:ascii="方正小标宋简体"/>
          <w:sz w:val="76"/>
        </w:rPr>
      </w:pPr>
    </w:p>
    <w:p>
      <w:pPr>
        <w:spacing w:before="0"/>
        <w:ind w:left="0" w:right="517" w:firstLine="0"/>
        <w:jc w:val="center"/>
        <w:rPr>
          <w:rFonts w:hint="eastAsia" w:ascii="楷体" w:eastAsia="楷体"/>
          <w:sz w:val="32"/>
        </w:rPr>
      </w:pPr>
      <w:r>
        <w:rPr>
          <w:rFonts w:hint="eastAsia" w:ascii="楷体" w:eastAsia="楷体"/>
          <w:sz w:val="32"/>
        </w:rPr>
        <w:t>2020</w:t>
      </w:r>
      <w:r>
        <w:rPr>
          <w:rFonts w:hint="eastAsia" w:ascii="楷体" w:eastAsia="楷体"/>
          <w:spacing w:val="-54"/>
          <w:sz w:val="32"/>
        </w:rPr>
        <w:t>年</w:t>
      </w:r>
      <w:r>
        <w:rPr>
          <w:rFonts w:hint="eastAsia" w:ascii="楷体" w:eastAsia="楷体"/>
          <w:sz w:val="32"/>
          <w:lang w:val="en-US" w:eastAsia="zh-CN"/>
        </w:rPr>
        <w:t>12</w:t>
      </w:r>
      <w:r>
        <w:rPr>
          <w:rFonts w:hint="eastAsia" w:ascii="楷体" w:eastAsia="楷体"/>
          <w:spacing w:val="-40"/>
          <w:sz w:val="32"/>
        </w:rPr>
        <w:t>月</w:t>
      </w:r>
    </w:p>
    <w:p>
      <w:pPr>
        <w:spacing w:after="0"/>
        <w:jc w:val="center"/>
        <w:rPr>
          <w:rFonts w:hint="eastAsia" w:ascii="楷体" w:eastAsia="楷体"/>
          <w:sz w:val="32"/>
        </w:rPr>
        <w:sectPr>
          <w:footerReference r:id="rId3" w:type="default"/>
          <w:type w:val="continuous"/>
          <w:pgSz w:w="16840" w:h="11910" w:orient="landscape"/>
          <w:pgMar w:top="1100" w:right="620" w:bottom="280" w:left="1140" w:header="720" w:footer="720" w:gutter="0"/>
          <w:pgNumType w:fmt="numberInDash"/>
        </w:sectPr>
      </w:pPr>
    </w:p>
    <w:p>
      <w:pPr>
        <w:pStyle w:val="3"/>
        <w:rPr>
          <w:sz w:val="20"/>
        </w:rPr>
      </w:pPr>
    </w:p>
    <w:p>
      <w:pPr>
        <w:pStyle w:val="3"/>
        <w:rPr>
          <w:sz w:val="20"/>
        </w:rPr>
      </w:pPr>
    </w:p>
    <w:p>
      <w:pPr>
        <w:pStyle w:val="3"/>
        <w:rPr>
          <w:sz w:val="20"/>
        </w:rPr>
      </w:pPr>
    </w:p>
    <w:p>
      <w:pPr>
        <w:pStyle w:val="3"/>
        <w:rPr>
          <w:sz w:val="20"/>
        </w:rPr>
      </w:pPr>
    </w:p>
    <w:p>
      <w:pPr>
        <w:pStyle w:val="2"/>
        <w:tabs>
          <w:tab w:val="left" w:pos="1319"/>
        </w:tabs>
        <w:spacing w:before="134" w:line="240" w:lineRule="auto"/>
      </w:pPr>
      <w:r>
        <w:t>说</w:t>
      </w:r>
      <w:r>
        <w:tab/>
      </w:r>
      <w:r>
        <w:t>明</w:t>
      </w:r>
    </w:p>
    <w:p>
      <w:pPr>
        <w:pStyle w:val="3"/>
        <w:keepNext w:val="0"/>
        <w:keepLines w:val="0"/>
        <w:pageBreakBefore w:val="0"/>
        <w:widowControl w:val="0"/>
        <w:kinsoku/>
        <w:wordWrap/>
        <w:overflowPunct/>
        <w:topLinePunct w:val="0"/>
        <w:autoSpaceDE w:val="0"/>
        <w:autoSpaceDN w:val="0"/>
        <w:bidi w:val="0"/>
        <w:adjustRightInd/>
        <w:snapToGrid/>
        <w:spacing w:before="0"/>
        <w:ind w:firstLine="880" w:firstLineChars="200"/>
        <w:jc w:val="both"/>
        <w:textAlignment w:val="auto"/>
        <w:rPr>
          <w:rFonts w:ascii="方正小标宋简体"/>
          <w:sz w:val="44"/>
        </w:rPr>
      </w:pPr>
    </w:p>
    <w:p>
      <w:pPr>
        <w:keepNext w:val="0"/>
        <w:keepLines w:val="0"/>
        <w:pageBreakBefore w:val="0"/>
        <w:widowControl w:val="0"/>
        <w:kinsoku/>
        <w:wordWrap/>
        <w:overflowPunct/>
        <w:topLinePunct w:val="0"/>
        <w:autoSpaceDE w:val="0"/>
        <w:autoSpaceDN w:val="0"/>
        <w:bidi w:val="0"/>
        <w:adjustRightInd/>
        <w:snapToGrid/>
        <w:spacing w:before="0"/>
        <w:ind w:firstLine="880" w:firstLineChars="200"/>
        <w:jc w:val="both"/>
        <w:textAlignment w:val="auto"/>
        <w:rPr>
          <w:rFonts w:hint="eastAsia" w:ascii="黑体" w:hAnsi="黑体" w:eastAsia="黑体" w:cs="黑体"/>
          <w:sz w:val="44"/>
          <w:szCs w:val="44"/>
        </w:rPr>
      </w:pPr>
      <w:r>
        <w:rPr>
          <w:rFonts w:hint="eastAsia" w:ascii="黑体" w:hAnsi="黑体" w:eastAsia="黑体" w:cs="黑体"/>
          <w:sz w:val="44"/>
          <w:szCs w:val="44"/>
          <w:lang w:eastAsia="zh-CN"/>
        </w:rPr>
        <w:t>城关镇</w:t>
      </w:r>
      <w:r>
        <w:rPr>
          <w:rFonts w:hint="eastAsia" w:ascii="黑体" w:hAnsi="黑体" w:eastAsia="黑体" w:cs="黑体"/>
          <w:sz w:val="44"/>
          <w:szCs w:val="44"/>
        </w:rPr>
        <w:t>根据基层实际，结合权责清单、公共服务事项清单等，通过多次梳理</w:t>
      </w:r>
      <w:r>
        <w:rPr>
          <w:rFonts w:hint="eastAsia" w:ascii="黑体" w:hAnsi="黑体" w:eastAsia="黑体" w:cs="黑体"/>
          <w:sz w:val="44"/>
          <w:szCs w:val="44"/>
          <w:lang w:eastAsia="zh-CN"/>
        </w:rPr>
        <w:t>，</w:t>
      </w:r>
      <w:r>
        <w:rPr>
          <w:rFonts w:hint="eastAsia" w:ascii="黑体" w:hAnsi="黑体" w:eastAsia="黑体" w:cs="黑体"/>
          <w:sz w:val="44"/>
          <w:szCs w:val="44"/>
        </w:rPr>
        <w:t>将8个领域共</w:t>
      </w:r>
      <w:r>
        <w:rPr>
          <w:rFonts w:hint="eastAsia" w:ascii="黑体" w:hAnsi="黑体" w:eastAsia="黑体" w:cs="黑体"/>
          <w:sz w:val="44"/>
          <w:szCs w:val="44"/>
          <w:lang w:val="en-US" w:eastAsia="zh-CN"/>
        </w:rPr>
        <w:t>31</w:t>
      </w:r>
      <w:r>
        <w:rPr>
          <w:rFonts w:hint="eastAsia" w:ascii="黑体" w:hAnsi="黑体" w:eastAsia="黑体" w:cs="黑体"/>
          <w:sz w:val="44"/>
          <w:szCs w:val="44"/>
        </w:rPr>
        <w:t>个基层政务公开事项按照公开事项、公开内容、公开依据、公开时限、公开主体、公开渠道和载体、公开对象和公开方式等要素进行标准化规范。其中，涉及农村集体土地征收领域1项、扶贫领域1</w:t>
      </w:r>
      <w:r>
        <w:rPr>
          <w:rFonts w:hint="eastAsia" w:ascii="黑体" w:hAnsi="黑体" w:eastAsia="黑体" w:cs="黑体"/>
          <w:sz w:val="44"/>
          <w:szCs w:val="44"/>
          <w:lang w:val="en-US" w:eastAsia="zh-CN"/>
        </w:rPr>
        <w:t>1</w:t>
      </w:r>
      <w:r>
        <w:rPr>
          <w:rFonts w:hint="eastAsia" w:ascii="黑体" w:hAnsi="黑体" w:eastAsia="黑体" w:cs="黑体"/>
          <w:sz w:val="44"/>
          <w:szCs w:val="44"/>
        </w:rPr>
        <w:t>项、社会救助领域</w:t>
      </w:r>
      <w:r>
        <w:rPr>
          <w:rFonts w:hint="eastAsia" w:ascii="黑体" w:hAnsi="黑体" w:eastAsia="黑体" w:cs="黑体"/>
          <w:sz w:val="44"/>
          <w:szCs w:val="44"/>
          <w:lang w:val="en-US" w:eastAsia="zh-CN"/>
        </w:rPr>
        <w:t>9</w:t>
      </w:r>
      <w:r>
        <w:rPr>
          <w:rFonts w:hint="eastAsia" w:ascii="黑体" w:hAnsi="黑体" w:eastAsia="黑体" w:cs="黑体"/>
          <w:sz w:val="44"/>
          <w:szCs w:val="44"/>
        </w:rPr>
        <w:t>项、养老服务领域1项、卫生健康领域</w:t>
      </w:r>
      <w:r>
        <w:rPr>
          <w:rFonts w:hint="eastAsia" w:ascii="黑体" w:hAnsi="黑体" w:eastAsia="黑体" w:cs="黑体"/>
          <w:sz w:val="44"/>
          <w:szCs w:val="44"/>
          <w:lang w:val="en-US" w:eastAsia="zh-CN"/>
        </w:rPr>
        <w:t>2</w:t>
      </w:r>
      <w:r>
        <w:rPr>
          <w:rFonts w:hint="eastAsia" w:ascii="黑体" w:hAnsi="黑体" w:eastAsia="黑体" w:cs="黑体"/>
          <w:sz w:val="44"/>
          <w:szCs w:val="44"/>
        </w:rPr>
        <w:t>项、就业领域</w:t>
      </w:r>
      <w:r>
        <w:rPr>
          <w:rFonts w:hint="eastAsia" w:ascii="黑体" w:hAnsi="黑体" w:eastAsia="黑体" w:cs="黑体"/>
          <w:sz w:val="44"/>
          <w:szCs w:val="44"/>
          <w:lang w:val="en-US" w:eastAsia="zh-CN"/>
        </w:rPr>
        <w:t>4</w:t>
      </w:r>
      <w:r>
        <w:rPr>
          <w:rFonts w:hint="eastAsia" w:ascii="黑体" w:hAnsi="黑体" w:eastAsia="黑体" w:cs="黑体"/>
          <w:sz w:val="44"/>
          <w:szCs w:val="44"/>
        </w:rPr>
        <w:t>项和村级党务、村务、财务领域3项。</w:t>
      </w:r>
    </w:p>
    <w:p>
      <w:pPr>
        <w:rPr>
          <w:rFonts w:hint="eastAsia" w:ascii="黑体" w:hAnsi="黑体" w:eastAsia="黑体" w:cs="黑体"/>
          <w:sz w:val="44"/>
          <w:szCs w:val="44"/>
        </w:rPr>
        <w:sectPr>
          <w:pgSz w:w="16840" w:h="11910" w:orient="landscape"/>
          <w:pgMar w:top="1100" w:right="620" w:bottom="280" w:left="1140" w:header="720" w:footer="720" w:gutter="0"/>
          <w:pgNumType w:fmt="numberInDash"/>
        </w:sectPr>
      </w:pPr>
    </w:p>
    <w:p>
      <w:pPr>
        <w:pStyle w:val="3"/>
        <w:rPr>
          <w:sz w:val="20"/>
        </w:rPr>
      </w:pPr>
    </w:p>
    <w:p>
      <w:pPr>
        <w:pStyle w:val="3"/>
        <w:rPr>
          <w:sz w:val="20"/>
        </w:rPr>
      </w:pPr>
    </w:p>
    <w:p>
      <w:pPr>
        <w:pStyle w:val="3"/>
        <w:rPr>
          <w:sz w:val="20"/>
        </w:rPr>
      </w:pPr>
    </w:p>
    <w:p>
      <w:pPr>
        <w:pStyle w:val="3"/>
        <w:spacing w:before="4"/>
        <w:rPr>
          <w:sz w:val="26"/>
        </w:rPr>
      </w:pPr>
    </w:p>
    <w:p>
      <w:pPr>
        <w:tabs>
          <w:tab w:val="left" w:pos="1199"/>
        </w:tabs>
        <w:spacing w:before="33"/>
        <w:ind w:left="0" w:right="517" w:firstLine="0"/>
        <w:jc w:val="center"/>
        <w:rPr>
          <w:rFonts w:hint="eastAsia" w:ascii="黑体" w:eastAsia="黑体"/>
          <w:sz w:val="48"/>
        </w:rPr>
      </w:pPr>
      <w:r>
        <w:rPr>
          <w:rFonts w:hint="eastAsia" w:ascii="黑体" w:eastAsia="黑体"/>
          <w:sz w:val="48"/>
        </w:rPr>
        <w:t>目</w:t>
      </w:r>
      <w:r>
        <w:rPr>
          <w:rFonts w:hint="eastAsia" w:ascii="黑体" w:eastAsia="黑体"/>
          <w:sz w:val="48"/>
        </w:rPr>
        <w:tab/>
      </w:r>
      <w:r>
        <w:rPr>
          <w:rFonts w:hint="eastAsia" w:ascii="黑体" w:eastAsia="黑体"/>
          <w:sz w:val="48"/>
        </w:rPr>
        <w:t>录</w:t>
      </w:r>
    </w:p>
    <w:p>
      <w:pPr>
        <w:tabs>
          <w:tab w:val="right" w:leader="dot" w:pos="14193"/>
        </w:tabs>
        <w:spacing w:before="825"/>
        <w:ind w:left="333" w:right="0" w:firstLine="0"/>
        <w:jc w:val="left"/>
        <w:rPr>
          <w:sz w:val="24"/>
        </w:rPr>
      </w:pPr>
      <w:r>
        <w:fldChar w:fldCharType="begin"/>
      </w:r>
      <w:r>
        <w:instrText xml:space="preserve"> HYPERLINK \l "_bookmark0" </w:instrText>
      </w:r>
      <w:r>
        <w:fldChar w:fldCharType="separate"/>
      </w:r>
      <w:r>
        <w:rPr>
          <w:rFonts w:hint="eastAsia"/>
          <w:sz w:val="24"/>
          <w:lang w:eastAsia="zh-CN"/>
        </w:rPr>
        <w:t>城关镇</w:t>
      </w:r>
      <w:r>
        <w:rPr>
          <w:sz w:val="24"/>
        </w:rPr>
        <w:t>农村集体土地征收领域基层政务公开标准目录（1项）</w:t>
      </w:r>
      <w:r>
        <w:rPr>
          <w:sz w:val="24"/>
        </w:rPr>
        <w:tab/>
      </w:r>
      <w:r>
        <w:rPr>
          <w:sz w:val="24"/>
        </w:rPr>
        <w:t>1</w:t>
      </w:r>
      <w:r>
        <w:rPr>
          <w:sz w:val="24"/>
        </w:rPr>
        <w:fldChar w:fldCharType="end"/>
      </w:r>
    </w:p>
    <w:p>
      <w:pPr>
        <w:tabs>
          <w:tab w:val="right" w:leader="dot" w:pos="14224"/>
        </w:tabs>
        <w:spacing w:before="293"/>
        <w:ind w:left="333" w:right="0" w:firstLine="0"/>
        <w:jc w:val="left"/>
        <w:rPr>
          <w:sz w:val="24"/>
        </w:rPr>
      </w:pPr>
      <w:r>
        <w:fldChar w:fldCharType="begin"/>
      </w:r>
      <w:r>
        <w:instrText xml:space="preserve"> HYPERLINK \l "_bookmark2" </w:instrText>
      </w:r>
      <w:r>
        <w:fldChar w:fldCharType="separate"/>
      </w:r>
      <w:r>
        <w:rPr>
          <w:rFonts w:hint="eastAsia"/>
          <w:sz w:val="24"/>
          <w:lang w:eastAsia="zh-CN"/>
        </w:rPr>
        <w:t>城关镇</w:t>
      </w:r>
      <w:r>
        <w:rPr>
          <w:sz w:val="24"/>
        </w:rPr>
        <w:t>扶贫领域基层政务公开标准目</w:t>
      </w:r>
      <w:r>
        <w:rPr>
          <w:spacing w:val="-106"/>
          <w:sz w:val="24"/>
        </w:rPr>
        <w:t>录</w:t>
      </w:r>
      <w:r>
        <w:rPr>
          <w:sz w:val="24"/>
        </w:rPr>
        <w:t>（1</w:t>
      </w:r>
      <w:r>
        <w:rPr>
          <w:rFonts w:hint="eastAsia"/>
          <w:sz w:val="24"/>
          <w:lang w:val="en-US" w:eastAsia="zh-CN"/>
        </w:rPr>
        <w:t>1</w:t>
      </w:r>
      <w:r>
        <w:rPr>
          <w:sz w:val="24"/>
        </w:rPr>
        <w:t>项）</w:t>
      </w:r>
      <w:r>
        <w:rPr>
          <w:sz w:val="24"/>
        </w:rPr>
        <w:tab/>
      </w:r>
      <w:r>
        <w:rPr>
          <w:rFonts w:hint="eastAsia"/>
          <w:sz w:val="24"/>
          <w:lang w:val="en-US" w:eastAsia="zh-CN"/>
        </w:rPr>
        <w:t>2</w:t>
      </w:r>
      <w:r>
        <w:rPr>
          <w:sz w:val="24"/>
        </w:rPr>
        <w:fldChar w:fldCharType="end"/>
      </w:r>
    </w:p>
    <w:p>
      <w:pPr>
        <w:tabs>
          <w:tab w:val="right" w:leader="dot" w:pos="14224"/>
        </w:tabs>
        <w:spacing w:before="292"/>
        <w:ind w:left="333" w:right="0" w:firstLine="0"/>
        <w:jc w:val="left"/>
        <w:rPr>
          <w:rFonts w:hint="eastAsia" w:eastAsia="宋体"/>
          <w:sz w:val="24"/>
          <w:lang w:eastAsia="zh-CN"/>
        </w:rPr>
      </w:pPr>
      <w:r>
        <w:fldChar w:fldCharType="begin"/>
      </w:r>
      <w:r>
        <w:instrText xml:space="preserve"> HYPERLINK \l "_bookmark3" </w:instrText>
      </w:r>
      <w:r>
        <w:fldChar w:fldCharType="separate"/>
      </w:r>
      <w:r>
        <w:rPr>
          <w:rFonts w:hint="eastAsia"/>
          <w:sz w:val="24"/>
          <w:lang w:eastAsia="zh-CN"/>
        </w:rPr>
        <w:t>城关镇</w:t>
      </w:r>
      <w:r>
        <w:rPr>
          <w:sz w:val="24"/>
        </w:rPr>
        <w:t>社会救助领域基层政务公开标准目</w:t>
      </w:r>
      <w:r>
        <w:rPr>
          <w:spacing w:val="-106"/>
          <w:sz w:val="24"/>
        </w:rPr>
        <w:t>录</w:t>
      </w:r>
      <w:r>
        <w:rPr>
          <w:sz w:val="24"/>
        </w:rPr>
        <w:t>（</w:t>
      </w:r>
      <w:r>
        <w:rPr>
          <w:rFonts w:hint="eastAsia"/>
          <w:sz w:val="24"/>
          <w:lang w:val="en-US" w:eastAsia="zh-CN"/>
        </w:rPr>
        <w:t>9</w:t>
      </w:r>
      <w:r>
        <w:rPr>
          <w:sz w:val="24"/>
        </w:rPr>
        <w:t>项</w:t>
      </w:r>
      <w:r>
        <w:rPr>
          <w:spacing w:val="-104"/>
          <w:sz w:val="24"/>
        </w:rPr>
        <w:t>）</w:t>
      </w:r>
      <w:r>
        <w:rPr>
          <w:spacing w:val="-104"/>
          <w:sz w:val="24"/>
        </w:rPr>
        <w:fldChar w:fldCharType="end"/>
      </w:r>
      <w:r>
        <w:rPr>
          <w:spacing w:val="-104"/>
          <w:sz w:val="24"/>
        </w:rPr>
        <w:tab/>
      </w:r>
      <w:r>
        <w:rPr>
          <w:rFonts w:hint="eastAsia"/>
          <w:sz w:val="24"/>
          <w:lang w:val="en-US" w:eastAsia="zh-CN"/>
        </w:rPr>
        <w:t>6</w:t>
      </w:r>
    </w:p>
    <w:p>
      <w:pPr>
        <w:tabs>
          <w:tab w:val="right" w:leader="dot" w:pos="14193"/>
        </w:tabs>
        <w:spacing w:before="293"/>
        <w:ind w:left="333" w:right="0" w:firstLine="0"/>
        <w:jc w:val="left"/>
        <w:rPr>
          <w:rFonts w:hint="eastAsia" w:eastAsia="宋体"/>
          <w:sz w:val="24"/>
          <w:lang w:val="en-US" w:eastAsia="zh-CN"/>
        </w:rPr>
      </w:pPr>
      <w:r>
        <w:fldChar w:fldCharType="begin"/>
      </w:r>
      <w:r>
        <w:instrText xml:space="preserve"> HYPERLINK \l "_bookmark4" </w:instrText>
      </w:r>
      <w:r>
        <w:fldChar w:fldCharType="separate"/>
      </w:r>
      <w:r>
        <w:rPr>
          <w:rFonts w:hint="eastAsia"/>
          <w:sz w:val="24"/>
          <w:lang w:eastAsia="zh-CN"/>
        </w:rPr>
        <w:t>城关镇</w:t>
      </w:r>
      <w:r>
        <w:rPr>
          <w:sz w:val="24"/>
        </w:rPr>
        <w:t>养老服务领域基层政务公开标准目录（1项）</w:t>
      </w:r>
      <w:r>
        <w:rPr>
          <w:sz w:val="24"/>
        </w:rPr>
        <w:tab/>
      </w:r>
      <w:r>
        <w:rPr>
          <w:sz w:val="24"/>
        </w:rPr>
        <w:t>1</w:t>
      </w:r>
      <w:r>
        <w:rPr>
          <w:sz w:val="24"/>
        </w:rPr>
        <w:fldChar w:fldCharType="end"/>
      </w:r>
      <w:r>
        <w:rPr>
          <w:rFonts w:hint="eastAsia"/>
          <w:sz w:val="24"/>
          <w:lang w:val="en-US" w:eastAsia="zh-CN"/>
        </w:rPr>
        <w:t>0</w:t>
      </w:r>
    </w:p>
    <w:p>
      <w:pPr>
        <w:tabs>
          <w:tab w:val="right" w:leader="dot" w:pos="14224"/>
        </w:tabs>
        <w:spacing w:before="292"/>
        <w:ind w:left="333" w:right="0" w:firstLine="0"/>
        <w:jc w:val="left"/>
        <w:rPr>
          <w:rFonts w:hint="eastAsia" w:eastAsia="宋体"/>
          <w:sz w:val="24"/>
          <w:lang w:val="en-US" w:eastAsia="zh-CN"/>
        </w:rPr>
      </w:pPr>
      <w:r>
        <w:rPr>
          <w:rFonts w:hint="eastAsia"/>
          <w:sz w:val="24"/>
          <w:lang w:eastAsia="zh-CN"/>
        </w:rPr>
        <w:t>城关镇</w:t>
      </w:r>
      <w:r>
        <w:rPr>
          <w:sz w:val="24"/>
        </w:rPr>
        <w:t>卫生健康领域基层政务公开标准目</w:t>
      </w:r>
      <w:r>
        <w:rPr>
          <w:spacing w:val="-46"/>
          <w:sz w:val="24"/>
        </w:rPr>
        <w:t>录</w:t>
      </w:r>
      <w:r>
        <w:rPr>
          <w:sz w:val="24"/>
        </w:rPr>
        <w:t>（</w:t>
      </w:r>
      <w:r>
        <w:rPr>
          <w:rFonts w:hint="eastAsia"/>
          <w:sz w:val="24"/>
          <w:lang w:val="en-US" w:eastAsia="zh-CN"/>
        </w:rPr>
        <w:t>2项</w:t>
      </w:r>
      <w:r>
        <w:rPr>
          <w:spacing w:val="-44"/>
          <w:sz w:val="24"/>
        </w:rPr>
        <w:t>）</w:t>
      </w:r>
      <w:r>
        <w:rPr>
          <w:spacing w:val="-44"/>
          <w:sz w:val="24"/>
        </w:rPr>
        <w:tab/>
      </w:r>
      <w:r>
        <w:rPr>
          <w:rFonts w:hint="eastAsia"/>
          <w:sz w:val="24"/>
          <w:lang w:val="en-US" w:eastAsia="zh-CN"/>
        </w:rPr>
        <w:t>11</w:t>
      </w:r>
    </w:p>
    <w:p>
      <w:pPr>
        <w:tabs>
          <w:tab w:val="right" w:leader="dot" w:pos="14224"/>
        </w:tabs>
        <w:spacing w:before="293"/>
        <w:ind w:left="333" w:right="0" w:firstLine="0"/>
        <w:jc w:val="left"/>
        <w:rPr>
          <w:rFonts w:hint="eastAsia" w:eastAsia="宋体"/>
          <w:sz w:val="24"/>
          <w:lang w:val="en-US" w:eastAsia="zh-CN"/>
        </w:rPr>
      </w:pPr>
      <w:r>
        <w:rPr>
          <w:rFonts w:hint="eastAsia"/>
          <w:sz w:val="24"/>
          <w:lang w:eastAsia="zh-CN"/>
        </w:rPr>
        <w:t>城关镇</w:t>
      </w:r>
      <w:r>
        <w:rPr>
          <w:sz w:val="24"/>
        </w:rPr>
        <w:t>就业领域基层政务公开标准目</w:t>
      </w:r>
      <w:r>
        <w:rPr>
          <w:spacing w:val="-46"/>
          <w:sz w:val="24"/>
        </w:rPr>
        <w:t>录</w:t>
      </w:r>
      <w:r>
        <w:rPr>
          <w:sz w:val="24"/>
        </w:rPr>
        <w:t>（</w:t>
      </w:r>
      <w:r>
        <w:rPr>
          <w:rFonts w:hint="eastAsia"/>
          <w:sz w:val="24"/>
          <w:lang w:val="en-US" w:eastAsia="zh-CN"/>
        </w:rPr>
        <w:t>4</w:t>
      </w:r>
      <w:r>
        <w:rPr>
          <w:sz w:val="24"/>
        </w:rPr>
        <w:t>项</w:t>
      </w:r>
      <w:r>
        <w:rPr>
          <w:spacing w:val="-44"/>
          <w:sz w:val="24"/>
        </w:rPr>
        <w:t>）</w:t>
      </w:r>
      <w:r>
        <w:rPr>
          <w:spacing w:val="-44"/>
          <w:sz w:val="24"/>
        </w:rPr>
        <w:tab/>
      </w:r>
      <w:r>
        <w:rPr>
          <w:rFonts w:hint="eastAsia"/>
          <w:sz w:val="24"/>
          <w:lang w:val="en-US" w:eastAsia="zh-CN"/>
        </w:rPr>
        <w:t>12</w:t>
      </w:r>
    </w:p>
    <w:p>
      <w:pPr>
        <w:tabs>
          <w:tab w:val="right" w:leader="dot" w:pos="14193"/>
        </w:tabs>
        <w:spacing w:before="292"/>
        <w:ind w:left="333" w:right="0" w:firstLine="0"/>
        <w:jc w:val="left"/>
        <w:rPr>
          <w:rFonts w:hint="eastAsia" w:eastAsia="宋体"/>
          <w:sz w:val="24"/>
          <w:lang w:val="en-US" w:eastAsia="zh-CN"/>
        </w:rPr>
      </w:pPr>
      <w:r>
        <w:fldChar w:fldCharType="begin"/>
      </w:r>
      <w:r>
        <w:instrText xml:space="preserve"> HYPERLINK \l "_bookmark4" </w:instrText>
      </w:r>
      <w:r>
        <w:fldChar w:fldCharType="separate"/>
      </w:r>
      <w:r>
        <w:rPr>
          <w:rFonts w:hint="eastAsia"/>
          <w:sz w:val="24"/>
          <w:lang w:eastAsia="zh-CN"/>
        </w:rPr>
        <w:t>城关镇</w:t>
      </w:r>
      <w:r>
        <w:rPr>
          <w:sz w:val="24"/>
        </w:rPr>
        <w:t>村级党务、村务、财务领域基层政务公开标准目录（3项）</w:t>
      </w:r>
      <w:r>
        <w:rPr>
          <w:sz w:val="24"/>
        </w:rPr>
        <w:tab/>
      </w:r>
      <w:bookmarkStart w:id="12" w:name="_GoBack"/>
      <w:bookmarkEnd w:id="12"/>
      <w:r>
        <w:rPr>
          <w:sz w:val="24"/>
        </w:rPr>
        <w:t>1</w:t>
      </w:r>
      <w:r>
        <w:rPr>
          <w:sz w:val="24"/>
        </w:rPr>
        <w:fldChar w:fldCharType="end"/>
      </w:r>
      <w:r>
        <w:rPr>
          <w:rFonts w:hint="eastAsia"/>
          <w:sz w:val="24"/>
          <w:lang w:val="en-US" w:eastAsia="zh-CN"/>
        </w:rPr>
        <w:t>6</w:t>
      </w:r>
    </w:p>
    <w:p>
      <w:pPr>
        <w:spacing w:after="0"/>
        <w:jc w:val="left"/>
        <w:rPr>
          <w:sz w:val="24"/>
        </w:rPr>
        <w:sectPr>
          <w:pgSz w:w="16840" w:h="11910" w:orient="landscape"/>
          <w:pgMar w:top="1100" w:right="620" w:bottom="280" w:left="1140" w:header="720" w:footer="720" w:gutter="0"/>
          <w:pgNumType w:fmt="numberInDash"/>
        </w:sectPr>
      </w:pPr>
    </w:p>
    <w:p>
      <w:pPr>
        <w:pStyle w:val="2"/>
        <w:spacing w:before="732" w:line="240" w:lineRule="auto"/>
        <w:ind w:right="517"/>
      </w:pPr>
      <w:bookmarkStart w:id="0" w:name="李楼镇农村集体土地征收领域基层政务公开标准目录"/>
      <w:bookmarkEnd w:id="0"/>
      <w:bookmarkStart w:id="1" w:name="_bookmark0"/>
      <w:bookmarkEnd w:id="1"/>
      <w:r>
        <w:rPr>
          <w:rFonts w:hint="eastAsia"/>
          <w:lang w:eastAsia="zh-CN"/>
        </w:rPr>
        <w:t>城关镇</w:t>
      </w:r>
      <w:r>
        <w:t>农村集体土地征收领域基层政务公开标准目录</w:t>
      </w:r>
    </w:p>
    <w:p>
      <w:pPr>
        <w:pStyle w:val="3"/>
        <w:spacing w:before="4"/>
        <w:rPr>
          <w:rFonts w:ascii="方正小标宋简体"/>
          <w:sz w:val="11"/>
        </w:rPr>
      </w:pPr>
    </w:p>
    <w:tbl>
      <w:tblPr>
        <w:tblStyle w:val="7"/>
        <w:tblW w:w="14812"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682"/>
        <w:gridCol w:w="593"/>
        <w:gridCol w:w="3446"/>
        <w:gridCol w:w="1499"/>
        <w:gridCol w:w="1572"/>
        <w:gridCol w:w="1266"/>
        <w:gridCol w:w="1605"/>
        <w:gridCol w:w="686"/>
        <w:gridCol w:w="900"/>
        <w:gridCol w:w="471"/>
        <w:gridCol w:w="483"/>
        <w:gridCol w:w="477"/>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487"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w w:val="95"/>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w w:val="95"/>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w w:val="95"/>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w w:val="95"/>
                <w:sz w:val="18"/>
              </w:rPr>
              <w:t>序号</w:t>
            </w:r>
          </w:p>
        </w:tc>
        <w:tc>
          <w:tcPr>
            <w:tcW w:w="1275"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公开事项</w:t>
            </w:r>
          </w:p>
        </w:tc>
        <w:tc>
          <w:tcPr>
            <w:tcW w:w="3446"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bCs/>
                <w:sz w:val="18"/>
                <w:szCs w:val="18"/>
              </w:rPr>
              <w:t>公开内容（要素）</w:t>
            </w:r>
          </w:p>
        </w:tc>
        <w:tc>
          <w:tcPr>
            <w:tcW w:w="1499"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公开依据</w:t>
            </w:r>
          </w:p>
        </w:tc>
        <w:tc>
          <w:tcPr>
            <w:tcW w:w="1572"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公开时限</w:t>
            </w:r>
          </w:p>
        </w:tc>
        <w:tc>
          <w:tcPr>
            <w:tcW w:w="1266"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公开主体</w:t>
            </w:r>
          </w:p>
        </w:tc>
        <w:tc>
          <w:tcPr>
            <w:tcW w:w="160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公开渠道和载体</w:t>
            </w:r>
          </w:p>
        </w:tc>
        <w:tc>
          <w:tcPr>
            <w:tcW w:w="1586"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公开对象</w:t>
            </w:r>
          </w:p>
        </w:tc>
        <w:tc>
          <w:tcPr>
            <w:tcW w:w="95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w w:val="95"/>
                <w:sz w:val="18"/>
              </w:rPr>
              <w:t>公开方式</w:t>
            </w:r>
          </w:p>
        </w:tc>
        <w:tc>
          <w:tcPr>
            <w:tcW w:w="1122"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4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6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一级事项</w:t>
            </w:r>
          </w:p>
        </w:tc>
        <w:tc>
          <w:tcPr>
            <w:tcW w:w="59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二级事项</w:t>
            </w:r>
          </w:p>
        </w:tc>
        <w:tc>
          <w:tcPr>
            <w:tcW w:w="344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149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157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126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160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68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全社会</w:t>
            </w:r>
          </w:p>
        </w:tc>
        <w:tc>
          <w:tcPr>
            <w:tcW w:w="90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特定群体</w:t>
            </w:r>
          </w:p>
        </w:tc>
        <w:tc>
          <w:tcPr>
            <w:tcW w:w="471"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主动</w:t>
            </w:r>
          </w:p>
        </w:tc>
        <w:tc>
          <w:tcPr>
            <w:tcW w:w="4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eastAsia="宋体"/>
                <w:b/>
                <w:sz w:val="18"/>
                <w:lang w:eastAsia="zh-CN"/>
              </w:rPr>
            </w:pPr>
            <w:r>
              <w:rPr>
                <w:b/>
                <w:sz w:val="18"/>
              </w:rPr>
              <w:t>依申请</w:t>
            </w:r>
            <w:r>
              <w:rPr>
                <w:rFonts w:hint="eastAsia"/>
                <w:b/>
                <w:sz w:val="18"/>
                <w:lang w:eastAsia="zh-CN"/>
              </w:rPr>
              <w:t>公开</w:t>
            </w:r>
          </w:p>
        </w:tc>
        <w:tc>
          <w:tcPr>
            <w:tcW w:w="47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县级</w:t>
            </w:r>
          </w:p>
        </w:tc>
        <w:tc>
          <w:tcPr>
            <w:tcW w:w="6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b/>
                <w:sz w:val="18"/>
              </w:rPr>
            </w:pPr>
            <w:r>
              <w:rPr>
                <w:b/>
                <w:sz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60" w:hRule="atLeast"/>
        </w:trPr>
        <w:tc>
          <w:tcPr>
            <w:tcW w:w="487"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682"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征地前期准备</w:t>
            </w:r>
          </w:p>
        </w:tc>
        <w:tc>
          <w:tcPr>
            <w:tcW w:w="593"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拟征收土地告知</w:t>
            </w:r>
          </w:p>
        </w:tc>
        <w:tc>
          <w:tcPr>
            <w:tcW w:w="3446"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在拟征收土地前，应明确征收土地有关事项并予以公开。</w:t>
            </w:r>
          </w:p>
          <w:p>
            <w:pPr>
              <w:pStyle w:val="10"/>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240" w:lineRule="auto"/>
              <w:ind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拟征收土地</w:t>
            </w:r>
            <w:r>
              <w:rPr>
                <w:rFonts w:hint="eastAsia" w:ascii="仿宋_GB2312" w:hAnsi="仿宋_GB2312" w:eastAsia="仿宋_GB2312" w:cs="仿宋_GB2312"/>
                <w:sz w:val="18"/>
                <w:szCs w:val="18"/>
                <w:lang w:eastAsia="zh-CN"/>
              </w:rPr>
              <w:t>目的和</w:t>
            </w:r>
            <w:r>
              <w:rPr>
                <w:rFonts w:hint="eastAsia" w:ascii="仿宋_GB2312" w:hAnsi="仿宋_GB2312" w:eastAsia="仿宋_GB2312" w:cs="仿宋_GB2312"/>
                <w:sz w:val="18"/>
                <w:szCs w:val="18"/>
              </w:rPr>
              <w:t>用途；</w:t>
            </w:r>
          </w:p>
          <w:p>
            <w:pPr>
              <w:pStyle w:val="10"/>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240" w:lineRule="auto"/>
              <w:ind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拟征收土地的位置和范围；</w:t>
            </w:r>
          </w:p>
          <w:p>
            <w:pPr>
              <w:pStyle w:val="10"/>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240" w:lineRule="auto"/>
              <w:ind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征地补偿标准及安置途径；</w:t>
            </w:r>
          </w:p>
          <w:p>
            <w:pPr>
              <w:pStyle w:val="10"/>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240" w:lineRule="auto"/>
              <w:ind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开展土地现状调查的安排；</w:t>
            </w:r>
          </w:p>
          <w:p>
            <w:pPr>
              <w:pStyle w:val="10"/>
              <w:keepNext w:val="0"/>
              <w:keepLines w:val="0"/>
              <w:pageBreakBefore w:val="0"/>
              <w:widowControl w:val="0"/>
              <w:numPr>
                <w:ilvl w:val="0"/>
                <w:numId w:val="0"/>
              </w:numPr>
              <w:tabs>
                <w:tab w:val="left" w:pos="297"/>
              </w:tabs>
              <w:kinsoku/>
              <w:wordWrap/>
              <w:overflowPunct/>
              <w:topLinePunct w:val="0"/>
              <w:autoSpaceDE w:val="0"/>
              <w:autoSpaceDN w:val="0"/>
              <w:bidi w:val="0"/>
              <w:adjustRightInd/>
              <w:snapToGrid/>
              <w:spacing w:before="0" w:after="0" w:line="240" w:lineRule="auto"/>
              <w:ind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拟征收土地的原用途管控（</w:t>
            </w:r>
            <w:r>
              <w:rPr>
                <w:rFonts w:hint="eastAsia" w:ascii="仿宋_GB2312" w:hAnsi="仿宋_GB2312" w:eastAsia="仿宋_GB2312" w:cs="仿宋_GB2312"/>
                <w:spacing w:val="-3"/>
                <w:sz w:val="18"/>
                <w:szCs w:val="18"/>
              </w:rPr>
              <w:t>包括不得抢</w:t>
            </w:r>
            <w:r>
              <w:rPr>
                <w:rFonts w:hint="eastAsia" w:ascii="仿宋_GB2312" w:hAnsi="仿宋_GB2312" w:eastAsia="仿宋_GB2312" w:cs="仿宋_GB2312"/>
                <w:sz w:val="18"/>
                <w:szCs w:val="18"/>
              </w:rPr>
              <w:t>栽、抢种、抢建等有关规定）。</w:t>
            </w:r>
          </w:p>
        </w:tc>
        <w:tc>
          <w:tcPr>
            <w:tcW w:w="1499"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《国务院关于深化改革严格土地管理的决定》（国发〔20</w:t>
            </w:r>
            <w:r>
              <w:rPr>
                <w:rFonts w:hint="eastAsia" w:ascii="仿宋_GB2312" w:hAnsi="仿宋_GB2312" w:eastAsia="仿宋_GB2312" w:cs="仿宋_GB2312"/>
                <w:sz w:val="18"/>
                <w:szCs w:val="18"/>
                <w:lang w:val="en-US" w:eastAsia="zh-CN"/>
              </w:rPr>
              <w:t>04</w:t>
            </w:r>
            <w:r>
              <w:rPr>
                <w:rFonts w:hint="eastAsia" w:ascii="仿宋_GB2312" w:hAnsi="仿宋_GB2312" w:eastAsia="仿宋_GB2312" w:cs="仿宋_GB2312"/>
                <w:sz w:val="18"/>
                <w:szCs w:val="18"/>
              </w:rPr>
              <w:t>〕28号）</w:t>
            </w:r>
          </w:p>
        </w:tc>
        <w:tc>
          <w:tcPr>
            <w:tcW w:w="157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在实地启动拟征收土地工作时，在村公示栏公开。</w:t>
            </w:r>
          </w:p>
        </w:tc>
        <w:tc>
          <w:tcPr>
            <w:tcW w:w="1266"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镇人民政府</w:t>
            </w:r>
          </w:p>
        </w:tc>
        <w:tc>
          <w:tcPr>
            <w:tcW w:w="160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政府网站、村（社区）公示栏</w:t>
            </w:r>
          </w:p>
        </w:tc>
        <w:tc>
          <w:tcPr>
            <w:tcW w:w="68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p>
        </w:tc>
        <w:tc>
          <w:tcPr>
            <w:tcW w:w="90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√面向拟征收土地所在地的村集体成员</w:t>
            </w:r>
          </w:p>
        </w:tc>
        <w:tc>
          <w:tcPr>
            <w:tcW w:w="471"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83"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p>
        </w:tc>
        <w:tc>
          <w:tcPr>
            <w:tcW w:w="477"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4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6" w:hRule="atLeast"/>
        </w:trPr>
        <w:tc>
          <w:tcPr>
            <w:tcW w:w="4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68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59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344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sz w:val="2"/>
                <w:szCs w:val="2"/>
              </w:rPr>
            </w:pPr>
          </w:p>
        </w:tc>
        <w:tc>
          <w:tcPr>
            <w:tcW w:w="149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sz w:val="2"/>
                <w:szCs w:val="2"/>
              </w:rPr>
            </w:pPr>
          </w:p>
        </w:tc>
        <w:tc>
          <w:tcPr>
            <w:tcW w:w="157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收到征地批准文件之日起10个工作日内公开。</w:t>
            </w:r>
          </w:p>
        </w:tc>
        <w:tc>
          <w:tcPr>
            <w:tcW w:w="126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p>
        </w:tc>
        <w:tc>
          <w:tcPr>
            <w:tcW w:w="160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p>
        </w:tc>
        <w:tc>
          <w:tcPr>
            <w:tcW w:w="68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p>
        </w:tc>
        <w:tc>
          <w:tcPr>
            <w:tcW w:w="90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7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4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4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c>
          <w:tcPr>
            <w:tcW w:w="6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
                <w:szCs w:val="2"/>
              </w:rPr>
            </w:pPr>
          </w:p>
        </w:tc>
      </w:tr>
    </w:tbl>
    <w:p>
      <w:pPr>
        <w:pStyle w:val="3"/>
        <w:rPr>
          <w:rFonts w:ascii="方正小标宋简体"/>
          <w:sz w:val="52"/>
        </w:rPr>
      </w:pPr>
    </w:p>
    <w:p>
      <w:pPr>
        <w:pStyle w:val="3"/>
        <w:rPr>
          <w:rFonts w:ascii="方正小标宋简体"/>
          <w:sz w:val="52"/>
        </w:rPr>
      </w:pPr>
    </w:p>
    <w:p>
      <w:pPr>
        <w:pStyle w:val="3"/>
        <w:spacing w:before="1"/>
        <w:rPr>
          <w:rFonts w:ascii="方正小标宋简体"/>
          <w:sz w:val="33"/>
        </w:rPr>
      </w:pPr>
    </w:p>
    <w:p>
      <w:pPr>
        <w:spacing w:before="0" w:line="751" w:lineRule="exact"/>
        <w:ind w:left="0" w:right="517" w:firstLine="0"/>
        <w:jc w:val="center"/>
        <w:rPr>
          <w:rFonts w:hint="eastAsia" w:ascii="方正小标宋简体" w:eastAsia="方正小标宋简体"/>
          <w:sz w:val="44"/>
        </w:rPr>
      </w:pPr>
      <w:bookmarkStart w:id="2" w:name="_bookmark1"/>
      <w:bookmarkEnd w:id="2"/>
      <w:bookmarkStart w:id="3" w:name="李楼镇扶贫领域基层政务公开标准目录"/>
      <w:bookmarkEnd w:id="3"/>
      <w:bookmarkStart w:id="4" w:name="_bookmark2"/>
      <w:bookmarkEnd w:id="4"/>
      <w:bookmarkStart w:id="5" w:name="李楼镇农村危房改造领域基层政务公开标准目录"/>
      <w:bookmarkEnd w:id="5"/>
      <w:r>
        <w:rPr>
          <w:rFonts w:hint="eastAsia" w:ascii="方正小标宋简体" w:eastAsia="方正小标宋简体"/>
          <w:sz w:val="44"/>
          <w:lang w:eastAsia="zh-CN"/>
        </w:rPr>
        <w:t>城关镇</w:t>
      </w:r>
      <w:r>
        <w:rPr>
          <w:rFonts w:hint="eastAsia" w:ascii="方正小标宋简体" w:eastAsia="方正小标宋简体"/>
          <w:sz w:val="44"/>
        </w:rPr>
        <w:t>扶贫领域基层政务公开标准目录</w:t>
      </w:r>
    </w:p>
    <w:p>
      <w:pPr>
        <w:pStyle w:val="3"/>
        <w:spacing w:before="4"/>
        <w:rPr>
          <w:rFonts w:ascii="方正小标宋简体"/>
          <w:sz w:val="11"/>
        </w:rPr>
      </w:pPr>
    </w:p>
    <w:tbl>
      <w:tblPr>
        <w:tblStyle w:val="7"/>
        <w:tblW w:w="13982" w:type="dxa"/>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7" w:hRule="atLeast"/>
        </w:trPr>
        <w:tc>
          <w:tcPr>
            <w:tcW w:w="328" w:type="dxa"/>
            <w:vMerge w:val="restart"/>
            <w:vAlign w:val="center"/>
          </w:tcPr>
          <w:p>
            <w:pPr>
              <w:pStyle w:val="10"/>
              <w:spacing w:line="374" w:lineRule="auto"/>
              <w:ind w:left="74" w:right="56"/>
              <w:jc w:val="center"/>
              <w:rPr>
                <w:b/>
                <w:bCs/>
                <w:sz w:val="18"/>
                <w:szCs w:val="18"/>
              </w:rPr>
            </w:pPr>
            <w:r>
              <w:rPr>
                <w:b/>
                <w:bCs/>
                <w:sz w:val="18"/>
                <w:szCs w:val="18"/>
              </w:rPr>
              <w:t>序号</w:t>
            </w:r>
          </w:p>
        </w:tc>
        <w:tc>
          <w:tcPr>
            <w:tcW w:w="1174" w:type="dxa"/>
            <w:gridSpan w:val="2"/>
            <w:vAlign w:val="center"/>
          </w:tcPr>
          <w:p>
            <w:pPr>
              <w:pStyle w:val="10"/>
              <w:spacing w:before="1"/>
              <w:ind w:left="226"/>
              <w:jc w:val="both"/>
              <w:rPr>
                <w:b/>
                <w:bCs/>
                <w:sz w:val="18"/>
                <w:szCs w:val="18"/>
              </w:rPr>
            </w:pPr>
            <w:r>
              <w:rPr>
                <w:b/>
                <w:bCs/>
                <w:sz w:val="18"/>
                <w:szCs w:val="18"/>
              </w:rPr>
              <w:t>公开事项</w:t>
            </w:r>
          </w:p>
        </w:tc>
        <w:tc>
          <w:tcPr>
            <w:tcW w:w="2226" w:type="dxa"/>
            <w:vMerge w:val="restart"/>
            <w:vAlign w:val="center"/>
          </w:tcPr>
          <w:p>
            <w:pPr>
              <w:pStyle w:val="10"/>
              <w:ind w:left="391"/>
              <w:jc w:val="both"/>
              <w:rPr>
                <w:b/>
                <w:bCs/>
                <w:sz w:val="18"/>
                <w:szCs w:val="18"/>
              </w:rPr>
            </w:pPr>
            <w:r>
              <w:rPr>
                <w:b/>
                <w:bCs/>
                <w:sz w:val="18"/>
                <w:szCs w:val="18"/>
              </w:rPr>
              <w:t>公开内容（要素）</w:t>
            </w:r>
          </w:p>
        </w:tc>
        <w:tc>
          <w:tcPr>
            <w:tcW w:w="1427" w:type="dxa"/>
            <w:vMerge w:val="restart"/>
            <w:vAlign w:val="center"/>
          </w:tcPr>
          <w:p>
            <w:pPr>
              <w:pStyle w:val="10"/>
              <w:ind w:left="351"/>
              <w:jc w:val="both"/>
              <w:rPr>
                <w:b/>
                <w:bCs/>
                <w:sz w:val="18"/>
                <w:szCs w:val="18"/>
              </w:rPr>
            </w:pPr>
            <w:r>
              <w:rPr>
                <w:b/>
                <w:bCs/>
                <w:sz w:val="18"/>
                <w:szCs w:val="18"/>
              </w:rPr>
              <w:t>公开依据</w:t>
            </w:r>
          </w:p>
        </w:tc>
        <w:tc>
          <w:tcPr>
            <w:tcW w:w="1293" w:type="dxa"/>
            <w:vMerge w:val="restart"/>
            <w:vAlign w:val="center"/>
          </w:tcPr>
          <w:p>
            <w:pPr>
              <w:pStyle w:val="10"/>
              <w:ind w:left="285"/>
              <w:jc w:val="both"/>
              <w:rPr>
                <w:b/>
                <w:bCs/>
                <w:sz w:val="18"/>
                <w:szCs w:val="18"/>
              </w:rPr>
            </w:pPr>
            <w:r>
              <w:rPr>
                <w:b/>
                <w:bCs/>
                <w:sz w:val="18"/>
                <w:szCs w:val="18"/>
              </w:rPr>
              <w:t>公开时限</w:t>
            </w:r>
          </w:p>
        </w:tc>
        <w:tc>
          <w:tcPr>
            <w:tcW w:w="1307" w:type="dxa"/>
            <w:vMerge w:val="restart"/>
            <w:vAlign w:val="center"/>
          </w:tcPr>
          <w:p>
            <w:pPr>
              <w:pStyle w:val="10"/>
              <w:ind w:left="293"/>
              <w:jc w:val="both"/>
              <w:rPr>
                <w:b/>
                <w:bCs/>
                <w:sz w:val="18"/>
                <w:szCs w:val="18"/>
              </w:rPr>
            </w:pPr>
            <w:r>
              <w:rPr>
                <w:b/>
                <w:bCs/>
                <w:sz w:val="18"/>
                <w:szCs w:val="18"/>
              </w:rPr>
              <w:t>公开主体</w:t>
            </w:r>
          </w:p>
        </w:tc>
        <w:tc>
          <w:tcPr>
            <w:tcW w:w="2093" w:type="dxa"/>
            <w:vMerge w:val="restart"/>
            <w:vAlign w:val="center"/>
          </w:tcPr>
          <w:p>
            <w:pPr>
              <w:pStyle w:val="10"/>
              <w:ind w:left="414"/>
              <w:jc w:val="both"/>
              <w:rPr>
                <w:b/>
                <w:bCs/>
                <w:sz w:val="18"/>
                <w:szCs w:val="18"/>
              </w:rPr>
            </w:pPr>
            <w:r>
              <w:rPr>
                <w:b/>
                <w:bCs/>
                <w:sz w:val="18"/>
                <w:szCs w:val="18"/>
              </w:rPr>
              <w:t>公开渠道和载体</w:t>
            </w:r>
          </w:p>
        </w:tc>
        <w:tc>
          <w:tcPr>
            <w:tcW w:w="1440" w:type="dxa"/>
            <w:gridSpan w:val="2"/>
            <w:vAlign w:val="center"/>
          </w:tcPr>
          <w:p>
            <w:pPr>
              <w:pStyle w:val="10"/>
              <w:spacing w:before="1"/>
              <w:ind w:left="359"/>
              <w:jc w:val="both"/>
              <w:rPr>
                <w:b/>
                <w:bCs/>
                <w:sz w:val="18"/>
                <w:szCs w:val="18"/>
              </w:rPr>
            </w:pPr>
            <w:r>
              <w:rPr>
                <w:b/>
                <w:bCs/>
                <w:sz w:val="18"/>
                <w:szCs w:val="18"/>
              </w:rPr>
              <w:t>公开对象</w:t>
            </w:r>
          </w:p>
        </w:tc>
        <w:tc>
          <w:tcPr>
            <w:tcW w:w="1320" w:type="dxa"/>
            <w:gridSpan w:val="2"/>
            <w:vAlign w:val="center"/>
          </w:tcPr>
          <w:p>
            <w:pPr>
              <w:pStyle w:val="10"/>
              <w:spacing w:before="1"/>
              <w:ind w:left="299"/>
              <w:jc w:val="both"/>
              <w:rPr>
                <w:b/>
                <w:bCs/>
                <w:sz w:val="18"/>
                <w:szCs w:val="18"/>
              </w:rPr>
            </w:pPr>
            <w:r>
              <w:rPr>
                <w:b/>
                <w:bCs/>
                <w:sz w:val="18"/>
                <w:szCs w:val="18"/>
              </w:rPr>
              <w:t>公开方式</w:t>
            </w:r>
          </w:p>
        </w:tc>
        <w:tc>
          <w:tcPr>
            <w:tcW w:w="1374" w:type="dxa"/>
            <w:gridSpan w:val="2"/>
            <w:vAlign w:val="center"/>
          </w:tcPr>
          <w:p>
            <w:pPr>
              <w:pStyle w:val="10"/>
              <w:spacing w:before="1"/>
              <w:ind w:left="325"/>
              <w:jc w:val="both"/>
              <w:rPr>
                <w:b/>
                <w:bCs/>
                <w:sz w:val="18"/>
                <w:szCs w:val="18"/>
              </w:rPr>
            </w:pPr>
            <w:r>
              <w:rPr>
                <w:b/>
                <w:bCs/>
                <w:sz w:val="18"/>
                <w:szCs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328" w:type="dxa"/>
            <w:vMerge w:val="continue"/>
            <w:tcBorders>
              <w:top w:val="nil"/>
            </w:tcBorders>
          </w:tcPr>
          <w:p>
            <w:pPr>
              <w:rPr>
                <w:b/>
                <w:bCs/>
                <w:sz w:val="18"/>
                <w:szCs w:val="18"/>
              </w:rPr>
            </w:pPr>
          </w:p>
        </w:tc>
        <w:tc>
          <w:tcPr>
            <w:tcW w:w="587" w:type="dxa"/>
          </w:tcPr>
          <w:p>
            <w:pPr>
              <w:pStyle w:val="10"/>
              <w:spacing w:before="81"/>
              <w:ind w:left="113"/>
              <w:rPr>
                <w:b/>
                <w:bCs/>
                <w:sz w:val="18"/>
                <w:szCs w:val="18"/>
              </w:rPr>
            </w:pPr>
            <w:r>
              <w:rPr>
                <w:b/>
                <w:bCs/>
                <w:sz w:val="18"/>
                <w:szCs w:val="18"/>
              </w:rPr>
              <w:t>一级</w:t>
            </w:r>
          </w:p>
          <w:p>
            <w:pPr>
              <w:pStyle w:val="10"/>
              <w:spacing w:before="130"/>
              <w:ind w:left="113"/>
              <w:rPr>
                <w:b/>
                <w:bCs/>
                <w:sz w:val="18"/>
                <w:szCs w:val="18"/>
              </w:rPr>
            </w:pPr>
            <w:r>
              <w:rPr>
                <w:b/>
                <w:bCs/>
                <w:sz w:val="18"/>
                <w:szCs w:val="18"/>
              </w:rPr>
              <w:t>事项</w:t>
            </w:r>
          </w:p>
        </w:tc>
        <w:tc>
          <w:tcPr>
            <w:tcW w:w="587" w:type="dxa"/>
          </w:tcPr>
          <w:p>
            <w:pPr>
              <w:pStyle w:val="10"/>
              <w:spacing w:before="81"/>
              <w:ind w:left="112"/>
              <w:rPr>
                <w:b/>
                <w:bCs/>
                <w:sz w:val="18"/>
                <w:szCs w:val="18"/>
              </w:rPr>
            </w:pPr>
            <w:r>
              <w:rPr>
                <w:b/>
                <w:bCs/>
                <w:sz w:val="18"/>
                <w:szCs w:val="18"/>
              </w:rPr>
              <w:t>二级</w:t>
            </w:r>
          </w:p>
          <w:p>
            <w:pPr>
              <w:pStyle w:val="10"/>
              <w:spacing w:before="130"/>
              <w:ind w:left="112"/>
              <w:rPr>
                <w:b/>
                <w:bCs/>
                <w:sz w:val="18"/>
                <w:szCs w:val="18"/>
              </w:rPr>
            </w:pPr>
            <w:r>
              <w:rPr>
                <w:b/>
                <w:bCs/>
                <w:sz w:val="18"/>
                <w:szCs w:val="18"/>
              </w:rPr>
              <w:t>事项</w:t>
            </w:r>
          </w:p>
        </w:tc>
        <w:tc>
          <w:tcPr>
            <w:tcW w:w="2226" w:type="dxa"/>
            <w:vMerge w:val="continue"/>
            <w:tcBorders>
              <w:top w:val="nil"/>
            </w:tcBorders>
          </w:tcPr>
          <w:p>
            <w:pPr>
              <w:rPr>
                <w:b/>
                <w:bCs/>
                <w:sz w:val="18"/>
                <w:szCs w:val="18"/>
              </w:rPr>
            </w:pPr>
          </w:p>
        </w:tc>
        <w:tc>
          <w:tcPr>
            <w:tcW w:w="1427" w:type="dxa"/>
            <w:vMerge w:val="continue"/>
            <w:tcBorders>
              <w:top w:val="nil"/>
            </w:tcBorders>
          </w:tcPr>
          <w:p>
            <w:pPr>
              <w:rPr>
                <w:b/>
                <w:bCs/>
                <w:sz w:val="18"/>
                <w:szCs w:val="18"/>
              </w:rPr>
            </w:pPr>
          </w:p>
        </w:tc>
        <w:tc>
          <w:tcPr>
            <w:tcW w:w="1293" w:type="dxa"/>
            <w:vMerge w:val="continue"/>
            <w:tcBorders>
              <w:top w:val="nil"/>
            </w:tcBorders>
          </w:tcPr>
          <w:p>
            <w:pPr>
              <w:rPr>
                <w:b/>
                <w:bCs/>
                <w:sz w:val="18"/>
                <w:szCs w:val="18"/>
              </w:rPr>
            </w:pPr>
          </w:p>
        </w:tc>
        <w:tc>
          <w:tcPr>
            <w:tcW w:w="1307" w:type="dxa"/>
            <w:vMerge w:val="continue"/>
            <w:tcBorders>
              <w:top w:val="nil"/>
            </w:tcBorders>
          </w:tcPr>
          <w:p>
            <w:pPr>
              <w:rPr>
                <w:b/>
                <w:bCs/>
                <w:sz w:val="18"/>
                <w:szCs w:val="18"/>
              </w:rPr>
            </w:pPr>
          </w:p>
        </w:tc>
        <w:tc>
          <w:tcPr>
            <w:tcW w:w="2093" w:type="dxa"/>
            <w:vMerge w:val="continue"/>
            <w:tcBorders>
              <w:top w:val="nil"/>
            </w:tcBorders>
          </w:tcPr>
          <w:p>
            <w:pPr>
              <w:rPr>
                <w:b/>
                <w:bCs/>
                <w:sz w:val="18"/>
                <w:szCs w:val="18"/>
              </w:rPr>
            </w:pPr>
          </w:p>
        </w:tc>
        <w:tc>
          <w:tcPr>
            <w:tcW w:w="707" w:type="dxa"/>
          </w:tcPr>
          <w:p>
            <w:pPr>
              <w:pStyle w:val="10"/>
              <w:spacing w:before="13"/>
              <w:rPr>
                <w:rFonts w:ascii="方正小标宋简体"/>
                <w:b/>
                <w:bCs/>
                <w:sz w:val="18"/>
                <w:szCs w:val="18"/>
              </w:rPr>
            </w:pPr>
          </w:p>
          <w:p>
            <w:pPr>
              <w:pStyle w:val="10"/>
              <w:ind w:left="63" w:right="49"/>
              <w:jc w:val="center"/>
              <w:rPr>
                <w:b/>
                <w:bCs/>
                <w:sz w:val="18"/>
                <w:szCs w:val="18"/>
              </w:rPr>
            </w:pPr>
            <w:r>
              <w:rPr>
                <w:b/>
                <w:bCs/>
                <w:sz w:val="18"/>
                <w:szCs w:val="18"/>
              </w:rPr>
              <w:t>全社会</w:t>
            </w:r>
          </w:p>
        </w:tc>
        <w:tc>
          <w:tcPr>
            <w:tcW w:w="733" w:type="dxa"/>
          </w:tcPr>
          <w:p>
            <w:pPr>
              <w:pStyle w:val="10"/>
              <w:spacing w:before="130"/>
              <w:ind w:left="14"/>
              <w:jc w:val="center"/>
              <w:rPr>
                <w:b/>
                <w:bCs/>
                <w:sz w:val="18"/>
                <w:szCs w:val="18"/>
              </w:rPr>
            </w:pPr>
            <w:r>
              <w:rPr>
                <w:b/>
                <w:sz w:val="18"/>
              </w:rPr>
              <w:t>特定群体</w:t>
            </w:r>
          </w:p>
        </w:tc>
        <w:tc>
          <w:tcPr>
            <w:tcW w:w="640" w:type="dxa"/>
          </w:tcPr>
          <w:p>
            <w:pPr>
              <w:pStyle w:val="10"/>
              <w:spacing w:before="13"/>
              <w:rPr>
                <w:rFonts w:ascii="方正小标宋简体"/>
                <w:b/>
                <w:bCs/>
                <w:sz w:val="18"/>
                <w:szCs w:val="18"/>
              </w:rPr>
            </w:pPr>
          </w:p>
          <w:p>
            <w:pPr>
              <w:pStyle w:val="10"/>
              <w:ind w:left="120" w:right="104"/>
              <w:jc w:val="center"/>
              <w:rPr>
                <w:b/>
                <w:bCs/>
                <w:sz w:val="18"/>
                <w:szCs w:val="18"/>
              </w:rPr>
            </w:pPr>
            <w:r>
              <w:rPr>
                <w:b/>
                <w:bCs/>
                <w:sz w:val="18"/>
                <w:szCs w:val="18"/>
              </w:rPr>
              <w:t>主动</w:t>
            </w:r>
          </w:p>
        </w:tc>
        <w:tc>
          <w:tcPr>
            <w:tcW w:w="680" w:type="dxa"/>
          </w:tcPr>
          <w:p>
            <w:pPr>
              <w:pStyle w:val="10"/>
              <w:spacing w:before="81"/>
              <w:ind w:left="69"/>
              <w:rPr>
                <w:b/>
                <w:bCs/>
                <w:sz w:val="18"/>
                <w:szCs w:val="18"/>
              </w:rPr>
            </w:pPr>
            <w:r>
              <w:rPr>
                <w:b/>
                <w:bCs/>
                <w:sz w:val="18"/>
                <w:szCs w:val="18"/>
              </w:rPr>
              <w:t>依申请</w:t>
            </w:r>
          </w:p>
          <w:p>
            <w:pPr>
              <w:pStyle w:val="10"/>
              <w:spacing w:before="130"/>
              <w:ind w:left="160"/>
              <w:rPr>
                <w:b/>
                <w:bCs/>
                <w:sz w:val="18"/>
                <w:szCs w:val="18"/>
              </w:rPr>
            </w:pPr>
            <w:r>
              <w:rPr>
                <w:b/>
                <w:bCs/>
                <w:sz w:val="18"/>
                <w:szCs w:val="18"/>
              </w:rPr>
              <w:t>公开</w:t>
            </w:r>
          </w:p>
        </w:tc>
        <w:tc>
          <w:tcPr>
            <w:tcW w:w="694" w:type="dxa"/>
          </w:tcPr>
          <w:p>
            <w:pPr>
              <w:pStyle w:val="10"/>
              <w:spacing w:before="13"/>
              <w:rPr>
                <w:rFonts w:ascii="方正小标宋简体"/>
                <w:b/>
                <w:bCs/>
                <w:sz w:val="18"/>
                <w:szCs w:val="18"/>
              </w:rPr>
            </w:pPr>
          </w:p>
          <w:p>
            <w:pPr>
              <w:pStyle w:val="10"/>
              <w:ind w:left="147" w:right="132"/>
              <w:jc w:val="center"/>
              <w:rPr>
                <w:rFonts w:hint="eastAsia" w:eastAsia="宋体"/>
                <w:b/>
                <w:bCs/>
                <w:sz w:val="18"/>
                <w:szCs w:val="18"/>
                <w:lang w:eastAsia="zh-CN"/>
              </w:rPr>
            </w:pPr>
            <w:r>
              <w:rPr>
                <w:rFonts w:hint="eastAsia"/>
                <w:b/>
                <w:bCs/>
                <w:sz w:val="18"/>
                <w:szCs w:val="18"/>
                <w:lang w:eastAsia="zh-CN"/>
              </w:rPr>
              <w:t>县级</w:t>
            </w:r>
          </w:p>
        </w:tc>
        <w:tc>
          <w:tcPr>
            <w:tcW w:w="680" w:type="dxa"/>
          </w:tcPr>
          <w:p>
            <w:pPr>
              <w:pStyle w:val="10"/>
              <w:spacing w:before="130"/>
              <w:ind w:left="15" w:right="1"/>
              <w:jc w:val="center"/>
              <w:rPr>
                <w:b/>
                <w:bCs/>
                <w:sz w:val="18"/>
                <w:szCs w:val="18"/>
              </w:rPr>
            </w:pPr>
            <w:r>
              <w:rPr>
                <w:b/>
                <w:bCs/>
                <w:sz w:val="18"/>
                <w:szCs w:val="18"/>
              </w:rPr>
              <w:t>乡（镇）级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55" w:hRule="atLeast"/>
        </w:trPr>
        <w:tc>
          <w:tcPr>
            <w:tcW w:w="328" w:type="dxa"/>
            <w:vAlign w:val="center"/>
          </w:tcPr>
          <w:p>
            <w:pPr>
              <w:pStyle w:val="10"/>
              <w:spacing w:before="1"/>
              <w:ind w:right="10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7" w:type="dxa"/>
            <w:vMerge w:val="restart"/>
            <w:vAlign w:val="center"/>
          </w:tcPr>
          <w:p>
            <w:pPr>
              <w:pStyle w:val="10"/>
              <w:spacing w:before="1" w:line="374" w:lineRule="auto"/>
              <w:ind w:left="202" w:right="7" w:hanging="18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政策</w:t>
            </w:r>
          </w:p>
          <w:p>
            <w:pPr>
              <w:pStyle w:val="10"/>
              <w:spacing w:before="1" w:line="374" w:lineRule="auto"/>
              <w:ind w:left="202" w:right="7" w:hanging="18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文件</w:t>
            </w:r>
          </w:p>
        </w:tc>
        <w:tc>
          <w:tcPr>
            <w:tcW w:w="587" w:type="dxa"/>
            <w:vAlign w:val="center"/>
          </w:tcPr>
          <w:p>
            <w:pPr>
              <w:pStyle w:val="10"/>
              <w:spacing w:line="374" w:lineRule="auto"/>
              <w:ind w:left="23" w:right="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行政法规、规章</w:t>
            </w:r>
          </w:p>
        </w:tc>
        <w:tc>
          <w:tcPr>
            <w:tcW w:w="2226" w:type="dxa"/>
            <w:vAlign w:val="center"/>
          </w:tcPr>
          <w:p>
            <w:pPr>
              <w:pStyle w:val="10"/>
              <w:numPr>
                <w:ilvl w:val="0"/>
                <w:numId w:val="0"/>
              </w:numPr>
              <w:tabs>
                <w:tab w:val="left" w:pos="196"/>
              </w:tabs>
              <w:spacing w:before="80" w:after="0" w:line="240" w:lineRule="auto"/>
              <w:ind w:left="14" w:leftChars="0" w:right="34"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lang w:val="en-US" w:eastAsia="zh-CN"/>
              </w:rPr>
              <w:t>1.</w:t>
            </w:r>
            <w:r>
              <w:rPr>
                <w:rFonts w:hint="eastAsia" w:ascii="仿宋_GB2312" w:hAnsi="仿宋_GB2312" w:eastAsia="仿宋_GB2312" w:cs="仿宋_GB2312"/>
                <w:spacing w:val="-2"/>
                <w:sz w:val="18"/>
                <w:szCs w:val="18"/>
              </w:rPr>
              <w:t>中央及地方政府涉及扶贫</w:t>
            </w:r>
            <w:r>
              <w:rPr>
                <w:rFonts w:hint="eastAsia" w:ascii="仿宋_GB2312" w:hAnsi="仿宋_GB2312" w:eastAsia="仿宋_GB2312" w:cs="仿宋_GB2312"/>
                <w:sz w:val="18"/>
                <w:szCs w:val="18"/>
              </w:rPr>
              <w:t>领域的行政法规</w:t>
            </w:r>
          </w:p>
          <w:p>
            <w:pPr>
              <w:pStyle w:val="10"/>
              <w:numPr>
                <w:ilvl w:val="0"/>
                <w:numId w:val="0"/>
              </w:numPr>
              <w:tabs>
                <w:tab w:val="left" w:pos="196"/>
              </w:tabs>
              <w:spacing w:before="80" w:after="0" w:line="240" w:lineRule="auto"/>
              <w:ind w:left="14" w:leftChars="0" w:right="34"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中央及地方政府涉及扶贫领域的规章</w:t>
            </w:r>
          </w:p>
        </w:tc>
        <w:tc>
          <w:tcPr>
            <w:tcW w:w="1427" w:type="dxa"/>
            <w:vAlign w:val="center"/>
          </w:tcPr>
          <w:p>
            <w:pPr>
              <w:pStyle w:val="10"/>
              <w:spacing w:line="240" w:lineRule="auto"/>
              <w:ind w:left="13" w:right="136"/>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《中华人民共和国政府信息公开条例》</w:t>
            </w:r>
          </w:p>
        </w:tc>
        <w:tc>
          <w:tcPr>
            <w:tcW w:w="1293" w:type="dxa"/>
            <w:vAlign w:val="center"/>
          </w:tcPr>
          <w:p>
            <w:pPr>
              <w:pStyle w:val="10"/>
              <w:spacing w:line="240" w:lineRule="auto"/>
              <w:ind w:left="14" w:right="87"/>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w:t>
            </w:r>
            <w:r>
              <w:rPr>
                <w:rFonts w:hint="eastAsia" w:ascii="仿宋_GB2312" w:hAnsi="仿宋_GB2312" w:eastAsia="仿宋_GB2312" w:cs="仿宋_GB2312"/>
                <w:spacing w:val="-8"/>
                <w:sz w:val="18"/>
                <w:szCs w:val="18"/>
              </w:rPr>
              <w:t>变更</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spacing w:line="240" w:lineRule="auto"/>
              <w:ind w:left="1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镇人民政府</w:t>
            </w:r>
          </w:p>
        </w:tc>
        <w:tc>
          <w:tcPr>
            <w:tcW w:w="2093" w:type="dxa"/>
            <w:vAlign w:val="center"/>
          </w:tcPr>
          <w:p>
            <w:pPr>
              <w:pStyle w:val="10"/>
              <w:numPr>
                <w:ilvl w:val="0"/>
                <w:numId w:val="0"/>
              </w:numPr>
              <w:tabs>
                <w:tab w:val="left" w:pos="195"/>
              </w:tabs>
              <w:spacing w:before="0" w:after="0" w:line="240" w:lineRule="auto"/>
              <w:ind w:left="13" w:leftChars="0" w:right="82" w:right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政府网站、社区公示栏</w:t>
            </w:r>
          </w:p>
        </w:tc>
        <w:tc>
          <w:tcPr>
            <w:tcW w:w="707" w:type="dxa"/>
            <w:vAlign w:val="center"/>
          </w:tcPr>
          <w:p>
            <w:pPr>
              <w:pStyle w:val="10"/>
              <w:spacing w:before="1"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spacing w:line="240" w:lineRule="auto"/>
              <w:jc w:val="center"/>
              <w:rPr>
                <w:rFonts w:hint="eastAsia" w:ascii="仿宋_GB2312" w:hAnsi="仿宋_GB2312" w:eastAsia="仿宋_GB2312" w:cs="仿宋_GB2312"/>
                <w:sz w:val="18"/>
                <w:szCs w:val="18"/>
              </w:rPr>
            </w:pPr>
          </w:p>
        </w:tc>
        <w:tc>
          <w:tcPr>
            <w:tcW w:w="640" w:type="dxa"/>
            <w:vAlign w:val="center"/>
          </w:tcPr>
          <w:p>
            <w:pPr>
              <w:pStyle w:val="10"/>
              <w:spacing w:before="1"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jc w:val="center"/>
              <w:rPr>
                <w:rFonts w:hint="eastAsia" w:ascii="仿宋_GB2312" w:hAnsi="仿宋_GB2312" w:eastAsia="仿宋_GB2312" w:cs="仿宋_GB2312"/>
                <w:sz w:val="18"/>
                <w:szCs w:val="18"/>
              </w:rPr>
            </w:pPr>
          </w:p>
        </w:tc>
        <w:tc>
          <w:tcPr>
            <w:tcW w:w="694" w:type="dxa"/>
            <w:vAlign w:val="center"/>
          </w:tcPr>
          <w:p>
            <w:pPr>
              <w:pStyle w:val="10"/>
              <w:spacing w:before="1" w:line="240" w:lineRule="auto"/>
              <w:ind w:left="1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before="1" w:line="240" w:lineRule="auto"/>
              <w:ind w:left="1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95" w:hRule="atLeast"/>
        </w:trPr>
        <w:tc>
          <w:tcPr>
            <w:tcW w:w="328" w:type="dxa"/>
            <w:vAlign w:val="center"/>
          </w:tcPr>
          <w:p>
            <w:pPr>
              <w:pStyle w:val="10"/>
              <w:ind w:right="10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7" w:type="dxa"/>
            <w:vMerge w:val="continue"/>
            <w:tcBorders>
              <w:top w:val="nil"/>
            </w:tcBorders>
            <w:vAlign w:val="center"/>
          </w:tcPr>
          <w:p>
            <w:pPr>
              <w:jc w:val="center"/>
              <w:rPr>
                <w:rFonts w:hint="eastAsia" w:ascii="仿宋_GB2312" w:hAnsi="仿宋_GB2312" w:eastAsia="仿宋_GB2312" w:cs="仿宋_GB2312"/>
                <w:sz w:val="18"/>
                <w:szCs w:val="18"/>
              </w:rPr>
            </w:pPr>
          </w:p>
        </w:tc>
        <w:tc>
          <w:tcPr>
            <w:tcW w:w="587" w:type="dxa"/>
            <w:vAlign w:val="center"/>
          </w:tcPr>
          <w:p>
            <w:pPr>
              <w:pStyle w:val="10"/>
              <w:spacing w:line="374" w:lineRule="auto"/>
              <w:ind w:left="112" w:right="6" w:hanging="89"/>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规范性文件</w:t>
            </w:r>
          </w:p>
        </w:tc>
        <w:tc>
          <w:tcPr>
            <w:tcW w:w="2226" w:type="dxa"/>
            <w:vAlign w:val="center"/>
          </w:tcPr>
          <w:p>
            <w:pPr>
              <w:pStyle w:val="10"/>
              <w:numPr>
                <w:ilvl w:val="0"/>
                <w:numId w:val="0"/>
              </w:numPr>
              <w:tabs>
                <w:tab w:val="left" w:pos="196"/>
              </w:tabs>
              <w:spacing w:before="0" w:after="0" w:line="240" w:lineRule="auto"/>
              <w:ind w:left="14" w:leftChars="0" w:right="34"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各级政府及部门涉及扶贫</w:t>
            </w:r>
            <w:r>
              <w:rPr>
                <w:rFonts w:hint="eastAsia" w:ascii="仿宋_GB2312" w:hAnsi="仿宋_GB2312" w:eastAsia="仿宋_GB2312" w:cs="仿宋_GB2312"/>
                <w:sz w:val="18"/>
                <w:szCs w:val="18"/>
              </w:rPr>
              <w:t>领域的规范性文件</w:t>
            </w:r>
          </w:p>
        </w:tc>
        <w:tc>
          <w:tcPr>
            <w:tcW w:w="1427" w:type="dxa"/>
            <w:vAlign w:val="center"/>
          </w:tcPr>
          <w:p>
            <w:pPr>
              <w:pStyle w:val="10"/>
              <w:spacing w:before="81" w:line="240" w:lineRule="auto"/>
              <w:ind w:left="13" w:right="136"/>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《中华人民共和国政府信息公开</w:t>
            </w:r>
          </w:p>
          <w:p>
            <w:pPr>
              <w:pStyle w:val="10"/>
              <w:spacing w:before="1" w:line="240" w:lineRule="auto"/>
              <w:ind w:left="13"/>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条例》</w:t>
            </w:r>
          </w:p>
        </w:tc>
        <w:tc>
          <w:tcPr>
            <w:tcW w:w="1293" w:type="dxa"/>
            <w:vAlign w:val="center"/>
          </w:tcPr>
          <w:p>
            <w:pPr>
              <w:pStyle w:val="10"/>
              <w:spacing w:line="240" w:lineRule="auto"/>
              <w:ind w:left="14" w:right="87"/>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w:t>
            </w:r>
            <w:r>
              <w:rPr>
                <w:rFonts w:hint="eastAsia" w:ascii="仿宋_GB2312" w:hAnsi="仿宋_GB2312" w:eastAsia="仿宋_GB2312" w:cs="仿宋_GB2312"/>
                <w:spacing w:val="-8"/>
                <w:sz w:val="18"/>
                <w:szCs w:val="18"/>
              </w:rPr>
              <w:t>变更</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spacing w:line="240" w:lineRule="auto"/>
              <w:ind w:left="1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镇人民政府</w:t>
            </w:r>
          </w:p>
        </w:tc>
        <w:tc>
          <w:tcPr>
            <w:tcW w:w="2093" w:type="dxa"/>
            <w:vAlign w:val="center"/>
          </w:tcPr>
          <w:p>
            <w:pPr>
              <w:pStyle w:val="10"/>
              <w:numPr>
                <w:ilvl w:val="0"/>
                <w:numId w:val="0"/>
              </w:numPr>
              <w:tabs>
                <w:tab w:val="left" w:pos="195"/>
              </w:tabs>
              <w:spacing w:before="0" w:after="0" w:line="240" w:lineRule="auto"/>
              <w:ind w:left="13" w:leftChars="0" w:right="82" w:right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政府网站、社区公示栏</w:t>
            </w:r>
          </w:p>
        </w:tc>
        <w:tc>
          <w:tcPr>
            <w:tcW w:w="707"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spacing w:line="240" w:lineRule="auto"/>
              <w:jc w:val="center"/>
              <w:rPr>
                <w:rFonts w:hint="eastAsia" w:ascii="仿宋_GB2312" w:hAnsi="仿宋_GB2312" w:eastAsia="仿宋_GB2312" w:cs="仿宋_GB2312"/>
                <w:sz w:val="18"/>
                <w:szCs w:val="18"/>
              </w:rPr>
            </w:pPr>
          </w:p>
        </w:tc>
        <w:tc>
          <w:tcPr>
            <w:tcW w:w="640"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jc w:val="center"/>
              <w:rPr>
                <w:rFonts w:hint="eastAsia" w:ascii="仿宋_GB2312" w:hAnsi="仿宋_GB2312" w:eastAsia="仿宋_GB2312" w:cs="仿宋_GB2312"/>
                <w:sz w:val="18"/>
                <w:szCs w:val="18"/>
              </w:rPr>
            </w:pPr>
          </w:p>
        </w:tc>
        <w:tc>
          <w:tcPr>
            <w:tcW w:w="694" w:type="dxa"/>
            <w:vAlign w:val="center"/>
          </w:tcPr>
          <w:p>
            <w:pPr>
              <w:pStyle w:val="10"/>
              <w:spacing w:line="240" w:lineRule="auto"/>
              <w:ind w:left="1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ind w:left="1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95" w:hRule="atLeast"/>
        </w:trPr>
        <w:tc>
          <w:tcPr>
            <w:tcW w:w="328" w:type="dxa"/>
            <w:vAlign w:val="center"/>
          </w:tcPr>
          <w:p>
            <w:pPr>
              <w:pStyle w:val="10"/>
              <w:ind w:right="10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7" w:type="dxa"/>
            <w:vMerge w:val="continue"/>
            <w:tcBorders>
              <w:top w:val="nil"/>
            </w:tcBorders>
            <w:vAlign w:val="center"/>
          </w:tcPr>
          <w:p>
            <w:pPr>
              <w:jc w:val="center"/>
              <w:rPr>
                <w:rFonts w:hint="eastAsia" w:ascii="仿宋_GB2312" w:hAnsi="仿宋_GB2312" w:eastAsia="仿宋_GB2312" w:cs="仿宋_GB2312"/>
                <w:sz w:val="18"/>
                <w:szCs w:val="18"/>
              </w:rPr>
            </w:pPr>
          </w:p>
        </w:tc>
        <w:tc>
          <w:tcPr>
            <w:tcW w:w="587" w:type="dxa"/>
            <w:vAlign w:val="center"/>
          </w:tcPr>
          <w:p>
            <w:pPr>
              <w:pStyle w:val="10"/>
              <w:spacing w:line="374" w:lineRule="auto"/>
              <w:ind w:left="23" w:right="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其他政策文件</w:t>
            </w:r>
          </w:p>
        </w:tc>
        <w:tc>
          <w:tcPr>
            <w:tcW w:w="2226" w:type="dxa"/>
            <w:vAlign w:val="center"/>
          </w:tcPr>
          <w:p>
            <w:pPr>
              <w:pStyle w:val="10"/>
              <w:numPr>
                <w:ilvl w:val="0"/>
                <w:numId w:val="0"/>
              </w:numPr>
              <w:tabs>
                <w:tab w:val="left" w:pos="196"/>
              </w:tabs>
              <w:spacing w:before="0" w:after="0" w:line="240" w:lineRule="auto"/>
              <w:ind w:left="14" w:leftChars="0" w:right="34"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涉及扶贫领域其他政策文</w:t>
            </w:r>
            <w:r>
              <w:rPr>
                <w:rFonts w:hint="eastAsia" w:ascii="仿宋_GB2312" w:hAnsi="仿宋_GB2312" w:eastAsia="仿宋_GB2312" w:cs="仿宋_GB2312"/>
                <w:sz w:val="18"/>
                <w:szCs w:val="18"/>
              </w:rPr>
              <w:t>件</w:t>
            </w:r>
          </w:p>
        </w:tc>
        <w:tc>
          <w:tcPr>
            <w:tcW w:w="1427" w:type="dxa"/>
            <w:vAlign w:val="center"/>
          </w:tcPr>
          <w:p>
            <w:pPr>
              <w:pStyle w:val="10"/>
              <w:spacing w:before="80" w:line="240" w:lineRule="auto"/>
              <w:ind w:left="13" w:right="136"/>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《中华人民共和国政府信息公开</w:t>
            </w:r>
          </w:p>
          <w:p>
            <w:pPr>
              <w:pStyle w:val="10"/>
              <w:spacing w:line="240" w:lineRule="auto"/>
              <w:ind w:left="13"/>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条例》</w:t>
            </w:r>
          </w:p>
        </w:tc>
        <w:tc>
          <w:tcPr>
            <w:tcW w:w="1293" w:type="dxa"/>
            <w:vAlign w:val="center"/>
          </w:tcPr>
          <w:p>
            <w:pPr>
              <w:pStyle w:val="10"/>
              <w:spacing w:line="240" w:lineRule="auto"/>
              <w:ind w:left="14" w:right="87"/>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w:t>
            </w:r>
            <w:r>
              <w:rPr>
                <w:rFonts w:hint="eastAsia" w:ascii="仿宋_GB2312" w:hAnsi="仿宋_GB2312" w:eastAsia="仿宋_GB2312" w:cs="仿宋_GB2312"/>
                <w:spacing w:val="-8"/>
                <w:sz w:val="18"/>
                <w:szCs w:val="18"/>
              </w:rPr>
              <w:t>变更</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spacing w:line="240" w:lineRule="auto"/>
              <w:ind w:left="1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镇人民政府</w:t>
            </w:r>
          </w:p>
        </w:tc>
        <w:tc>
          <w:tcPr>
            <w:tcW w:w="2093" w:type="dxa"/>
            <w:vAlign w:val="center"/>
          </w:tcPr>
          <w:p>
            <w:pPr>
              <w:pStyle w:val="10"/>
              <w:numPr>
                <w:ilvl w:val="0"/>
                <w:numId w:val="0"/>
              </w:numPr>
              <w:tabs>
                <w:tab w:val="left" w:pos="195"/>
              </w:tabs>
              <w:spacing w:before="0" w:after="0" w:line="240" w:lineRule="auto"/>
              <w:ind w:left="13" w:leftChars="0" w:right="82" w:right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政府网站、社区公示栏</w:t>
            </w:r>
          </w:p>
        </w:tc>
        <w:tc>
          <w:tcPr>
            <w:tcW w:w="707"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spacing w:line="240" w:lineRule="auto"/>
              <w:jc w:val="center"/>
              <w:rPr>
                <w:rFonts w:hint="eastAsia" w:ascii="仿宋_GB2312" w:hAnsi="仿宋_GB2312" w:eastAsia="仿宋_GB2312" w:cs="仿宋_GB2312"/>
                <w:sz w:val="18"/>
                <w:szCs w:val="18"/>
              </w:rPr>
            </w:pPr>
          </w:p>
        </w:tc>
        <w:tc>
          <w:tcPr>
            <w:tcW w:w="640"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jc w:val="center"/>
              <w:rPr>
                <w:rFonts w:hint="eastAsia" w:ascii="仿宋_GB2312" w:hAnsi="仿宋_GB2312" w:eastAsia="仿宋_GB2312" w:cs="仿宋_GB2312"/>
                <w:sz w:val="18"/>
                <w:szCs w:val="18"/>
              </w:rPr>
            </w:pPr>
          </w:p>
        </w:tc>
        <w:tc>
          <w:tcPr>
            <w:tcW w:w="694" w:type="dxa"/>
            <w:vAlign w:val="center"/>
          </w:tcPr>
          <w:p>
            <w:pPr>
              <w:pStyle w:val="10"/>
              <w:spacing w:line="240" w:lineRule="auto"/>
              <w:ind w:left="1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ind w:left="1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53" w:hRule="atLeast"/>
        </w:trPr>
        <w:tc>
          <w:tcPr>
            <w:tcW w:w="328" w:type="dxa"/>
            <w:vAlign w:val="center"/>
          </w:tcPr>
          <w:p>
            <w:pPr>
              <w:pStyle w:val="10"/>
              <w:ind w:right="10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7" w:type="dxa"/>
            <w:vAlign w:val="center"/>
          </w:tcPr>
          <w:p>
            <w:pPr>
              <w:pStyle w:val="10"/>
              <w:spacing w:line="374" w:lineRule="auto"/>
              <w:ind w:left="202" w:right="7" w:hanging="18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扶贫</w:t>
            </w:r>
          </w:p>
          <w:p>
            <w:pPr>
              <w:pStyle w:val="10"/>
              <w:spacing w:line="374" w:lineRule="auto"/>
              <w:ind w:left="202" w:right="7" w:hanging="18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对象</w:t>
            </w:r>
          </w:p>
        </w:tc>
        <w:tc>
          <w:tcPr>
            <w:tcW w:w="587" w:type="dxa"/>
            <w:vAlign w:val="center"/>
          </w:tcPr>
          <w:p>
            <w:pPr>
              <w:pStyle w:val="10"/>
              <w:spacing w:line="374" w:lineRule="auto"/>
              <w:ind w:left="23" w:right="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贫困人口识别</w:t>
            </w:r>
          </w:p>
        </w:tc>
        <w:tc>
          <w:tcPr>
            <w:tcW w:w="2226" w:type="dxa"/>
            <w:vAlign w:val="center"/>
          </w:tcPr>
          <w:p>
            <w:pPr>
              <w:pStyle w:val="10"/>
              <w:numPr>
                <w:ilvl w:val="0"/>
                <w:numId w:val="0"/>
              </w:numPr>
              <w:tabs>
                <w:tab w:val="left" w:pos="196"/>
              </w:tabs>
              <w:spacing w:before="122" w:after="0" w:line="240" w:lineRule="auto"/>
              <w:ind w:left="14" w:leftChars="0" w:right="34"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识别标准（</w:t>
            </w:r>
            <w:r>
              <w:rPr>
                <w:rFonts w:hint="eastAsia" w:ascii="仿宋_GB2312" w:hAnsi="仿宋_GB2312" w:eastAsia="仿宋_GB2312" w:cs="仿宋_GB2312"/>
                <w:spacing w:val="-3"/>
                <w:sz w:val="18"/>
                <w:szCs w:val="18"/>
              </w:rPr>
              <w:t>国定标准、省</w:t>
            </w:r>
            <w:r>
              <w:rPr>
                <w:rFonts w:hint="eastAsia" w:ascii="仿宋_GB2312" w:hAnsi="仿宋_GB2312" w:eastAsia="仿宋_GB2312" w:cs="仿宋_GB2312"/>
                <w:sz w:val="18"/>
                <w:szCs w:val="18"/>
              </w:rPr>
              <w:t>定标准）</w:t>
            </w:r>
          </w:p>
          <w:p>
            <w:pPr>
              <w:pStyle w:val="10"/>
              <w:spacing w:line="240" w:lineRule="auto"/>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lang w:val="en-US" w:eastAsia="zh-CN"/>
              </w:rPr>
              <w:t>2.</w:t>
            </w:r>
            <w:r>
              <w:rPr>
                <w:rFonts w:hint="eastAsia" w:ascii="仿宋_GB2312" w:hAnsi="仿宋_GB2312" w:eastAsia="仿宋_GB2312" w:cs="仿宋_GB2312"/>
                <w:spacing w:val="-5"/>
                <w:sz w:val="18"/>
                <w:szCs w:val="18"/>
              </w:rPr>
              <w:t>识别程序(农户申请、民主</w:t>
            </w:r>
            <w:r>
              <w:rPr>
                <w:rFonts w:hint="eastAsia" w:ascii="仿宋_GB2312" w:hAnsi="仿宋_GB2312" w:eastAsia="仿宋_GB2312" w:cs="仿宋_GB2312"/>
                <w:spacing w:val="-8"/>
                <w:sz w:val="18"/>
                <w:szCs w:val="18"/>
              </w:rPr>
              <w:t>评议、公示公告、逐级审核</w:t>
            </w:r>
          </w:p>
          <w:p>
            <w:pPr>
              <w:pStyle w:val="10"/>
              <w:spacing w:before="1" w:line="240" w:lineRule="auto"/>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lang w:val="en-US" w:eastAsia="zh-CN"/>
              </w:rPr>
              <w:t>3.</w:t>
            </w:r>
            <w:r>
              <w:rPr>
                <w:rFonts w:hint="eastAsia" w:ascii="仿宋_GB2312" w:hAnsi="仿宋_GB2312" w:eastAsia="仿宋_GB2312" w:cs="仿宋_GB2312"/>
                <w:spacing w:val="-5"/>
                <w:sz w:val="18"/>
                <w:szCs w:val="18"/>
              </w:rPr>
              <w:t>识别结果(贫困户名单、数</w:t>
            </w:r>
          </w:p>
          <w:p>
            <w:pPr>
              <w:pStyle w:val="10"/>
              <w:spacing w:before="129" w:line="240" w:lineRule="auto"/>
              <w:ind w:left="14"/>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量)</w:t>
            </w:r>
          </w:p>
        </w:tc>
        <w:tc>
          <w:tcPr>
            <w:tcW w:w="1427" w:type="dxa"/>
            <w:vAlign w:val="center"/>
          </w:tcPr>
          <w:p>
            <w:pPr>
              <w:pStyle w:val="10"/>
              <w:spacing w:before="62" w:line="240" w:lineRule="auto"/>
              <w:ind w:left="13" w:right="-15"/>
              <w:jc w:val="left"/>
              <w:rPr>
                <w:rFonts w:hint="eastAsia" w:ascii="仿宋_GB2312" w:hAnsi="仿宋_GB2312" w:eastAsia="仿宋_GB2312" w:cs="仿宋_GB2312"/>
                <w:spacing w:val="-6"/>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《国务院扶贫办扶贫开发建档立</w:t>
            </w:r>
            <w:r>
              <w:rPr>
                <w:rFonts w:hint="eastAsia" w:ascii="仿宋_GB2312" w:hAnsi="仿宋_GB2312" w:eastAsia="仿宋_GB2312" w:cs="仿宋_GB2312"/>
                <w:spacing w:val="-6"/>
                <w:sz w:val="18"/>
                <w:szCs w:val="18"/>
              </w:rPr>
              <w:t>卡工作方案》</w:t>
            </w:r>
          </w:p>
          <w:p>
            <w:pPr>
              <w:pStyle w:val="10"/>
              <w:spacing w:before="62" w:line="240" w:lineRule="auto"/>
              <w:ind w:left="13" w:right="-15"/>
              <w:jc w:val="left"/>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lang w:val="en-US" w:eastAsia="zh-CN"/>
              </w:rPr>
              <w:t>2.</w:t>
            </w:r>
            <w:r>
              <w:rPr>
                <w:rFonts w:hint="eastAsia" w:ascii="仿宋_GB2312" w:hAnsi="仿宋_GB2312" w:eastAsia="仿宋_GB2312" w:cs="仿宋_GB2312"/>
                <w:spacing w:val="-6"/>
                <w:sz w:val="18"/>
                <w:szCs w:val="18"/>
              </w:rPr>
              <w:t>《国</w:t>
            </w:r>
            <w:r>
              <w:rPr>
                <w:rFonts w:hint="eastAsia" w:ascii="仿宋_GB2312" w:hAnsi="仿宋_GB2312" w:eastAsia="仿宋_GB2312" w:cs="仿宋_GB2312"/>
                <w:sz w:val="18"/>
                <w:szCs w:val="18"/>
              </w:rPr>
              <w:t>务院扶贫办关于进一步完善贫困人口动态管理工作的通知》</w:t>
            </w:r>
          </w:p>
        </w:tc>
        <w:tc>
          <w:tcPr>
            <w:tcW w:w="1293" w:type="dxa"/>
            <w:vAlign w:val="center"/>
          </w:tcPr>
          <w:p>
            <w:pPr>
              <w:pStyle w:val="10"/>
              <w:spacing w:line="240" w:lineRule="auto"/>
              <w:ind w:left="14" w:right="-44"/>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（变更</w:t>
            </w:r>
            <w:r>
              <w:rPr>
                <w:rFonts w:hint="eastAsia" w:ascii="仿宋_GB2312" w:hAnsi="仿宋_GB2312" w:eastAsia="仿宋_GB2312" w:cs="仿宋_GB2312"/>
                <w:spacing w:val="-60"/>
                <w:sz w:val="18"/>
                <w:szCs w:val="18"/>
              </w:rPr>
              <w:t>）</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spacing w:line="240" w:lineRule="auto"/>
              <w:ind w:left="15" w:righ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贫困人口所在行政村</w:t>
            </w:r>
          </w:p>
        </w:tc>
        <w:tc>
          <w:tcPr>
            <w:tcW w:w="2093" w:type="dxa"/>
            <w:vAlign w:val="center"/>
          </w:tcPr>
          <w:p>
            <w:pPr>
              <w:pStyle w:val="10"/>
              <w:numPr>
                <w:ilvl w:val="0"/>
                <w:numId w:val="0"/>
              </w:numPr>
              <w:tabs>
                <w:tab w:val="left" w:pos="195"/>
              </w:tabs>
              <w:spacing w:before="0" w:after="0" w:line="240" w:lineRule="auto"/>
              <w:ind w:left="13" w:leftChars="0" w:right="82" w:right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社区公示栏</w:t>
            </w:r>
          </w:p>
        </w:tc>
        <w:tc>
          <w:tcPr>
            <w:tcW w:w="707"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spacing w:line="240" w:lineRule="auto"/>
              <w:jc w:val="center"/>
              <w:rPr>
                <w:rFonts w:hint="eastAsia" w:ascii="仿宋_GB2312" w:hAnsi="仿宋_GB2312" w:eastAsia="仿宋_GB2312" w:cs="仿宋_GB2312"/>
                <w:sz w:val="18"/>
                <w:szCs w:val="18"/>
              </w:rPr>
            </w:pPr>
          </w:p>
        </w:tc>
        <w:tc>
          <w:tcPr>
            <w:tcW w:w="640"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jc w:val="center"/>
              <w:rPr>
                <w:rFonts w:hint="eastAsia" w:ascii="仿宋_GB2312" w:hAnsi="仿宋_GB2312" w:eastAsia="仿宋_GB2312" w:cs="仿宋_GB2312"/>
                <w:sz w:val="18"/>
                <w:szCs w:val="18"/>
              </w:rPr>
            </w:pPr>
          </w:p>
        </w:tc>
        <w:tc>
          <w:tcPr>
            <w:tcW w:w="694" w:type="dxa"/>
            <w:vAlign w:val="center"/>
          </w:tcPr>
          <w:p>
            <w:pPr>
              <w:pStyle w:val="10"/>
              <w:spacing w:line="240" w:lineRule="auto"/>
              <w:jc w:val="center"/>
              <w:rPr>
                <w:rFonts w:hint="eastAsia" w:ascii="仿宋_GB2312" w:hAnsi="仿宋_GB2312" w:eastAsia="仿宋_GB2312" w:cs="仿宋_GB2312"/>
                <w:sz w:val="18"/>
                <w:szCs w:val="18"/>
              </w:rPr>
            </w:pPr>
          </w:p>
        </w:tc>
        <w:tc>
          <w:tcPr>
            <w:tcW w:w="680" w:type="dxa"/>
            <w:vAlign w:val="center"/>
          </w:tcPr>
          <w:p>
            <w:pPr>
              <w:pStyle w:val="10"/>
              <w:spacing w:line="240" w:lineRule="auto"/>
              <w:ind w:left="1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sz w:val="18"/>
        </w:rPr>
        <w:sectPr>
          <w:footerReference r:id="rId4" w:type="default"/>
          <w:pgSz w:w="16840" w:h="11910" w:orient="landscape"/>
          <w:pgMar w:top="1100" w:right="620" w:bottom="1720" w:left="1140" w:header="0" w:footer="1453" w:gutter="0"/>
          <w:pgNumType w:fmt="numberInDash" w:start="1"/>
        </w:sectPr>
      </w:pPr>
    </w:p>
    <w:p>
      <w:pPr>
        <w:pStyle w:val="3"/>
        <w:rPr>
          <w:rFonts w:ascii="Times New Roman"/>
          <w:sz w:val="20"/>
        </w:rPr>
      </w:pPr>
    </w:p>
    <w:p>
      <w:pPr>
        <w:pStyle w:val="3"/>
        <w:spacing w:before="9"/>
        <w:rPr>
          <w:rFonts w:ascii="Times New Roman"/>
          <w:sz w:val="26"/>
        </w:rPr>
      </w:pPr>
    </w:p>
    <w:tbl>
      <w:tblPr>
        <w:tblStyle w:val="7"/>
        <w:tblW w:w="13982" w:type="dxa"/>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61"/>
        <w:gridCol w:w="2045"/>
        <w:gridCol w:w="1296"/>
        <w:gridCol w:w="1077"/>
        <w:gridCol w:w="1667"/>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7" w:hRule="atLeast"/>
        </w:trPr>
        <w:tc>
          <w:tcPr>
            <w:tcW w:w="328" w:type="dxa"/>
            <w:vMerge w:val="restart"/>
            <w:vAlign w:val="center"/>
          </w:tcPr>
          <w:p>
            <w:pPr>
              <w:pStyle w:val="10"/>
              <w:spacing w:before="151" w:line="374" w:lineRule="auto"/>
              <w:ind w:left="74" w:right="56"/>
              <w:jc w:val="center"/>
              <w:rPr>
                <w:b/>
                <w:bCs/>
                <w:sz w:val="18"/>
                <w:szCs w:val="18"/>
              </w:rPr>
            </w:pPr>
            <w:r>
              <w:rPr>
                <w:b/>
                <w:bCs/>
                <w:sz w:val="18"/>
                <w:szCs w:val="18"/>
              </w:rPr>
              <w:t>序号</w:t>
            </w:r>
          </w:p>
        </w:tc>
        <w:tc>
          <w:tcPr>
            <w:tcW w:w="1174" w:type="dxa"/>
            <w:gridSpan w:val="2"/>
            <w:vAlign w:val="center"/>
          </w:tcPr>
          <w:p>
            <w:pPr>
              <w:pStyle w:val="10"/>
              <w:spacing w:before="161"/>
              <w:jc w:val="center"/>
              <w:rPr>
                <w:b/>
                <w:bCs/>
                <w:sz w:val="18"/>
                <w:szCs w:val="18"/>
              </w:rPr>
            </w:pPr>
            <w:r>
              <w:rPr>
                <w:b/>
                <w:bCs/>
                <w:sz w:val="18"/>
                <w:szCs w:val="18"/>
              </w:rPr>
              <w:t>公开事项</w:t>
            </w:r>
          </w:p>
        </w:tc>
        <w:tc>
          <w:tcPr>
            <w:tcW w:w="2261" w:type="dxa"/>
            <w:vMerge w:val="restart"/>
            <w:vAlign w:val="center"/>
          </w:tcPr>
          <w:p>
            <w:pPr>
              <w:pStyle w:val="10"/>
              <w:spacing w:before="124"/>
              <w:jc w:val="center"/>
              <w:rPr>
                <w:b/>
                <w:bCs/>
                <w:sz w:val="18"/>
                <w:szCs w:val="18"/>
              </w:rPr>
            </w:pPr>
            <w:r>
              <w:rPr>
                <w:b/>
                <w:bCs/>
                <w:sz w:val="18"/>
                <w:szCs w:val="18"/>
              </w:rPr>
              <w:t>公开内容（要素）</w:t>
            </w:r>
          </w:p>
        </w:tc>
        <w:tc>
          <w:tcPr>
            <w:tcW w:w="2045" w:type="dxa"/>
            <w:vMerge w:val="restart"/>
            <w:vAlign w:val="center"/>
          </w:tcPr>
          <w:p>
            <w:pPr>
              <w:pStyle w:val="10"/>
              <w:spacing w:before="124"/>
              <w:jc w:val="center"/>
              <w:rPr>
                <w:b/>
                <w:bCs/>
                <w:sz w:val="18"/>
                <w:szCs w:val="18"/>
              </w:rPr>
            </w:pPr>
            <w:r>
              <w:rPr>
                <w:b/>
                <w:bCs/>
                <w:sz w:val="18"/>
                <w:szCs w:val="18"/>
              </w:rPr>
              <w:t>公开依据</w:t>
            </w:r>
          </w:p>
        </w:tc>
        <w:tc>
          <w:tcPr>
            <w:tcW w:w="1296" w:type="dxa"/>
            <w:vMerge w:val="restart"/>
            <w:vAlign w:val="center"/>
          </w:tcPr>
          <w:p>
            <w:pPr>
              <w:pStyle w:val="10"/>
              <w:spacing w:before="124"/>
              <w:jc w:val="center"/>
              <w:rPr>
                <w:b/>
                <w:bCs/>
                <w:sz w:val="18"/>
                <w:szCs w:val="18"/>
              </w:rPr>
            </w:pPr>
            <w:r>
              <w:rPr>
                <w:b/>
                <w:bCs/>
                <w:sz w:val="18"/>
                <w:szCs w:val="18"/>
              </w:rPr>
              <w:t>公开时限</w:t>
            </w:r>
          </w:p>
        </w:tc>
        <w:tc>
          <w:tcPr>
            <w:tcW w:w="1077" w:type="dxa"/>
            <w:vMerge w:val="restart"/>
            <w:vAlign w:val="center"/>
          </w:tcPr>
          <w:p>
            <w:pPr>
              <w:pStyle w:val="10"/>
              <w:spacing w:before="124"/>
              <w:jc w:val="center"/>
              <w:rPr>
                <w:b/>
                <w:bCs/>
                <w:sz w:val="18"/>
                <w:szCs w:val="18"/>
              </w:rPr>
            </w:pPr>
            <w:r>
              <w:rPr>
                <w:b/>
                <w:bCs/>
                <w:sz w:val="18"/>
                <w:szCs w:val="18"/>
              </w:rPr>
              <w:t>公开主体</w:t>
            </w:r>
          </w:p>
        </w:tc>
        <w:tc>
          <w:tcPr>
            <w:tcW w:w="1667" w:type="dxa"/>
            <w:vMerge w:val="restart"/>
            <w:vAlign w:val="center"/>
          </w:tcPr>
          <w:p>
            <w:pPr>
              <w:pStyle w:val="10"/>
              <w:spacing w:before="124"/>
              <w:jc w:val="center"/>
              <w:rPr>
                <w:b/>
                <w:bCs/>
                <w:sz w:val="18"/>
                <w:szCs w:val="18"/>
              </w:rPr>
            </w:pPr>
            <w:r>
              <w:rPr>
                <w:b/>
                <w:bCs/>
                <w:sz w:val="18"/>
                <w:szCs w:val="18"/>
              </w:rPr>
              <w:t>公开渠道和载体</w:t>
            </w:r>
          </w:p>
        </w:tc>
        <w:tc>
          <w:tcPr>
            <w:tcW w:w="1440" w:type="dxa"/>
            <w:gridSpan w:val="2"/>
            <w:vAlign w:val="center"/>
          </w:tcPr>
          <w:p>
            <w:pPr>
              <w:pStyle w:val="10"/>
              <w:spacing w:before="161"/>
              <w:jc w:val="center"/>
              <w:rPr>
                <w:b/>
                <w:bCs/>
                <w:sz w:val="18"/>
                <w:szCs w:val="18"/>
              </w:rPr>
            </w:pPr>
            <w:r>
              <w:rPr>
                <w:b/>
                <w:bCs/>
                <w:sz w:val="18"/>
                <w:szCs w:val="18"/>
              </w:rPr>
              <w:t>公开对象</w:t>
            </w:r>
          </w:p>
        </w:tc>
        <w:tc>
          <w:tcPr>
            <w:tcW w:w="1320" w:type="dxa"/>
            <w:gridSpan w:val="2"/>
            <w:vAlign w:val="center"/>
          </w:tcPr>
          <w:p>
            <w:pPr>
              <w:pStyle w:val="10"/>
              <w:spacing w:before="161"/>
              <w:jc w:val="center"/>
              <w:rPr>
                <w:b/>
                <w:bCs/>
                <w:sz w:val="18"/>
                <w:szCs w:val="18"/>
              </w:rPr>
            </w:pPr>
            <w:r>
              <w:rPr>
                <w:b/>
                <w:bCs/>
                <w:sz w:val="18"/>
                <w:szCs w:val="18"/>
              </w:rPr>
              <w:t>公开方式</w:t>
            </w:r>
          </w:p>
        </w:tc>
        <w:tc>
          <w:tcPr>
            <w:tcW w:w="1374" w:type="dxa"/>
            <w:gridSpan w:val="2"/>
            <w:vAlign w:val="center"/>
          </w:tcPr>
          <w:p>
            <w:pPr>
              <w:pStyle w:val="10"/>
              <w:spacing w:before="161"/>
              <w:jc w:val="center"/>
              <w:rPr>
                <w:b/>
                <w:bCs/>
                <w:sz w:val="18"/>
                <w:szCs w:val="18"/>
              </w:rPr>
            </w:pPr>
            <w:r>
              <w:rPr>
                <w:b/>
                <w:bCs/>
                <w:sz w:val="18"/>
                <w:szCs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328" w:type="dxa"/>
            <w:vMerge w:val="continue"/>
            <w:tcBorders>
              <w:top w:val="nil"/>
            </w:tcBorders>
          </w:tcPr>
          <w:p>
            <w:pPr>
              <w:rPr>
                <w:b/>
                <w:bCs/>
                <w:sz w:val="18"/>
                <w:szCs w:val="18"/>
              </w:rPr>
            </w:pPr>
          </w:p>
        </w:tc>
        <w:tc>
          <w:tcPr>
            <w:tcW w:w="587" w:type="dxa"/>
          </w:tcPr>
          <w:p>
            <w:pPr>
              <w:pStyle w:val="10"/>
              <w:spacing w:before="82"/>
              <w:ind w:left="113"/>
              <w:rPr>
                <w:b/>
                <w:bCs/>
                <w:sz w:val="18"/>
                <w:szCs w:val="18"/>
              </w:rPr>
            </w:pPr>
            <w:r>
              <w:rPr>
                <w:b/>
                <w:bCs/>
                <w:sz w:val="18"/>
                <w:szCs w:val="18"/>
              </w:rPr>
              <w:t>一级</w:t>
            </w:r>
          </w:p>
          <w:p>
            <w:pPr>
              <w:pStyle w:val="10"/>
              <w:spacing w:before="129"/>
              <w:ind w:left="113"/>
              <w:rPr>
                <w:b/>
                <w:bCs/>
                <w:sz w:val="18"/>
                <w:szCs w:val="18"/>
              </w:rPr>
            </w:pPr>
            <w:r>
              <w:rPr>
                <w:b/>
                <w:bCs/>
                <w:sz w:val="18"/>
                <w:szCs w:val="18"/>
              </w:rPr>
              <w:t>事项</w:t>
            </w:r>
          </w:p>
        </w:tc>
        <w:tc>
          <w:tcPr>
            <w:tcW w:w="587" w:type="dxa"/>
          </w:tcPr>
          <w:p>
            <w:pPr>
              <w:pStyle w:val="10"/>
              <w:spacing w:before="82"/>
              <w:ind w:left="112"/>
              <w:rPr>
                <w:b/>
                <w:bCs/>
                <w:sz w:val="18"/>
                <w:szCs w:val="18"/>
              </w:rPr>
            </w:pPr>
            <w:r>
              <w:rPr>
                <w:b/>
                <w:bCs/>
                <w:sz w:val="18"/>
                <w:szCs w:val="18"/>
              </w:rPr>
              <w:t>二级</w:t>
            </w:r>
          </w:p>
          <w:p>
            <w:pPr>
              <w:pStyle w:val="10"/>
              <w:spacing w:before="129"/>
              <w:ind w:left="112"/>
              <w:rPr>
                <w:b/>
                <w:bCs/>
                <w:sz w:val="18"/>
                <w:szCs w:val="18"/>
              </w:rPr>
            </w:pPr>
            <w:r>
              <w:rPr>
                <w:b/>
                <w:bCs/>
                <w:sz w:val="18"/>
                <w:szCs w:val="18"/>
              </w:rPr>
              <w:t>事项</w:t>
            </w:r>
          </w:p>
        </w:tc>
        <w:tc>
          <w:tcPr>
            <w:tcW w:w="2261" w:type="dxa"/>
            <w:vMerge w:val="continue"/>
            <w:tcBorders>
              <w:top w:val="nil"/>
            </w:tcBorders>
          </w:tcPr>
          <w:p>
            <w:pPr>
              <w:rPr>
                <w:b/>
                <w:bCs/>
                <w:sz w:val="18"/>
                <w:szCs w:val="18"/>
              </w:rPr>
            </w:pPr>
          </w:p>
        </w:tc>
        <w:tc>
          <w:tcPr>
            <w:tcW w:w="2045" w:type="dxa"/>
            <w:vMerge w:val="continue"/>
            <w:tcBorders>
              <w:top w:val="nil"/>
            </w:tcBorders>
          </w:tcPr>
          <w:p>
            <w:pPr>
              <w:rPr>
                <w:b/>
                <w:bCs/>
                <w:sz w:val="18"/>
                <w:szCs w:val="18"/>
              </w:rPr>
            </w:pPr>
          </w:p>
        </w:tc>
        <w:tc>
          <w:tcPr>
            <w:tcW w:w="1296" w:type="dxa"/>
            <w:vMerge w:val="continue"/>
            <w:tcBorders>
              <w:top w:val="nil"/>
            </w:tcBorders>
          </w:tcPr>
          <w:p>
            <w:pPr>
              <w:rPr>
                <w:b/>
                <w:bCs/>
                <w:sz w:val="18"/>
                <w:szCs w:val="18"/>
              </w:rPr>
            </w:pPr>
          </w:p>
        </w:tc>
        <w:tc>
          <w:tcPr>
            <w:tcW w:w="1077" w:type="dxa"/>
            <w:vMerge w:val="continue"/>
            <w:tcBorders>
              <w:top w:val="nil"/>
            </w:tcBorders>
          </w:tcPr>
          <w:p>
            <w:pPr>
              <w:rPr>
                <w:b/>
                <w:bCs/>
                <w:sz w:val="18"/>
                <w:szCs w:val="18"/>
              </w:rPr>
            </w:pPr>
          </w:p>
        </w:tc>
        <w:tc>
          <w:tcPr>
            <w:tcW w:w="1667" w:type="dxa"/>
            <w:vMerge w:val="continue"/>
            <w:tcBorders>
              <w:top w:val="nil"/>
            </w:tcBorders>
          </w:tcPr>
          <w:p>
            <w:pPr>
              <w:rPr>
                <w:b/>
                <w:bCs/>
                <w:sz w:val="18"/>
                <w:szCs w:val="18"/>
              </w:rPr>
            </w:pPr>
          </w:p>
        </w:tc>
        <w:tc>
          <w:tcPr>
            <w:tcW w:w="707" w:type="dxa"/>
          </w:tcPr>
          <w:p>
            <w:pPr>
              <w:pStyle w:val="10"/>
              <w:spacing w:before="9"/>
              <w:rPr>
                <w:rFonts w:ascii="Times New Roman"/>
                <w:b/>
                <w:bCs/>
                <w:sz w:val="18"/>
                <w:szCs w:val="18"/>
              </w:rPr>
            </w:pPr>
          </w:p>
          <w:p>
            <w:pPr>
              <w:pStyle w:val="10"/>
              <w:ind w:left="63" w:right="49"/>
              <w:jc w:val="center"/>
              <w:rPr>
                <w:b/>
                <w:bCs/>
                <w:sz w:val="18"/>
                <w:szCs w:val="18"/>
              </w:rPr>
            </w:pPr>
            <w:r>
              <w:rPr>
                <w:b/>
                <w:bCs/>
                <w:sz w:val="18"/>
                <w:szCs w:val="18"/>
              </w:rPr>
              <w:t>全社会</w:t>
            </w:r>
          </w:p>
        </w:tc>
        <w:tc>
          <w:tcPr>
            <w:tcW w:w="733" w:type="dxa"/>
          </w:tcPr>
          <w:p>
            <w:pPr>
              <w:pStyle w:val="10"/>
              <w:spacing w:before="129"/>
              <w:ind w:left="14"/>
              <w:jc w:val="center"/>
              <w:rPr>
                <w:b/>
                <w:bCs/>
                <w:sz w:val="18"/>
                <w:szCs w:val="18"/>
              </w:rPr>
            </w:pPr>
            <w:r>
              <w:rPr>
                <w:b/>
                <w:bCs/>
                <w:sz w:val="18"/>
                <w:szCs w:val="18"/>
              </w:rPr>
              <w:t>特</w:t>
            </w:r>
            <w:r>
              <w:rPr>
                <w:b/>
                <w:sz w:val="18"/>
              </w:rPr>
              <w:t>特定群体</w:t>
            </w:r>
          </w:p>
        </w:tc>
        <w:tc>
          <w:tcPr>
            <w:tcW w:w="640" w:type="dxa"/>
          </w:tcPr>
          <w:p>
            <w:pPr>
              <w:pStyle w:val="10"/>
              <w:spacing w:before="9"/>
              <w:rPr>
                <w:rFonts w:ascii="Times New Roman"/>
                <w:b/>
                <w:bCs/>
                <w:sz w:val="18"/>
                <w:szCs w:val="18"/>
              </w:rPr>
            </w:pPr>
          </w:p>
          <w:p>
            <w:pPr>
              <w:pStyle w:val="10"/>
              <w:ind w:left="120" w:right="104"/>
              <w:jc w:val="center"/>
              <w:rPr>
                <w:b/>
                <w:bCs/>
                <w:sz w:val="18"/>
                <w:szCs w:val="18"/>
              </w:rPr>
            </w:pPr>
            <w:r>
              <w:rPr>
                <w:b/>
                <w:bCs/>
                <w:sz w:val="18"/>
                <w:szCs w:val="18"/>
              </w:rPr>
              <w:t>主动</w:t>
            </w:r>
          </w:p>
        </w:tc>
        <w:tc>
          <w:tcPr>
            <w:tcW w:w="680" w:type="dxa"/>
          </w:tcPr>
          <w:p>
            <w:pPr>
              <w:pStyle w:val="10"/>
              <w:spacing w:before="82"/>
              <w:ind w:left="69"/>
              <w:rPr>
                <w:b/>
                <w:bCs/>
                <w:sz w:val="18"/>
                <w:szCs w:val="18"/>
              </w:rPr>
            </w:pPr>
            <w:r>
              <w:rPr>
                <w:b/>
                <w:bCs/>
                <w:sz w:val="18"/>
                <w:szCs w:val="18"/>
              </w:rPr>
              <w:t>依申请</w:t>
            </w:r>
          </w:p>
          <w:p>
            <w:pPr>
              <w:pStyle w:val="10"/>
              <w:spacing w:before="129"/>
              <w:ind w:left="160"/>
              <w:rPr>
                <w:b/>
                <w:bCs/>
                <w:sz w:val="18"/>
                <w:szCs w:val="18"/>
              </w:rPr>
            </w:pPr>
            <w:r>
              <w:rPr>
                <w:b/>
                <w:bCs/>
                <w:sz w:val="18"/>
                <w:szCs w:val="18"/>
              </w:rPr>
              <w:t>公开</w:t>
            </w:r>
          </w:p>
        </w:tc>
        <w:tc>
          <w:tcPr>
            <w:tcW w:w="694" w:type="dxa"/>
          </w:tcPr>
          <w:p>
            <w:pPr>
              <w:pStyle w:val="10"/>
              <w:spacing w:before="9"/>
              <w:rPr>
                <w:rFonts w:ascii="Times New Roman"/>
                <w:b/>
                <w:bCs/>
                <w:sz w:val="18"/>
                <w:szCs w:val="18"/>
              </w:rPr>
            </w:pPr>
          </w:p>
          <w:p>
            <w:pPr>
              <w:pStyle w:val="10"/>
              <w:ind w:left="147" w:right="132"/>
              <w:jc w:val="center"/>
              <w:rPr>
                <w:rFonts w:hint="eastAsia" w:eastAsia="宋体"/>
                <w:b/>
                <w:bCs/>
                <w:sz w:val="18"/>
                <w:szCs w:val="18"/>
                <w:lang w:eastAsia="zh-CN"/>
              </w:rPr>
            </w:pPr>
            <w:r>
              <w:rPr>
                <w:rFonts w:hint="eastAsia"/>
                <w:b/>
                <w:bCs/>
                <w:sz w:val="18"/>
                <w:szCs w:val="18"/>
                <w:lang w:eastAsia="zh-CN"/>
              </w:rPr>
              <w:t>县级</w:t>
            </w:r>
          </w:p>
        </w:tc>
        <w:tc>
          <w:tcPr>
            <w:tcW w:w="680" w:type="dxa"/>
          </w:tcPr>
          <w:p>
            <w:pPr>
              <w:pStyle w:val="10"/>
              <w:spacing w:before="129"/>
              <w:ind w:left="15" w:right="1"/>
              <w:jc w:val="center"/>
              <w:rPr>
                <w:b/>
                <w:bCs/>
                <w:sz w:val="18"/>
                <w:szCs w:val="18"/>
              </w:rPr>
            </w:pPr>
            <w:r>
              <w:rPr>
                <w:b/>
                <w:bCs/>
                <w:sz w:val="18"/>
                <w:szCs w:val="18"/>
              </w:rPr>
              <w:t>乡（镇）级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5" w:hRule="atLeast"/>
        </w:trPr>
        <w:tc>
          <w:tcPr>
            <w:tcW w:w="328" w:type="dxa"/>
            <w:vAlign w:val="center"/>
          </w:tcPr>
          <w:p>
            <w:pPr>
              <w:pStyle w:val="10"/>
              <w:spacing w:line="240" w:lineRule="auto"/>
              <w:ind w:right="10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587" w:type="dxa"/>
            <w:vAlign w:val="center"/>
          </w:tcPr>
          <w:p>
            <w:pPr>
              <w:pStyle w:val="10"/>
              <w:spacing w:line="240" w:lineRule="auto"/>
              <w:ind w:left="202" w:right="7" w:hanging="18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扶贫</w:t>
            </w:r>
          </w:p>
          <w:p>
            <w:pPr>
              <w:pStyle w:val="10"/>
              <w:spacing w:line="24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对象</w:t>
            </w:r>
          </w:p>
        </w:tc>
        <w:tc>
          <w:tcPr>
            <w:tcW w:w="587" w:type="dxa"/>
            <w:vAlign w:val="center"/>
          </w:tcPr>
          <w:p>
            <w:pPr>
              <w:pStyle w:val="10"/>
              <w:spacing w:line="240" w:lineRule="auto"/>
              <w:ind w:left="23" w:right="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贫困人口退出</w:t>
            </w:r>
          </w:p>
        </w:tc>
        <w:tc>
          <w:tcPr>
            <w:tcW w:w="2261" w:type="dxa"/>
            <w:vAlign w:val="center"/>
          </w:tcPr>
          <w:p>
            <w:pPr>
              <w:pStyle w:val="10"/>
              <w:numPr>
                <w:ilvl w:val="0"/>
                <w:numId w:val="0"/>
              </w:numPr>
              <w:tabs>
                <w:tab w:val="left" w:pos="196"/>
              </w:tabs>
              <w:spacing w:before="81" w:after="0" w:line="240" w:lineRule="auto"/>
              <w:ind w:left="13" w:leftChars="0" w:right="0"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退出计划</w:t>
            </w:r>
          </w:p>
          <w:p>
            <w:pPr>
              <w:pStyle w:val="10"/>
              <w:numPr>
                <w:ilvl w:val="0"/>
                <w:numId w:val="0"/>
              </w:numPr>
              <w:tabs>
                <w:tab w:val="left" w:pos="196"/>
              </w:tabs>
              <w:spacing w:before="129" w:after="0" w:line="240" w:lineRule="auto"/>
              <w:ind w:left="14" w:leftChars="0" w:right="34"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退出标准（</w:t>
            </w:r>
            <w:r>
              <w:rPr>
                <w:rFonts w:hint="eastAsia" w:ascii="仿宋_GB2312" w:hAnsi="仿宋_GB2312" w:eastAsia="仿宋_GB2312" w:cs="仿宋_GB2312"/>
                <w:spacing w:val="-3"/>
                <w:sz w:val="18"/>
                <w:szCs w:val="18"/>
              </w:rPr>
              <w:t>人均纯收入稳</w:t>
            </w:r>
            <w:r>
              <w:rPr>
                <w:rFonts w:hint="eastAsia" w:ascii="仿宋_GB2312" w:hAnsi="仿宋_GB2312" w:eastAsia="仿宋_GB2312" w:cs="仿宋_GB2312"/>
                <w:spacing w:val="-2"/>
                <w:sz w:val="18"/>
                <w:szCs w:val="18"/>
              </w:rPr>
              <w:t>定超过国定标准、实现“两</w:t>
            </w:r>
            <w:r>
              <w:rPr>
                <w:rFonts w:hint="eastAsia" w:ascii="仿宋_GB2312" w:hAnsi="仿宋_GB2312" w:eastAsia="仿宋_GB2312" w:cs="仿宋_GB2312"/>
                <w:sz w:val="18"/>
                <w:szCs w:val="18"/>
              </w:rPr>
              <w:t>不愁、三保障”）</w:t>
            </w:r>
          </w:p>
          <w:p>
            <w:pPr>
              <w:pStyle w:val="10"/>
              <w:numPr>
                <w:ilvl w:val="0"/>
                <w:numId w:val="0"/>
              </w:numPr>
              <w:tabs>
                <w:tab w:val="left" w:pos="196"/>
              </w:tabs>
              <w:spacing w:before="1" w:after="0" w:line="240" w:lineRule="auto"/>
              <w:ind w:left="14" w:leftChars="0" w:right="34"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退出程序（</w:t>
            </w:r>
            <w:r>
              <w:rPr>
                <w:rFonts w:hint="eastAsia" w:ascii="仿宋_GB2312" w:hAnsi="仿宋_GB2312" w:eastAsia="仿宋_GB2312" w:cs="仿宋_GB2312"/>
                <w:spacing w:val="-3"/>
                <w:sz w:val="18"/>
                <w:szCs w:val="18"/>
              </w:rPr>
              <w:t>民主评议、村</w:t>
            </w:r>
            <w:r>
              <w:rPr>
                <w:rFonts w:hint="eastAsia" w:ascii="仿宋_GB2312" w:hAnsi="仿宋_GB2312" w:eastAsia="仿宋_GB2312" w:cs="仿宋_GB2312"/>
                <w:spacing w:val="-2"/>
                <w:sz w:val="18"/>
                <w:szCs w:val="18"/>
              </w:rPr>
              <w:t>两委和驻村工作队核实、贫困户认可、公示公告、退出</w:t>
            </w:r>
            <w:r>
              <w:rPr>
                <w:rFonts w:hint="eastAsia" w:ascii="仿宋_GB2312" w:hAnsi="仿宋_GB2312" w:eastAsia="仿宋_GB2312" w:cs="仿宋_GB2312"/>
                <w:sz w:val="18"/>
                <w:szCs w:val="18"/>
              </w:rPr>
              <w:t>销号）</w:t>
            </w:r>
          </w:p>
          <w:p>
            <w:pPr>
              <w:pStyle w:val="10"/>
              <w:numPr>
                <w:ilvl w:val="0"/>
                <w:numId w:val="0"/>
              </w:numPr>
              <w:tabs>
                <w:tab w:val="left" w:pos="196"/>
              </w:tabs>
              <w:spacing w:before="1" w:after="0" w:line="240" w:lineRule="auto"/>
              <w:ind w:left="13" w:leftChars="0" w:right="0"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退出结果（脱贫名单）</w:t>
            </w:r>
          </w:p>
        </w:tc>
        <w:tc>
          <w:tcPr>
            <w:tcW w:w="2045" w:type="dxa"/>
            <w:vAlign w:val="center"/>
          </w:tcPr>
          <w:p>
            <w:pPr>
              <w:pStyle w:val="10"/>
              <w:spacing w:line="240" w:lineRule="auto"/>
              <w:ind w:left="13" w:right="-15"/>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《中共中央办公</w:t>
            </w:r>
            <w:r>
              <w:rPr>
                <w:rFonts w:hint="eastAsia" w:ascii="仿宋_GB2312" w:hAnsi="仿宋_GB2312" w:eastAsia="仿宋_GB2312" w:cs="仿宋_GB2312"/>
                <w:spacing w:val="-7"/>
                <w:sz w:val="18"/>
                <w:szCs w:val="18"/>
              </w:rPr>
              <w:t>厅、国务院办公厅关于建立贫困退出机制的意见》</w:t>
            </w:r>
          </w:p>
          <w:p>
            <w:pPr>
              <w:pStyle w:val="10"/>
              <w:spacing w:before="1" w:line="240" w:lineRule="auto"/>
              <w:ind w:left="13" w:right="136"/>
              <w:jc w:val="both"/>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lang w:val="en-US" w:eastAsia="zh-CN"/>
              </w:rPr>
              <w:t>2.</w:t>
            </w:r>
            <w:r>
              <w:rPr>
                <w:rFonts w:hint="eastAsia" w:ascii="仿宋_GB2312" w:hAnsi="仿宋_GB2312" w:eastAsia="仿宋_GB2312" w:cs="仿宋_GB2312"/>
                <w:spacing w:val="-3"/>
                <w:sz w:val="18"/>
                <w:szCs w:val="18"/>
              </w:rPr>
              <w:t>《国务院扶贫办关于进一步完善贫困人口动态管理工作的通知》</w:t>
            </w:r>
          </w:p>
        </w:tc>
        <w:tc>
          <w:tcPr>
            <w:tcW w:w="1296" w:type="dxa"/>
            <w:vAlign w:val="center"/>
          </w:tcPr>
          <w:p>
            <w:pPr>
              <w:pStyle w:val="10"/>
              <w:spacing w:line="240" w:lineRule="auto"/>
              <w:ind w:left="14" w:right="-44"/>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（变更</w:t>
            </w:r>
            <w:r>
              <w:rPr>
                <w:rFonts w:hint="eastAsia" w:ascii="仿宋_GB2312" w:hAnsi="仿宋_GB2312" w:eastAsia="仿宋_GB2312" w:cs="仿宋_GB2312"/>
                <w:spacing w:val="-60"/>
                <w:sz w:val="18"/>
                <w:szCs w:val="18"/>
              </w:rPr>
              <w:t>）</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077" w:type="dxa"/>
            <w:vAlign w:val="center"/>
          </w:tcPr>
          <w:p>
            <w:pPr>
              <w:pStyle w:val="10"/>
              <w:spacing w:line="240" w:lineRule="auto"/>
              <w:ind w:left="15" w:righ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贫困退出人口所在行政村</w:t>
            </w:r>
          </w:p>
        </w:tc>
        <w:tc>
          <w:tcPr>
            <w:tcW w:w="1667" w:type="dxa"/>
            <w:vAlign w:val="center"/>
          </w:tcPr>
          <w:p>
            <w:pPr>
              <w:pStyle w:val="10"/>
              <w:numPr>
                <w:ilvl w:val="0"/>
                <w:numId w:val="0"/>
              </w:numPr>
              <w:tabs>
                <w:tab w:val="left" w:pos="195"/>
              </w:tabs>
              <w:spacing w:before="0" w:after="0" w:line="240" w:lineRule="auto"/>
              <w:ind w:left="13" w:leftChars="0" w:right="82" w:rightChars="0" w:firstLine="0" w:firstLine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707"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spacing w:line="240" w:lineRule="auto"/>
              <w:jc w:val="center"/>
              <w:rPr>
                <w:rFonts w:hint="eastAsia" w:ascii="仿宋_GB2312" w:hAnsi="仿宋_GB2312" w:eastAsia="仿宋_GB2312" w:cs="仿宋_GB2312"/>
                <w:sz w:val="18"/>
                <w:szCs w:val="18"/>
              </w:rPr>
            </w:pPr>
          </w:p>
        </w:tc>
        <w:tc>
          <w:tcPr>
            <w:tcW w:w="640"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jc w:val="center"/>
              <w:rPr>
                <w:rFonts w:hint="eastAsia" w:ascii="仿宋_GB2312" w:hAnsi="仿宋_GB2312" w:eastAsia="仿宋_GB2312" w:cs="仿宋_GB2312"/>
                <w:sz w:val="18"/>
                <w:szCs w:val="18"/>
              </w:rPr>
            </w:pPr>
          </w:p>
        </w:tc>
        <w:tc>
          <w:tcPr>
            <w:tcW w:w="694" w:type="dxa"/>
            <w:vAlign w:val="center"/>
          </w:tcPr>
          <w:p>
            <w:pPr>
              <w:pStyle w:val="10"/>
              <w:spacing w:line="240" w:lineRule="auto"/>
              <w:jc w:val="center"/>
              <w:rPr>
                <w:rFonts w:hint="eastAsia" w:ascii="仿宋_GB2312" w:hAnsi="仿宋_GB2312" w:eastAsia="仿宋_GB2312" w:cs="仿宋_GB2312"/>
                <w:sz w:val="18"/>
                <w:szCs w:val="18"/>
              </w:rPr>
            </w:pPr>
          </w:p>
        </w:tc>
        <w:tc>
          <w:tcPr>
            <w:tcW w:w="680" w:type="dxa"/>
            <w:vAlign w:val="center"/>
          </w:tcPr>
          <w:p>
            <w:pPr>
              <w:pStyle w:val="10"/>
              <w:spacing w:line="240" w:lineRule="auto"/>
              <w:ind w:left="1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2" w:hRule="atLeast"/>
        </w:trPr>
        <w:tc>
          <w:tcPr>
            <w:tcW w:w="328" w:type="dxa"/>
            <w:vAlign w:val="center"/>
          </w:tcPr>
          <w:p>
            <w:pPr>
              <w:pStyle w:val="10"/>
              <w:spacing w:before="127" w:line="240" w:lineRule="auto"/>
              <w:ind w:right="10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587" w:type="dxa"/>
            <w:vAlign w:val="center"/>
          </w:tcPr>
          <w:p>
            <w:pPr>
              <w:pStyle w:val="10"/>
              <w:spacing w:before="154" w:line="240" w:lineRule="auto"/>
              <w:ind w:left="22" w:right="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扶贫资金项目</w:t>
            </w:r>
          </w:p>
        </w:tc>
        <w:tc>
          <w:tcPr>
            <w:tcW w:w="587" w:type="dxa"/>
            <w:vAlign w:val="center"/>
          </w:tcPr>
          <w:p>
            <w:pPr>
              <w:pStyle w:val="10"/>
              <w:spacing w:before="154" w:line="240" w:lineRule="auto"/>
              <w:ind w:left="23" w:right="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精准扶贫贷款</w:t>
            </w:r>
          </w:p>
        </w:tc>
        <w:tc>
          <w:tcPr>
            <w:tcW w:w="2261" w:type="dxa"/>
            <w:vAlign w:val="center"/>
          </w:tcPr>
          <w:p>
            <w:pPr>
              <w:pStyle w:val="10"/>
              <w:spacing w:before="82" w:line="240" w:lineRule="auto"/>
              <w:ind w:left="14" w:right="34"/>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扶贫小额信贷的贷款对象</w:t>
            </w:r>
            <w:r>
              <w:rPr>
                <w:rFonts w:hint="eastAsia" w:ascii="仿宋_GB2312" w:hAnsi="仿宋_GB2312" w:eastAsia="仿宋_GB2312" w:cs="仿宋_GB2312"/>
                <w:spacing w:val="-2"/>
                <w:sz w:val="18"/>
                <w:szCs w:val="18"/>
              </w:rPr>
              <w:t>用途、额度、期限、利率等</w:t>
            </w:r>
            <w:r>
              <w:rPr>
                <w:rFonts w:hint="eastAsia" w:ascii="仿宋_GB2312" w:hAnsi="仿宋_GB2312" w:eastAsia="仿宋_GB2312" w:cs="仿宋_GB2312"/>
                <w:sz w:val="18"/>
                <w:szCs w:val="18"/>
              </w:rPr>
              <w:t>情况</w:t>
            </w:r>
          </w:p>
          <w:p>
            <w:pPr>
              <w:pStyle w:val="10"/>
              <w:spacing w:before="1" w:line="240" w:lineRule="auto"/>
              <w:ind w:left="14" w:right="-29"/>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lang w:val="en-US" w:eastAsia="zh-CN"/>
              </w:rPr>
              <w:t>2.</w:t>
            </w:r>
            <w:r>
              <w:rPr>
                <w:rFonts w:hint="eastAsia" w:ascii="仿宋_GB2312" w:hAnsi="仿宋_GB2312" w:eastAsia="仿宋_GB2312" w:cs="仿宋_GB2312"/>
                <w:spacing w:val="-7"/>
                <w:sz w:val="18"/>
                <w:szCs w:val="18"/>
              </w:rPr>
              <w:t>享受扶贫贴息贷款的企业、</w:t>
            </w:r>
            <w:r>
              <w:rPr>
                <w:rFonts w:hint="eastAsia" w:ascii="仿宋_GB2312" w:hAnsi="仿宋_GB2312" w:eastAsia="仿宋_GB2312" w:cs="仿宋_GB2312"/>
                <w:sz w:val="18"/>
                <w:szCs w:val="18"/>
              </w:rPr>
              <w:t>专业合作社等经营主体的名称、贷款额度、期限、贴息规模和带贫减贫机制等情况</w:t>
            </w:r>
          </w:p>
        </w:tc>
        <w:tc>
          <w:tcPr>
            <w:tcW w:w="20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jc w:val="both"/>
              <w:textAlignment w:val="auto"/>
              <w:rPr>
                <w:rFonts w:hint="eastAsia" w:ascii="仿宋_GB2312" w:hAnsi="仿宋_GB2312" w:eastAsia="仿宋_GB2312" w:cs="仿宋_GB2312"/>
                <w:sz w:val="18"/>
                <w:szCs w:val="18"/>
              </w:rPr>
            </w:pPr>
            <w:r>
              <w:rPr>
                <w:rFonts w:hint="eastAsia" w:ascii="仿宋_GB2312" w:hAnsi="仿宋_GB2312" w:eastAsia="仿宋_GB2312"/>
                <w:spacing w:val="-3"/>
                <w:sz w:val="18"/>
              </w:rPr>
              <w:t>《国务院扶贫办、财政部关于完善扶贫资金项目公告公示制度的指导意见》</w:t>
            </w:r>
          </w:p>
        </w:tc>
        <w:tc>
          <w:tcPr>
            <w:tcW w:w="1296" w:type="dxa"/>
            <w:vAlign w:val="center"/>
          </w:tcPr>
          <w:p>
            <w:pPr>
              <w:pStyle w:val="10"/>
              <w:spacing w:before="154" w:line="240" w:lineRule="auto"/>
              <w:ind w:left="14" w:right="1"/>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每年底前集中公</w:t>
            </w:r>
            <w:r>
              <w:rPr>
                <w:rFonts w:hint="eastAsia" w:ascii="仿宋_GB2312" w:hAnsi="仿宋_GB2312" w:eastAsia="仿宋_GB2312" w:cs="仿宋_GB2312"/>
                <w:spacing w:val="-23"/>
                <w:sz w:val="18"/>
                <w:szCs w:val="18"/>
              </w:rPr>
              <w:t>布</w:t>
            </w:r>
            <w:r>
              <w:rPr>
                <w:rFonts w:hint="eastAsia" w:ascii="仿宋_GB2312" w:hAnsi="仿宋_GB2312" w:eastAsia="仿宋_GB2312" w:cs="仿宋_GB2312"/>
                <w:sz w:val="18"/>
                <w:szCs w:val="18"/>
              </w:rPr>
              <w:t>1</w:t>
            </w:r>
            <w:r>
              <w:rPr>
                <w:rFonts w:hint="eastAsia" w:ascii="仿宋_GB2312" w:hAnsi="仿宋_GB2312" w:eastAsia="仿宋_GB2312" w:cs="仿宋_GB2312"/>
                <w:spacing w:val="-11"/>
                <w:sz w:val="18"/>
                <w:szCs w:val="18"/>
              </w:rPr>
              <w:t>次当年情况</w:t>
            </w:r>
          </w:p>
        </w:tc>
        <w:tc>
          <w:tcPr>
            <w:tcW w:w="1077" w:type="dxa"/>
            <w:vAlign w:val="center"/>
          </w:tcPr>
          <w:p>
            <w:pPr>
              <w:pStyle w:val="10"/>
              <w:spacing w:before="154" w:line="240" w:lineRule="auto"/>
              <w:ind w:left="15" w:righ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镇人民政府</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社区居民</w:t>
            </w:r>
            <w:r>
              <w:rPr>
                <w:rFonts w:hint="eastAsia" w:ascii="仿宋_GB2312" w:hAnsi="仿宋_GB2312" w:eastAsia="仿宋_GB2312" w:cs="仿宋_GB2312"/>
                <w:sz w:val="18"/>
                <w:szCs w:val="18"/>
              </w:rPr>
              <w:t>委会</w:t>
            </w:r>
          </w:p>
        </w:tc>
        <w:tc>
          <w:tcPr>
            <w:tcW w:w="1667" w:type="dxa"/>
            <w:vAlign w:val="center"/>
          </w:tcPr>
          <w:p>
            <w:pPr>
              <w:pStyle w:val="10"/>
              <w:numPr>
                <w:ilvl w:val="0"/>
                <w:numId w:val="0"/>
              </w:numPr>
              <w:tabs>
                <w:tab w:val="left" w:pos="195"/>
              </w:tabs>
              <w:spacing w:before="0" w:after="0" w:line="240" w:lineRule="auto"/>
              <w:ind w:left="13" w:leftChars="0" w:right="82" w:rightChars="0" w:firstLine="0" w:firstLine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707" w:type="dxa"/>
            <w:vAlign w:val="center"/>
          </w:tcPr>
          <w:p>
            <w:pPr>
              <w:pStyle w:val="10"/>
              <w:spacing w:before="127"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spacing w:line="240" w:lineRule="auto"/>
              <w:jc w:val="center"/>
              <w:rPr>
                <w:rFonts w:hint="eastAsia" w:ascii="仿宋_GB2312" w:hAnsi="仿宋_GB2312" w:eastAsia="仿宋_GB2312" w:cs="仿宋_GB2312"/>
                <w:sz w:val="18"/>
                <w:szCs w:val="18"/>
              </w:rPr>
            </w:pPr>
          </w:p>
        </w:tc>
        <w:tc>
          <w:tcPr>
            <w:tcW w:w="640" w:type="dxa"/>
            <w:vAlign w:val="center"/>
          </w:tcPr>
          <w:p>
            <w:pPr>
              <w:pStyle w:val="10"/>
              <w:spacing w:before="127"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jc w:val="center"/>
              <w:rPr>
                <w:rFonts w:hint="eastAsia" w:ascii="仿宋_GB2312" w:hAnsi="仿宋_GB2312" w:eastAsia="仿宋_GB2312" w:cs="仿宋_GB2312"/>
                <w:sz w:val="18"/>
                <w:szCs w:val="18"/>
              </w:rPr>
            </w:pPr>
          </w:p>
        </w:tc>
        <w:tc>
          <w:tcPr>
            <w:tcW w:w="694" w:type="dxa"/>
            <w:vAlign w:val="center"/>
          </w:tcPr>
          <w:p>
            <w:pPr>
              <w:pStyle w:val="10"/>
              <w:spacing w:before="127" w:line="240" w:lineRule="auto"/>
              <w:ind w:left="1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before="127" w:line="240" w:lineRule="auto"/>
              <w:ind w:left="1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3982" w:type="dxa"/>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7" w:hRule="atLeast"/>
        </w:trPr>
        <w:tc>
          <w:tcPr>
            <w:tcW w:w="328" w:type="dxa"/>
            <w:vMerge w:val="restart"/>
            <w:vAlign w:val="center"/>
          </w:tcPr>
          <w:p>
            <w:pPr>
              <w:pStyle w:val="10"/>
              <w:spacing w:before="151" w:line="374" w:lineRule="auto"/>
              <w:ind w:left="74" w:leftChars="0" w:right="56" w:rightChars="0"/>
              <w:jc w:val="center"/>
              <w:rPr>
                <w:sz w:val="18"/>
              </w:rPr>
            </w:pPr>
            <w:r>
              <w:rPr>
                <w:b/>
                <w:bCs/>
                <w:sz w:val="18"/>
                <w:szCs w:val="18"/>
              </w:rPr>
              <w:t>序号</w:t>
            </w:r>
          </w:p>
        </w:tc>
        <w:tc>
          <w:tcPr>
            <w:tcW w:w="1174" w:type="dxa"/>
            <w:gridSpan w:val="2"/>
            <w:vAlign w:val="center"/>
          </w:tcPr>
          <w:p>
            <w:pPr>
              <w:pStyle w:val="10"/>
              <w:spacing w:before="161"/>
              <w:ind w:left="0" w:leftChars="0" w:right="0" w:rightChars="0"/>
              <w:jc w:val="center"/>
              <w:rPr>
                <w:sz w:val="18"/>
              </w:rPr>
            </w:pPr>
            <w:r>
              <w:rPr>
                <w:b/>
                <w:bCs/>
                <w:sz w:val="18"/>
                <w:szCs w:val="18"/>
              </w:rPr>
              <w:t>公开事项</w:t>
            </w:r>
          </w:p>
        </w:tc>
        <w:tc>
          <w:tcPr>
            <w:tcW w:w="2226" w:type="dxa"/>
            <w:vMerge w:val="restart"/>
            <w:vAlign w:val="center"/>
          </w:tcPr>
          <w:p>
            <w:pPr>
              <w:pStyle w:val="10"/>
              <w:spacing w:before="124"/>
              <w:ind w:left="0" w:leftChars="0" w:right="0" w:rightChars="0"/>
              <w:jc w:val="center"/>
              <w:rPr>
                <w:sz w:val="18"/>
              </w:rPr>
            </w:pPr>
            <w:r>
              <w:rPr>
                <w:b/>
                <w:bCs/>
                <w:sz w:val="18"/>
                <w:szCs w:val="18"/>
              </w:rPr>
              <w:t>公开内容（要素）</w:t>
            </w:r>
          </w:p>
        </w:tc>
        <w:tc>
          <w:tcPr>
            <w:tcW w:w="1427" w:type="dxa"/>
            <w:vMerge w:val="restart"/>
            <w:vAlign w:val="center"/>
          </w:tcPr>
          <w:p>
            <w:pPr>
              <w:pStyle w:val="10"/>
              <w:spacing w:before="124"/>
              <w:ind w:left="0" w:leftChars="0" w:right="0" w:rightChars="0"/>
              <w:jc w:val="center"/>
              <w:rPr>
                <w:sz w:val="18"/>
              </w:rPr>
            </w:pPr>
            <w:r>
              <w:rPr>
                <w:b/>
                <w:bCs/>
                <w:sz w:val="18"/>
                <w:szCs w:val="18"/>
              </w:rPr>
              <w:t>公开依据</w:t>
            </w:r>
          </w:p>
        </w:tc>
        <w:tc>
          <w:tcPr>
            <w:tcW w:w="1293" w:type="dxa"/>
            <w:vMerge w:val="restart"/>
            <w:vAlign w:val="center"/>
          </w:tcPr>
          <w:p>
            <w:pPr>
              <w:pStyle w:val="10"/>
              <w:spacing w:before="124"/>
              <w:ind w:left="0" w:leftChars="0" w:right="0" w:rightChars="0"/>
              <w:jc w:val="center"/>
              <w:rPr>
                <w:sz w:val="18"/>
              </w:rPr>
            </w:pPr>
            <w:r>
              <w:rPr>
                <w:b/>
                <w:bCs/>
                <w:sz w:val="18"/>
                <w:szCs w:val="18"/>
              </w:rPr>
              <w:t>公开时限</w:t>
            </w:r>
          </w:p>
        </w:tc>
        <w:tc>
          <w:tcPr>
            <w:tcW w:w="1307" w:type="dxa"/>
            <w:vMerge w:val="restart"/>
            <w:vAlign w:val="center"/>
          </w:tcPr>
          <w:p>
            <w:pPr>
              <w:pStyle w:val="10"/>
              <w:spacing w:before="124"/>
              <w:ind w:left="0" w:leftChars="0" w:right="0" w:rightChars="0"/>
              <w:jc w:val="center"/>
              <w:rPr>
                <w:sz w:val="18"/>
              </w:rPr>
            </w:pPr>
            <w:r>
              <w:rPr>
                <w:b/>
                <w:bCs/>
                <w:sz w:val="18"/>
                <w:szCs w:val="18"/>
              </w:rPr>
              <w:t>公开主体</w:t>
            </w:r>
          </w:p>
        </w:tc>
        <w:tc>
          <w:tcPr>
            <w:tcW w:w="2093" w:type="dxa"/>
            <w:vMerge w:val="restart"/>
            <w:vAlign w:val="center"/>
          </w:tcPr>
          <w:p>
            <w:pPr>
              <w:pStyle w:val="10"/>
              <w:spacing w:before="124"/>
              <w:ind w:left="0" w:leftChars="0" w:right="0" w:rightChars="0"/>
              <w:jc w:val="center"/>
              <w:rPr>
                <w:sz w:val="18"/>
              </w:rPr>
            </w:pPr>
            <w:r>
              <w:rPr>
                <w:b/>
                <w:bCs/>
                <w:sz w:val="18"/>
                <w:szCs w:val="18"/>
              </w:rPr>
              <w:t>公开渠道和载体</w:t>
            </w:r>
          </w:p>
        </w:tc>
        <w:tc>
          <w:tcPr>
            <w:tcW w:w="1440" w:type="dxa"/>
            <w:gridSpan w:val="2"/>
            <w:vAlign w:val="center"/>
          </w:tcPr>
          <w:p>
            <w:pPr>
              <w:pStyle w:val="10"/>
              <w:spacing w:before="161"/>
              <w:ind w:left="0" w:leftChars="0" w:right="0" w:rightChars="0"/>
              <w:jc w:val="center"/>
              <w:rPr>
                <w:sz w:val="18"/>
              </w:rPr>
            </w:pPr>
            <w:r>
              <w:rPr>
                <w:b/>
                <w:bCs/>
                <w:sz w:val="18"/>
                <w:szCs w:val="18"/>
              </w:rPr>
              <w:t>公开对象</w:t>
            </w:r>
          </w:p>
        </w:tc>
        <w:tc>
          <w:tcPr>
            <w:tcW w:w="1320" w:type="dxa"/>
            <w:gridSpan w:val="2"/>
            <w:vAlign w:val="center"/>
          </w:tcPr>
          <w:p>
            <w:pPr>
              <w:pStyle w:val="10"/>
              <w:spacing w:before="161"/>
              <w:ind w:left="0" w:leftChars="0" w:right="0" w:rightChars="0"/>
              <w:jc w:val="center"/>
              <w:rPr>
                <w:sz w:val="18"/>
              </w:rPr>
            </w:pPr>
            <w:r>
              <w:rPr>
                <w:b/>
                <w:bCs/>
                <w:sz w:val="18"/>
                <w:szCs w:val="18"/>
              </w:rPr>
              <w:t>公开方式</w:t>
            </w:r>
          </w:p>
        </w:tc>
        <w:tc>
          <w:tcPr>
            <w:tcW w:w="1374" w:type="dxa"/>
            <w:gridSpan w:val="2"/>
            <w:vAlign w:val="center"/>
          </w:tcPr>
          <w:p>
            <w:pPr>
              <w:pStyle w:val="10"/>
              <w:spacing w:before="161"/>
              <w:ind w:left="0" w:leftChars="0" w:right="0" w:rightChars="0"/>
              <w:jc w:val="center"/>
              <w:rPr>
                <w:sz w:val="18"/>
              </w:rPr>
            </w:pPr>
            <w:r>
              <w:rPr>
                <w:b/>
                <w:bCs/>
                <w:sz w:val="18"/>
                <w:szCs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328" w:type="dxa"/>
            <w:vMerge w:val="continue"/>
            <w:tcBorders>
              <w:top w:val="nil"/>
            </w:tcBorders>
            <w:vAlign w:val="top"/>
          </w:tcPr>
          <w:p>
            <w:pPr>
              <w:ind w:left="0" w:leftChars="0" w:right="0" w:rightChars="0"/>
              <w:rPr>
                <w:sz w:val="2"/>
                <w:szCs w:val="2"/>
              </w:rPr>
            </w:pPr>
          </w:p>
        </w:tc>
        <w:tc>
          <w:tcPr>
            <w:tcW w:w="587"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sz w:val="18"/>
              </w:rPr>
            </w:pPr>
            <w:r>
              <w:rPr>
                <w:b/>
                <w:bCs/>
                <w:sz w:val="18"/>
                <w:szCs w:val="18"/>
              </w:rPr>
              <w:t>事项</w:t>
            </w:r>
          </w:p>
        </w:tc>
        <w:tc>
          <w:tcPr>
            <w:tcW w:w="587"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sz w:val="18"/>
              </w:rPr>
            </w:pPr>
            <w:r>
              <w:rPr>
                <w:b/>
                <w:bCs/>
                <w:sz w:val="18"/>
                <w:szCs w:val="18"/>
              </w:rPr>
              <w:t>事项</w:t>
            </w:r>
          </w:p>
        </w:tc>
        <w:tc>
          <w:tcPr>
            <w:tcW w:w="2226" w:type="dxa"/>
            <w:vMerge w:val="continue"/>
            <w:tcBorders>
              <w:top w:val="nil"/>
            </w:tcBorders>
            <w:vAlign w:val="top"/>
          </w:tcPr>
          <w:p>
            <w:pPr>
              <w:ind w:left="0" w:leftChars="0" w:right="0" w:rightChars="0"/>
              <w:rPr>
                <w:sz w:val="2"/>
                <w:szCs w:val="2"/>
              </w:rPr>
            </w:pPr>
          </w:p>
        </w:tc>
        <w:tc>
          <w:tcPr>
            <w:tcW w:w="1427" w:type="dxa"/>
            <w:vMerge w:val="continue"/>
            <w:tcBorders>
              <w:top w:val="nil"/>
            </w:tcBorders>
            <w:vAlign w:val="top"/>
          </w:tcPr>
          <w:p>
            <w:pPr>
              <w:ind w:left="0" w:leftChars="0" w:right="0" w:rightChars="0"/>
              <w:rPr>
                <w:sz w:val="2"/>
                <w:szCs w:val="2"/>
              </w:rPr>
            </w:pPr>
          </w:p>
        </w:tc>
        <w:tc>
          <w:tcPr>
            <w:tcW w:w="1293" w:type="dxa"/>
            <w:vMerge w:val="continue"/>
            <w:tcBorders>
              <w:top w:val="nil"/>
            </w:tcBorders>
            <w:vAlign w:val="top"/>
          </w:tcPr>
          <w:p>
            <w:pPr>
              <w:ind w:left="0" w:leftChars="0" w:right="0" w:rightChars="0"/>
              <w:rPr>
                <w:sz w:val="2"/>
                <w:szCs w:val="2"/>
              </w:rPr>
            </w:pPr>
          </w:p>
        </w:tc>
        <w:tc>
          <w:tcPr>
            <w:tcW w:w="1307" w:type="dxa"/>
            <w:vMerge w:val="continue"/>
            <w:tcBorders>
              <w:top w:val="nil"/>
            </w:tcBorders>
            <w:vAlign w:val="top"/>
          </w:tcPr>
          <w:p>
            <w:pPr>
              <w:ind w:left="0" w:leftChars="0" w:right="0" w:rightChars="0"/>
              <w:rPr>
                <w:sz w:val="2"/>
                <w:szCs w:val="2"/>
              </w:rPr>
            </w:pPr>
          </w:p>
        </w:tc>
        <w:tc>
          <w:tcPr>
            <w:tcW w:w="2093" w:type="dxa"/>
            <w:vMerge w:val="continue"/>
            <w:tcBorders>
              <w:top w:val="nil"/>
            </w:tcBorders>
            <w:vAlign w:val="top"/>
          </w:tcPr>
          <w:p>
            <w:pPr>
              <w:ind w:left="0" w:leftChars="0" w:right="0" w:rightChars="0"/>
              <w:rPr>
                <w:sz w:val="2"/>
                <w:szCs w:val="2"/>
              </w:rPr>
            </w:pPr>
          </w:p>
        </w:tc>
        <w:tc>
          <w:tcPr>
            <w:tcW w:w="707" w:type="dxa"/>
            <w:vAlign w:val="top"/>
          </w:tcPr>
          <w:p>
            <w:pPr>
              <w:pStyle w:val="10"/>
              <w:spacing w:before="9"/>
              <w:rPr>
                <w:rFonts w:ascii="Times New Roman"/>
                <w:b/>
                <w:bCs/>
                <w:sz w:val="18"/>
                <w:szCs w:val="18"/>
              </w:rPr>
            </w:pPr>
          </w:p>
          <w:p>
            <w:pPr>
              <w:pStyle w:val="10"/>
              <w:ind w:left="63" w:leftChars="0" w:right="49" w:rightChars="0"/>
              <w:jc w:val="center"/>
              <w:rPr>
                <w:sz w:val="18"/>
              </w:rPr>
            </w:pPr>
            <w:r>
              <w:rPr>
                <w:b/>
                <w:bCs/>
                <w:sz w:val="18"/>
                <w:szCs w:val="18"/>
              </w:rPr>
              <w:t>全社会</w:t>
            </w:r>
          </w:p>
        </w:tc>
        <w:tc>
          <w:tcPr>
            <w:tcW w:w="733" w:type="dxa"/>
            <w:vAlign w:val="top"/>
          </w:tcPr>
          <w:p>
            <w:pPr>
              <w:pStyle w:val="10"/>
              <w:spacing w:before="129"/>
              <w:ind w:left="14" w:leftChars="0" w:right="0" w:rightChars="0"/>
              <w:jc w:val="center"/>
              <w:rPr>
                <w:sz w:val="18"/>
              </w:rPr>
            </w:pPr>
            <w:r>
              <w:rPr>
                <w:b/>
                <w:bCs/>
                <w:sz w:val="18"/>
                <w:szCs w:val="18"/>
              </w:rPr>
              <w:t>特</w:t>
            </w:r>
            <w:r>
              <w:rPr>
                <w:b/>
                <w:sz w:val="18"/>
              </w:rPr>
              <w:t>特定群体</w:t>
            </w:r>
          </w:p>
        </w:tc>
        <w:tc>
          <w:tcPr>
            <w:tcW w:w="640" w:type="dxa"/>
            <w:vAlign w:val="top"/>
          </w:tcPr>
          <w:p>
            <w:pPr>
              <w:pStyle w:val="10"/>
              <w:spacing w:before="9"/>
              <w:rPr>
                <w:rFonts w:ascii="Times New Roman"/>
                <w:b/>
                <w:bCs/>
                <w:sz w:val="18"/>
                <w:szCs w:val="18"/>
              </w:rPr>
            </w:pPr>
          </w:p>
          <w:p>
            <w:pPr>
              <w:pStyle w:val="10"/>
              <w:ind w:left="120" w:leftChars="0" w:right="104" w:rightChars="0"/>
              <w:jc w:val="center"/>
              <w:rPr>
                <w:sz w:val="18"/>
              </w:rPr>
            </w:pPr>
            <w:r>
              <w:rPr>
                <w:b/>
                <w:bCs/>
                <w:sz w:val="18"/>
                <w:szCs w:val="18"/>
              </w:rPr>
              <w:t>主动</w:t>
            </w:r>
          </w:p>
        </w:tc>
        <w:tc>
          <w:tcPr>
            <w:tcW w:w="680" w:type="dxa"/>
            <w:vAlign w:val="top"/>
          </w:tcPr>
          <w:p>
            <w:pPr>
              <w:pStyle w:val="10"/>
              <w:spacing w:before="82"/>
              <w:ind w:left="69"/>
              <w:rPr>
                <w:b/>
                <w:bCs/>
                <w:sz w:val="18"/>
                <w:szCs w:val="18"/>
              </w:rPr>
            </w:pPr>
            <w:r>
              <w:rPr>
                <w:b/>
                <w:bCs/>
                <w:sz w:val="18"/>
                <w:szCs w:val="18"/>
              </w:rPr>
              <w:t>依申请</w:t>
            </w:r>
          </w:p>
          <w:p>
            <w:pPr>
              <w:pStyle w:val="10"/>
              <w:spacing w:before="129"/>
              <w:ind w:left="160" w:leftChars="0" w:right="0" w:rightChars="0"/>
              <w:rPr>
                <w:sz w:val="18"/>
              </w:rPr>
            </w:pPr>
            <w:r>
              <w:rPr>
                <w:b/>
                <w:bCs/>
                <w:sz w:val="18"/>
                <w:szCs w:val="18"/>
              </w:rPr>
              <w:t>公开</w:t>
            </w:r>
          </w:p>
        </w:tc>
        <w:tc>
          <w:tcPr>
            <w:tcW w:w="694" w:type="dxa"/>
            <w:vAlign w:val="top"/>
          </w:tcPr>
          <w:p>
            <w:pPr>
              <w:pStyle w:val="10"/>
              <w:spacing w:before="9"/>
              <w:rPr>
                <w:rFonts w:ascii="Times New Roman"/>
                <w:b/>
                <w:bCs/>
                <w:sz w:val="18"/>
                <w:szCs w:val="18"/>
              </w:rPr>
            </w:pPr>
          </w:p>
          <w:p>
            <w:pPr>
              <w:pStyle w:val="10"/>
              <w:ind w:left="147" w:leftChars="0" w:right="132" w:rightChars="0"/>
              <w:jc w:val="center"/>
              <w:rPr>
                <w:rFonts w:hint="eastAsia" w:eastAsia="宋体"/>
                <w:sz w:val="18"/>
                <w:lang w:eastAsia="zh-CN"/>
              </w:rPr>
            </w:pPr>
            <w:r>
              <w:rPr>
                <w:rFonts w:hint="eastAsia"/>
                <w:b/>
                <w:bCs/>
                <w:sz w:val="18"/>
                <w:szCs w:val="18"/>
                <w:lang w:eastAsia="zh-CN"/>
              </w:rPr>
              <w:t>县级</w:t>
            </w:r>
          </w:p>
        </w:tc>
        <w:tc>
          <w:tcPr>
            <w:tcW w:w="680" w:type="dxa"/>
            <w:vAlign w:val="top"/>
          </w:tcPr>
          <w:p>
            <w:pPr>
              <w:pStyle w:val="10"/>
              <w:spacing w:before="129"/>
              <w:ind w:left="15" w:leftChars="0" w:right="1" w:rightChars="0"/>
              <w:jc w:val="center"/>
              <w:rPr>
                <w:sz w:val="18"/>
              </w:rPr>
            </w:pPr>
            <w:r>
              <w:rPr>
                <w:b/>
                <w:bCs/>
                <w:sz w:val="18"/>
                <w:szCs w:val="18"/>
              </w:rPr>
              <w:t>乡（镇）级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15" w:hRule="atLeast"/>
        </w:trPr>
        <w:tc>
          <w:tcPr>
            <w:tcW w:w="32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587"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扶贫资金项目</w:t>
            </w:r>
          </w:p>
        </w:tc>
        <w:tc>
          <w:tcPr>
            <w:tcW w:w="58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hanging="89"/>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项目库建设</w:t>
            </w:r>
          </w:p>
        </w:tc>
        <w:tc>
          <w:tcPr>
            <w:tcW w:w="2226" w:type="dxa"/>
            <w:vAlign w:val="center"/>
          </w:tcPr>
          <w:p>
            <w:pPr>
              <w:pStyle w:val="10"/>
              <w:keepNext w:val="0"/>
              <w:keepLines w:val="0"/>
              <w:pageBreakBefore w:val="0"/>
              <w:widowControl w:val="0"/>
              <w:numPr>
                <w:ilvl w:val="0"/>
                <w:numId w:val="0"/>
              </w:numPr>
              <w:tabs>
                <w:tab w:val="left" w:pos="196"/>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lang w:val="en-US" w:eastAsia="zh-CN"/>
              </w:rPr>
              <w:t>1.</w:t>
            </w:r>
            <w:r>
              <w:rPr>
                <w:rFonts w:hint="eastAsia" w:ascii="仿宋_GB2312" w:hAnsi="仿宋_GB2312" w:eastAsia="仿宋_GB2312" w:cs="仿宋_GB2312"/>
                <w:spacing w:val="-2"/>
                <w:sz w:val="18"/>
                <w:szCs w:val="18"/>
              </w:rPr>
              <w:t>纳入县级脱贫攻坚项目库</w:t>
            </w:r>
            <w:r>
              <w:rPr>
                <w:rFonts w:hint="eastAsia" w:ascii="仿宋_GB2312" w:hAnsi="仿宋_GB2312" w:eastAsia="仿宋_GB2312" w:cs="仿宋_GB2312"/>
                <w:sz w:val="18"/>
                <w:szCs w:val="18"/>
              </w:rPr>
              <w:t>的项目（</w:t>
            </w:r>
            <w:r>
              <w:rPr>
                <w:rFonts w:hint="eastAsia" w:ascii="仿宋_GB2312" w:hAnsi="仿宋_GB2312" w:eastAsia="仿宋_GB2312" w:cs="仿宋_GB2312"/>
                <w:spacing w:val="-3"/>
                <w:sz w:val="18"/>
                <w:szCs w:val="18"/>
              </w:rPr>
              <w:t>项目名称、项目类</w:t>
            </w:r>
            <w:r>
              <w:rPr>
                <w:rFonts w:hint="eastAsia" w:ascii="仿宋_GB2312" w:hAnsi="仿宋_GB2312" w:eastAsia="仿宋_GB2312" w:cs="仿宋_GB2312"/>
                <w:spacing w:val="-2"/>
                <w:sz w:val="18"/>
                <w:szCs w:val="18"/>
              </w:rPr>
              <w:t>别、建设性质、实施地点、时间进度、责任单位、建设</w:t>
            </w:r>
            <w:r>
              <w:rPr>
                <w:rFonts w:hint="eastAsia" w:ascii="仿宋_GB2312" w:hAnsi="仿宋_GB2312" w:eastAsia="仿宋_GB2312" w:cs="仿宋_GB2312"/>
                <w:spacing w:val="-8"/>
                <w:sz w:val="18"/>
                <w:szCs w:val="18"/>
              </w:rPr>
              <w:t>任务、资金规模和筹资方式</w:t>
            </w:r>
            <w:r>
              <w:rPr>
                <w:rFonts w:hint="eastAsia" w:ascii="仿宋_GB2312" w:hAnsi="仿宋_GB2312" w:eastAsia="仿宋_GB2312" w:cs="仿宋_GB2312"/>
                <w:spacing w:val="-9"/>
                <w:sz w:val="18"/>
                <w:szCs w:val="18"/>
              </w:rPr>
              <w:t>受益对象、绩效目标、群众</w:t>
            </w:r>
            <w:r>
              <w:rPr>
                <w:rFonts w:hint="eastAsia" w:ascii="仿宋_GB2312" w:hAnsi="仿宋_GB2312" w:eastAsia="仿宋_GB2312" w:cs="仿宋_GB2312"/>
                <w:sz w:val="18"/>
                <w:szCs w:val="18"/>
              </w:rPr>
              <w:t>参与和带贫减贫机制等）</w:t>
            </w:r>
          </w:p>
          <w:p>
            <w:pPr>
              <w:pStyle w:val="10"/>
              <w:keepNext w:val="0"/>
              <w:keepLines w:val="0"/>
              <w:pageBreakBefore w:val="0"/>
              <w:widowControl w:val="0"/>
              <w:numPr>
                <w:ilvl w:val="0"/>
                <w:numId w:val="0"/>
              </w:numPr>
              <w:tabs>
                <w:tab w:val="left" w:pos="196"/>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lang w:val="en-US" w:eastAsia="zh-CN"/>
              </w:rPr>
              <w:t>2.</w:t>
            </w:r>
            <w:r>
              <w:rPr>
                <w:rFonts w:hint="eastAsia" w:ascii="仿宋_GB2312" w:hAnsi="仿宋_GB2312" w:eastAsia="仿宋_GB2312" w:cs="仿宋_GB2312"/>
                <w:spacing w:val="-2"/>
                <w:sz w:val="18"/>
                <w:szCs w:val="18"/>
              </w:rPr>
              <w:t>经县扶贫开发领导小组审</w:t>
            </w:r>
            <w:r>
              <w:rPr>
                <w:rFonts w:hint="eastAsia" w:ascii="仿宋_GB2312" w:hAnsi="仿宋_GB2312" w:eastAsia="仿宋_GB2312" w:cs="仿宋_GB2312"/>
                <w:sz w:val="18"/>
                <w:szCs w:val="18"/>
              </w:rPr>
              <w:t>定的脱贫攻坚项目库（</w:t>
            </w:r>
            <w:r>
              <w:rPr>
                <w:rFonts w:hint="eastAsia" w:ascii="仿宋_GB2312" w:hAnsi="仿宋_GB2312" w:eastAsia="仿宋_GB2312" w:cs="仿宋_GB2312"/>
                <w:spacing w:val="-9"/>
                <w:sz w:val="18"/>
                <w:szCs w:val="18"/>
              </w:rPr>
              <w:t>项目</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库规模、项目名单）</w:t>
            </w:r>
          </w:p>
        </w:tc>
        <w:tc>
          <w:tcPr>
            <w:tcW w:w="142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pacing w:val="-7"/>
                <w:sz w:val="18"/>
                <w:szCs w:val="18"/>
              </w:rPr>
            </w:pPr>
            <w:r>
              <w:rPr>
                <w:rFonts w:hint="eastAsia" w:ascii="仿宋_GB2312" w:hAnsi="仿宋_GB2312" w:eastAsia="仿宋_GB2312" w:cs="仿宋_GB2312"/>
                <w:spacing w:val="-3"/>
                <w:sz w:val="18"/>
                <w:szCs w:val="18"/>
                <w:lang w:val="en-US" w:eastAsia="zh-CN"/>
              </w:rPr>
              <w:t>1.</w:t>
            </w:r>
            <w:r>
              <w:rPr>
                <w:rFonts w:hint="eastAsia" w:ascii="仿宋_GB2312" w:hAnsi="仿宋_GB2312" w:eastAsia="仿宋_GB2312" w:cs="仿宋_GB2312"/>
                <w:spacing w:val="-3"/>
                <w:sz w:val="18"/>
                <w:szCs w:val="18"/>
              </w:rPr>
              <w:t>《国务院扶贫办、</w:t>
            </w:r>
            <w:r>
              <w:rPr>
                <w:rFonts w:hint="eastAsia" w:ascii="仿宋_GB2312" w:hAnsi="仿宋_GB2312" w:eastAsia="仿宋_GB2312" w:cs="仿宋_GB2312"/>
                <w:sz w:val="18"/>
                <w:szCs w:val="18"/>
              </w:rPr>
              <w:t>财政部关于完善扶贫资金项目公告公示制度的指</w:t>
            </w:r>
            <w:r>
              <w:rPr>
                <w:rFonts w:hint="eastAsia" w:ascii="仿宋_GB2312" w:hAnsi="仿宋_GB2312" w:eastAsia="仿宋_GB2312" w:cs="仿宋_GB2312"/>
                <w:spacing w:val="-7"/>
                <w:sz w:val="18"/>
                <w:szCs w:val="18"/>
              </w:rPr>
              <w:t>导意见》</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lang w:val="en-US" w:eastAsia="zh-CN"/>
              </w:rPr>
              <w:t>2.</w:t>
            </w:r>
            <w:r>
              <w:rPr>
                <w:rFonts w:hint="eastAsia" w:ascii="仿宋_GB2312" w:hAnsi="仿宋_GB2312" w:eastAsia="仿宋_GB2312" w:cs="仿宋_GB2312"/>
                <w:spacing w:val="-7"/>
                <w:sz w:val="18"/>
                <w:szCs w:val="18"/>
              </w:rPr>
              <w:t>《国务院</w:t>
            </w:r>
            <w:r>
              <w:rPr>
                <w:rFonts w:hint="eastAsia" w:ascii="仿宋_GB2312" w:hAnsi="仿宋_GB2312" w:eastAsia="仿宋_GB2312" w:cs="仿宋_GB2312"/>
                <w:sz w:val="18"/>
                <w:szCs w:val="18"/>
              </w:rPr>
              <w:t>扶贫办关于完善县级脱贫攻坚项目库建设的指导意见》</w:t>
            </w:r>
          </w:p>
        </w:tc>
        <w:tc>
          <w:tcPr>
            <w:tcW w:w="129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（变更</w:t>
            </w:r>
            <w:r>
              <w:rPr>
                <w:rFonts w:hint="eastAsia" w:ascii="仿宋_GB2312" w:hAnsi="仿宋_GB2312" w:eastAsia="仿宋_GB2312" w:cs="仿宋_GB2312"/>
                <w:spacing w:val="-60"/>
                <w:sz w:val="18"/>
                <w:szCs w:val="18"/>
              </w:rPr>
              <w:t>）</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镇人民政府</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社区居民</w:t>
            </w:r>
            <w:r>
              <w:rPr>
                <w:rFonts w:hint="eastAsia" w:ascii="仿宋_GB2312" w:hAnsi="仿宋_GB2312" w:eastAsia="仿宋_GB2312" w:cs="仿宋_GB2312"/>
                <w:sz w:val="18"/>
                <w:szCs w:val="18"/>
              </w:rPr>
              <w:t>委</w:t>
            </w:r>
            <w:r>
              <w:rPr>
                <w:rFonts w:hint="eastAsia" w:ascii="仿宋_GB2312" w:hAnsi="仿宋_GB2312" w:eastAsia="仿宋_GB2312" w:cs="仿宋_GB2312"/>
                <w:sz w:val="18"/>
                <w:szCs w:val="18"/>
                <w:lang w:eastAsia="zh-CN"/>
              </w:rPr>
              <w:t>员</w:t>
            </w:r>
            <w:r>
              <w:rPr>
                <w:rFonts w:hint="eastAsia" w:ascii="仿宋_GB2312" w:hAnsi="仿宋_GB2312" w:eastAsia="仿宋_GB2312" w:cs="仿宋_GB2312"/>
                <w:sz w:val="18"/>
                <w:szCs w:val="18"/>
              </w:rPr>
              <w:t>会</w:t>
            </w:r>
          </w:p>
        </w:tc>
        <w:tc>
          <w:tcPr>
            <w:tcW w:w="2093" w:type="dxa"/>
            <w:vAlign w:val="center"/>
          </w:tcPr>
          <w:p>
            <w:pPr>
              <w:pStyle w:val="10"/>
              <w:keepNext w:val="0"/>
              <w:keepLines w:val="0"/>
              <w:pageBreakBefore w:val="0"/>
              <w:widowControl w:val="0"/>
              <w:numPr>
                <w:ilvl w:val="0"/>
                <w:numId w:val="0"/>
              </w:numPr>
              <w:tabs>
                <w:tab w:val="left" w:pos="195"/>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70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64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69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2" w:hRule="atLeast"/>
        </w:trPr>
        <w:tc>
          <w:tcPr>
            <w:tcW w:w="32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8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年度计划安排</w:t>
            </w:r>
          </w:p>
        </w:tc>
        <w:tc>
          <w:tcPr>
            <w:tcW w:w="2226" w:type="dxa"/>
            <w:vAlign w:val="center"/>
          </w:tcPr>
          <w:p>
            <w:pPr>
              <w:pStyle w:val="10"/>
              <w:keepNext w:val="0"/>
              <w:keepLines w:val="0"/>
              <w:pageBreakBefore w:val="0"/>
              <w:widowControl w:val="0"/>
              <w:numPr>
                <w:ilvl w:val="0"/>
                <w:numId w:val="0"/>
              </w:numPr>
              <w:tabs>
                <w:tab w:val="left" w:pos="196"/>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上级下达扶贫资金项目计</w:t>
            </w:r>
            <w:r>
              <w:rPr>
                <w:rFonts w:hint="eastAsia" w:ascii="仿宋_GB2312" w:hAnsi="仿宋_GB2312" w:eastAsia="仿宋_GB2312" w:cs="仿宋_GB2312"/>
                <w:spacing w:val="-14"/>
                <w:sz w:val="18"/>
                <w:szCs w:val="18"/>
              </w:rPr>
              <w:t>划批复，主要包括项目名称、</w:t>
            </w:r>
            <w:r>
              <w:rPr>
                <w:rFonts w:hint="eastAsia" w:ascii="仿宋_GB2312" w:hAnsi="仿宋_GB2312" w:eastAsia="仿宋_GB2312" w:cs="仿宋_GB2312"/>
                <w:sz w:val="18"/>
                <w:szCs w:val="18"/>
              </w:rPr>
              <w:t>实施地点、建设任务、补助标准、资金来源及规模、实施期限、实施单位及责任人和绩效目标、带贫减贫机制</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等。</w:t>
            </w:r>
          </w:p>
        </w:tc>
        <w:tc>
          <w:tcPr>
            <w:tcW w:w="142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《国务院扶贫办、</w:t>
            </w:r>
            <w:r>
              <w:rPr>
                <w:rFonts w:hint="eastAsia" w:ascii="仿宋_GB2312" w:hAnsi="仿宋_GB2312" w:eastAsia="仿宋_GB2312" w:cs="仿宋_GB2312"/>
                <w:sz w:val="18"/>
                <w:szCs w:val="18"/>
              </w:rPr>
              <w:t>财政部关于完善扶贫资金项目公告公示制度的指导意见》</w:t>
            </w:r>
          </w:p>
        </w:tc>
        <w:tc>
          <w:tcPr>
            <w:tcW w:w="129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（变更</w:t>
            </w:r>
            <w:r>
              <w:rPr>
                <w:rFonts w:hint="eastAsia" w:ascii="仿宋_GB2312" w:hAnsi="仿宋_GB2312" w:eastAsia="仿宋_GB2312" w:cs="仿宋_GB2312"/>
                <w:spacing w:val="-60"/>
                <w:sz w:val="18"/>
                <w:szCs w:val="18"/>
              </w:rPr>
              <w:t>）</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镇人民政府</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社区居民委员会</w:t>
            </w:r>
          </w:p>
        </w:tc>
        <w:tc>
          <w:tcPr>
            <w:tcW w:w="2093" w:type="dxa"/>
            <w:vAlign w:val="center"/>
          </w:tcPr>
          <w:p>
            <w:pPr>
              <w:pStyle w:val="10"/>
              <w:keepNext w:val="0"/>
              <w:keepLines w:val="0"/>
              <w:pageBreakBefore w:val="0"/>
              <w:widowControl w:val="0"/>
              <w:numPr>
                <w:ilvl w:val="0"/>
                <w:numId w:val="0"/>
              </w:numPr>
              <w:tabs>
                <w:tab w:val="left" w:pos="195"/>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70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64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69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3982" w:type="dxa"/>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7" w:hRule="atLeast"/>
        </w:trPr>
        <w:tc>
          <w:tcPr>
            <w:tcW w:w="328" w:type="dxa"/>
            <w:vMerge w:val="restart"/>
            <w:vAlign w:val="center"/>
          </w:tcPr>
          <w:p>
            <w:pPr>
              <w:pStyle w:val="10"/>
              <w:spacing w:before="151" w:line="374" w:lineRule="auto"/>
              <w:ind w:left="74" w:leftChars="0" w:right="56" w:rightChars="0"/>
              <w:jc w:val="center"/>
              <w:rPr>
                <w:sz w:val="18"/>
              </w:rPr>
            </w:pPr>
            <w:r>
              <w:rPr>
                <w:b/>
                <w:bCs/>
                <w:sz w:val="18"/>
                <w:szCs w:val="18"/>
              </w:rPr>
              <w:t>序号</w:t>
            </w:r>
          </w:p>
        </w:tc>
        <w:tc>
          <w:tcPr>
            <w:tcW w:w="1174" w:type="dxa"/>
            <w:gridSpan w:val="2"/>
            <w:vAlign w:val="center"/>
          </w:tcPr>
          <w:p>
            <w:pPr>
              <w:pStyle w:val="10"/>
              <w:spacing w:before="161"/>
              <w:ind w:left="0" w:leftChars="0" w:right="0" w:rightChars="0"/>
              <w:jc w:val="center"/>
              <w:rPr>
                <w:sz w:val="18"/>
              </w:rPr>
            </w:pPr>
            <w:r>
              <w:rPr>
                <w:b/>
                <w:bCs/>
                <w:sz w:val="18"/>
                <w:szCs w:val="18"/>
              </w:rPr>
              <w:t>公开事项</w:t>
            </w:r>
          </w:p>
        </w:tc>
        <w:tc>
          <w:tcPr>
            <w:tcW w:w="2226" w:type="dxa"/>
            <w:vMerge w:val="restart"/>
            <w:vAlign w:val="center"/>
          </w:tcPr>
          <w:p>
            <w:pPr>
              <w:pStyle w:val="10"/>
              <w:spacing w:before="124"/>
              <w:ind w:left="0" w:leftChars="0" w:right="0" w:rightChars="0"/>
              <w:jc w:val="center"/>
              <w:rPr>
                <w:sz w:val="18"/>
              </w:rPr>
            </w:pPr>
            <w:r>
              <w:rPr>
                <w:b/>
                <w:bCs/>
                <w:sz w:val="18"/>
                <w:szCs w:val="18"/>
              </w:rPr>
              <w:t>公开内容（要素）</w:t>
            </w:r>
          </w:p>
        </w:tc>
        <w:tc>
          <w:tcPr>
            <w:tcW w:w="1427" w:type="dxa"/>
            <w:vMerge w:val="restart"/>
            <w:vAlign w:val="center"/>
          </w:tcPr>
          <w:p>
            <w:pPr>
              <w:pStyle w:val="10"/>
              <w:spacing w:before="124"/>
              <w:ind w:left="0" w:leftChars="0" w:right="0" w:rightChars="0"/>
              <w:jc w:val="center"/>
              <w:rPr>
                <w:sz w:val="18"/>
              </w:rPr>
            </w:pPr>
            <w:r>
              <w:rPr>
                <w:b/>
                <w:bCs/>
                <w:sz w:val="18"/>
                <w:szCs w:val="18"/>
              </w:rPr>
              <w:t>公开依据</w:t>
            </w:r>
          </w:p>
        </w:tc>
        <w:tc>
          <w:tcPr>
            <w:tcW w:w="1293" w:type="dxa"/>
            <w:vMerge w:val="restart"/>
            <w:vAlign w:val="center"/>
          </w:tcPr>
          <w:p>
            <w:pPr>
              <w:pStyle w:val="10"/>
              <w:spacing w:before="124"/>
              <w:ind w:left="0" w:leftChars="0" w:right="0" w:rightChars="0"/>
              <w:jc w:val="center"/>
              <w:rPr>
                <w:sz w:val="18"/>
              </w:rPr>
            </w:pPr>
            <w:r>
              <w:rPr>
                <w:b/>
                <w:bCs/>
                <w:sz w:val="18"/>
                <w:szCs w:val="18"/>
              </w:rPr>
              <w:t>公开时限</w:t>
            </w:r>
          </w:p>
        </w:tc>
        <w:tc>
          <w:tcPr>
            <w:tcW w:w="1307" w:type="dxa"/>
            <w:vMerge w:val="restart"/>
            <w:vAlign w:val="center"/>
          </w:tcPr>
          <w:p>
            <w:pPr>
              <w:pStyle w:val="10"/>
              <w:spacing w:before="124"/>
              <w:ind w:left="0" w:leftChars="0" w:right="0" w:rightChars="0"/>
              <w:jc w:val="center"/>
              <w:rPr>
                <w:sz w:val="18"/>
              </w:rPr>
            </w:pPr>
            <w:r>
              <w:rPr>
                <w:b/>
                <w:bCs/>
                <w:sz w:val="18"/>
                <w:szCs w:val="18"/>
              </w:rPr>
              <w:t>公开主体</w:t>
            </w:r>
          </w:p>
        </w:tc>
        <w:tc>
          <w:tcPr>
            <w:tcW w:w="2093" w:type="dxa"/>
            <w:vMerge w:val="restart"/>
            <w:vAlign w:val="center"/>
          </w:tcPr>
          <w:p>
            <w:pPr>
              <w:pStyle w:val="10"/>
              <w:spacing w:before="124"/>
              <w:ind w:left="0" w:leftChars="0" w:right="0" w:rightChars="0"/>
              <w:jc w:val="center"/>
              <w:rPr>
                <w:sz w:val="18"/>
              </w:rPr>
            </w:pPr>
            <w:r>
              <w:rPr>
                <w:b/>
                <w:bCs/>
                <w:sz w:val="18"/>
                <w:szCs w:val="18"/>
              </w:rPr>
              <w:t>公开渠道和载体</w:t>
            </w:r>
          </w:p>
        </w:tc>
        <w:tc>
          <w:tcPr>
            <w:tcW w:w="1440" w:type="dxa"/>
            <w:gridSpan w:val="2"/>
            <w:vAlign w:val="center"/>
          </w:tcPr>
          <w:p>
            <w:pPr>
              <w:pStyle w:val="10"/>
              <w:spacing w:before="161"/>
              <w:ind w:left="0" w:leftChars="0" w:right="0" w:rightChars="0"/>
              <w:jc w:val="center"/>
              <w:rPr>
                <w:sz w:val="18"/>
              </w:rPr>
            </w:pPr>
            <w:r>
              <w:rPr>
                <w:b/>
                <w:bCs/>
                <w:sz w:val="18"/>
                <w:szCs w:val="18"/>
              </w:rPr>
              <w:t>公开对象</w:t>
            </w:r>
          </w:p>
        </w:tc>
        <w:tc>
          <w:tcPr>
            <w:tcW w:w="1320" w:type="dxa"/>
            <w:gridSpan w:val="2"/>
            <w:vAlign w:val="center"/>
          </w:tcPr>
          <w:p>
            <w:pPr>
              <w:pStyle w:val="10"/>
              <w:spacing w:before="161"/>
              <w:ind w:left="0" w:leftChars="0" w:right="0" w:rightChars="0"/>
              <w:jc w:val="center"/>
              <w:rPr>
                <w:sz w:val="18"/>
              </w:rPr>
            </w:pPr>
            <w:r>
              <w:rPr>
                <w:b/>
                <w:bCs/>
                <w:sz w:val="18"/>
                <w:szCs w:val="18"/>
              </w:rPr>
              <w:t>公开方式</w:t>
            </w:r>
          </w:p>
        </w:tc>
        <w:tc>
          <w:tcPr>
            <w:tcW w:w="1374" w:type="dxa"/>
            <w:gridSpan w:val="2"/>
            <w:vAlign w:val="center"/>
          </w:tcPr>
          <w:p>
            <w:pPr>
              <w:pStyle w:val="10"/>
              <w:spacing w:before="161"/>
              <w:ind w:left="0" w:leftChars="0" w:right="0" w:rightChars="0"/>
              <w:jc w:val="center"/>
              <w:rPr>
                <w:sz w:val="18"/>
              </w:rPr>
            </w:pPr>
            <w:r>
              <w:rPr>
                <w:b/>
                <w:bCs/>
                <w:sz w:val="18"/>
                <w:szCs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328" w:type="dxa"/>
            <w:vMerge w:val="continue"/>
            <w:tcBorders>
              <w:top w:val="nil"/>
            </w:tcBorders>
            <w:vAlign w:val="top"/>
          </w:tcPr>
          <w:p>
            <w:pPr>
              <w:ind w:left="0" w:leftChars="0" w:right="0" w:rightChars="0"/>
              <w:rPr>
                <w:sz w:val="2"/>
                <w:szCs w:val="2"/>
              </w:rPr>
            </w:pPr>
          </w:p>
        </w:tc>
        <w:tc>
          <w:tcPr>
            <w:tcW w:w="587"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sz w:val="18"/>
              </w:rPr>
            </w:pPr>
            <w:r>
              <w:rPr>
                <w:b/>
                <w:bCs/>
                <w:sz w:val="18"/>
                <w:szCs w:val="18"/>
              </w:rPr>
              <w:t>事项</w:t>
            </w:r>
          </w:p>
        </w:tc>
        <w:tc>
          <w:tcPr>
            <w:tcW w:w="587"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sz w:val="18"/>
              </w:rPr>
            </w:pPr>
            <w:r>
              <w:rPr>
                <w:b/>
                <w:bCs/>
                <w:sz w:val="18"/>
                <w:szCs w:val="18"/>
              </w:rPr>
              <w:t>事项</w:t>
            </w:r>
          </w:p>
        </w:tc>
        <w:tc>
          <w:tcPr>
            <w:tcW w:w="2226" w:type="dxa"/>
            <w:vMerge w:val="continue"/>
            <w:tcBorders>
              <w:top w:val="nil"/>
            </w:tcBorders>
            <w:vAlign w:val="top"/>
          </w:tcPr>
          <w:p>
            <w:pPr>
              <w:ind w:left="0" w:leftChars="0" w:right="0" w:rightChars="0"/>
              <w:rPr>
                <w:sz w:val="2"/>
                <w:szCs w:val="2"/>
              </w:rPr>
            </w:pPr>
          </w:p>
        </w:tc>
        <w:tc>
          <w:tcPr>
            <w:tcW w:w="1427" w:type="dxa"/>
            <w:vMerge w:val="continue"/>
            <w:tcBorders>
              <w:top w:val="nil"/>
            </w:tcBorders>
            <w:vAlign w:val="top"/>
          </w:tcPr>
          <w:p>
            <w:pPr>
              <w:ind w:left="0" w:leftChars="0" w:right="0" w:rightChars="0"/>
              <w:rPr>
                <w:sz w:val="2"/>
                <w:szCs w:val="2"/>
              </w:rPr>
            </w:pPr>
          </w:p>
        </w:tc>
        <w:tc>
          <w:tcPr>
            <w:tcW w:w="1293" w:type="dxa"/>
            <w:vMerge w:val="continue"/>
            <w:tcBorders>
              <w:top w:val="nil"/>
            </w:tcBorders>
            <w:vAlign w:val="top"/>
          </w:tcPr>
          <w:p>
            <w:pPr>
              <w:ind w:left="0" w:leftChars="0" w:right="0" w:rightChars="0"/>
              <w:rPr>
                <w:sz w:val="2"/>
                <w:szCs w:val="2"/>
              </w:rPr>
            </w:pPr>
          </w:p>
        </w:tc>
        <w:tc>
          <w:tcPr>
            <w:tcW w:w="1307" w:type="dxa"/>
            <w:vMerge w:val="continue"/>
            <w:tcBorders>
              <w:top w:val="nil"/>
            </w:tcBorders>
            <w:vAlign w:val="top"/>
          </w:tcPr>
          <w:p>
            <w:pPr>
              <w:ind w:left="0" w:leftChars="0" w:right="0" w:rightChars="0"/>
              <w:rPr>
                <w:sz w:val="2"/>
                <w:szCs w:val="2"/>
              </w:rPr>
            </w:pPr>
          </w:p>
        </w:tc>
        <w:tc>
          <w:tcPr>
            <w:tcW w:w="2093" w:type="dxa"/>
            <w:vMerge w:val="continue"/>
            <w:tcBorders>
              <w:top w:val="nil"/>
            </w:tcBorders>
            <w:vAlign w:val="top"/>
          </w:tcPr>
          <w:p>
            <w:pPr>
              <w:ind w:left="0" w:leftChars="0" w:right="0" w:rightChars="0"/>
              <w:rPr>
                <w:sz w:val="2"/>
                <w:szCs w:val="2"/>
              </w:rPr>
            </w:pPr>
          </w:p>
        </w:tc>
        <w:tc>
          <w:tcPr>
            <w:tcW w:w="707" w:type="dxa"/>
            <w:vAlign w:val="top"/>
          </w:tcPr>
          <w:p>
            <w:pPr>
              <w:pStyle w:val="10"/>
              <w:spacing w:before="9"/>
              <w:rPr>
                <w:rFonts w:ascii="Times New Roman"/>
                <w:b/>
                <w:bCs/>
                <w:sz w:val="18"/>
                <w:szCs w:val="18"/>
              </w:rPr>
            </w:pPr>
          </w:p>
          <w:p>
            <w:pPr>
              <w:pStyle w:val="10"/>
              <w:ind w:left="63" w:leftChars="0" w:right="49" w:rightChars="0"/>
              <w:jc w:val="center"/>
              <w:rPr>
                <w:sz w:val="18"/>
              </w:rPr>
            </w:pPr>
            <w:r>
              <w:rPr>
                <w:b/>
                <w:bCs/>
                <w:sz w:val="18"/>
                <w:szCs w:val="18"/>
              </w:rPr>
              <w:t>全社会</w:t>
            </w:r>
          </w:p>
        </w:tc>
        <w:tc>
          <w:tcPr>
            <w:tcW w:w="733" w:type="dxa"/>
            <w:vAlign w:val="top"/>
          </w:tcPr>
          <w:p>
            <w:pPr>
              <w:pStyle w:val="10"/>
              <w:spacing w:before="129"/>
              <w:ind w:left="14" w:leftChars="0" w:right="0" w:rightChars="0"/>
              <w:jc w:val="center"/>
              <w:rPr>
                <w:sz w:val="18"/>
              </w:rPr>
            </w:pPr>
            <w:r>
              <w:rPr>
                <w:b/>
                <w:bCs/>
                <w:sz w:val="18"/>
                <w:szCs w:val="18"/>
              </w:rPr>
              <w:t>特</w:t>
            </w:r>
            <w:r>
              <w:rPr>
                <w:b/>
                <w:sz w:val="18"/>
              </w:rPr>
              <w:t>特定群体</w:t>
            </w:r>
          </w:p>
        </w:tc>
        <w:tc>
          <w:tcPr>
            <w:tcW w:w="640" w:type="dxa"/>
            <w:vAlign w:val="top"/>
          </w:tcPr>
          <w:p>
            <w:pPr>
              <w:pStyle w:val="10"/>
              <w:spacing w:before="9"/>
              <w:rPr>
                <w:rFonts w:ascii="Times New Roman"/>
                <w:b/>
                <w:bCs/>
                <w:sz w:val="18"/>
                <w:szCs w:val="18"/>
              </w:rPr>
            </w:pPr>
          </w:p>
          <w:p>
            <w:pPr>
              <w:pStyle w:val="10"/>
              <w:ind w:left="120" w:leftChars="0" w:right="104" w:rightChars="0"/>
              <w:jc w:val="center"/>
              <w:rPr>
                <w:sz w:val="18"/>
              </w:rPr>
            </w:pPr>
            <w:r>
              <w:rPr>
                <w:b/>
                <w:bCs/>
                <w:sz w:val="18"/>
                <w:szCs w:val="18"/>
              </w:rPr>
              <w:t>主动</w:t>
            </w:r>
          </w:p>
        </w:tc>
        <w:tc>
          <w:tcPr>
            <w:tcW w:w="680" w:type="dxa"/>
            <w:vAlign w:val="top"/>
          </w:tcPr>
          <w:p>
            <w:pPr>
              <w:pStyle w:val="10"/>
              <w:spacing w:before="82"/>
              <w:ind w:left="69"/>
              <w:rPr>
                <w:b/>
                <w:bCs/>
                <w:sz w:val="18"/>
                <w:szCs w:val="18"/>
              </w:rPr>
            </w:pPr>
            <w:r>
              <w:rPr>
                <w:b/>
                <w:bCs/>
                <w:sz w:val="18"/>
                <w:szCs w:val="18"/>
              </w:rPr>
              <w:t>依申请</w:t>
            </w:r>
          </w:p>
          <w:p>
            <w:pPr>
              <w:pStyle w:val="10"/>
              <w:spacing w:before="129"/>
              <w:ind w:left="160" w:leftChars="0" w:right="0" w:rightChars="0"/>
              <w:rPr>
                <w:sz w:val="18"/>
              </w:rPr>
            </w:pPr>
            <w:r>
              <w:rPr>
                <w:b/>
                <w:bCs/>
                <w:sz w:val="18"/>
                <w:szCs w:val="18"/>
              </w:rPr>
              <w:t>公开</w:t>
            </w:r>
          </w:p>
        </w:tc>
        <w:tc>
          <w:tcPr>
            <w:tcW w:w="694" w:type="dxa"/>
            <w:vAlign w:val="top"/>
          </w:tcPr>
          <w:p>
            <w:pPr>
              <w:pStyle w:val="10"/>
              <w:spacing w:before="9"/>
              <w:rPr>
                <w:rFonts w:ascii="Times New Roman"/>
                <w:b/>
                <w:bCs/>
                <w:sz w:val="18"/>
                <w:szCs w:val="18"/>
              </w:rPr>
            </w:pPr>
          </w:p>
          <w:p>
            <w:pPr>
              <w:pStyle w:val="10"/>
              <w:ind w:left="147" w:leftChars="0" w:right="132" w:rightChars="0"/>
              <w:jc w:val="center"/>
              <w:rPr>
                <w:rFonts w:hint="eastAsia" w:eastAsia="宋体"/>
                <w:sz w:val="18"/>
                <w:lang w:eastAsia="zh-CN"/>
              </w:rPr>
            </w:pPr>
            <w:r>
              <w:rPr>
                <w:rFonts w:hint="eastAsia"/>
                <w:b/>
                <w:bCs/>
                <w:sz w:val="18"/>
                <w:szCs w:val="18"/>
                <w:lang w:eastAsia="zh-CN"/>
              </w:rPr>
              <w:t>县级</w:t>
            </w:r>
          </w:p>
        </w:tc>
        <w:tc>
          <w:tcPr>
            <w:tcW w:w="680" w:type="dxa"/>
            <w:vAlign w:val="top"/>
          </w:tcPr>
          <w:p>
            <w:pPr>
              <w:pStyle w:val="10"/>
              <w:spacing w:before="129"/>
              <w:ind w:left="15" w:leftChars="0" w:right="1" w:rightChars="0"/>
              <w:jc w:val="center"/>
              <w:rPr>
                <w:sz w:val="18"/>
              </w:rPr>
            </w:pPr>
            <w:r>
              <w:rPr>
                <w:b/>
                <w:bCs/>
                <w:sz w:val="18"/>
                <w:szCs w:val="18"/>
              </w:rPr>
              <w:t>乡（镇）级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15" w:hRule="atLeast"/>
        </w:trPr>
        <w:tc>
          <w:tcPr>
            <w:tcW w:w="328" w:type="dxa"/>
            <w:vAlign w:val="center"/>
          </w:tcPr>
          <w:p>
            <w:pPr>
              <w:pStyle w:val="10"/>
              <w:spacing w:line="240" w:lineRule="auto"/>
              <w:ind w:left="1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587" w:type="dxa"/>
            <w:vMerge w:val="restart"/>
            <w:vAlign w:val="center"/>
          </w:tcPr>
          <w:p>
            <w:pPr>
              <w:pStyle w:val="10"/>
              <w:spacing w:line="240" w:lineRule="auto"/>
              <w:ind w:left="22" w:right="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扶贫资金项目</w:t>
            </w:r>
          </w:p>
        </w:tc>
        <w:tc>
          <w:tcPr>
            <w:tcW w:w="587" w:type="dxa"/>
            <w:vAlign w:val="center"/>
          </w:tcPr>
          <w:p>
            <w:pPr>
              <w:pStyle w:val="10"/>
              <w:spacing w:line="240" w:lineRule="auto"/>
              <w:ind w:left="23" w:right="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年度计划完成情况</w:t>
            </w:r>
          </w:p>
        </w:tc>
        <w:tc>
          <w:tcPr>
            <w:tcW w:w="2226" w:type="dxa"/>
            <w:vAlign w:val="center"/>
          </w:tcPr>
          <w:p>
            <w:pPr>
              <w:pStyle w:val="10"/>
              <w:numPr>
                <w:ilvl w:val="0"/>
                <w:numId w:val="0"/>
              </w:numPr>
              <w:tabs>
                <w:tab w:val="left" w:pos="196"/>
              </w:tabs>
              <w:spacing w:before="0" w:after="0" w:line="240" w:lineRule="auto"/>
              <w:ind w:left="13" w:leftChars="0" w:right="0"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项目建设完成</w:t>
            </w:r>
          </w:p>
          <w:p>
            <w:pPr>
              <w:pStyle w:val="10"/>
              <w:numPr>
                <w:ilvl w:val="0"/>
                <w:numId w:val="0"/>
              </w:numPr>
              <w:tabs>
                <w:tab w:val="left" w:pos="196"/>
              </w:tabs>
              <w:spacing w:before="129" w:after="0" w:line="240" w:lineRule="auto"/>
              <w:ind w:left="13" w:leftChars="0" w:right="0"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资金使用</w:t>
            </w:r>
          </w:p>
          <w:p>
            <w:pPr>
              <w:pStyle w:val="10"/>
              <w:numPr>
                <w:ilvl w:val="0"/>
                <w:numId w:val="0"/>
              </w:numPr>
              <w:tabs>
                <w:tab w:val="left" w:pos="196"/>
              </w:tabs>
              <w:spacing w:before="130" w:after="0" w:line="240" w:lineRule="auto"/>
              <w:ind w:left="13" w:leftChars="0" w:right="0"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建设任务</w:t>
            </w:r>
          </w:p>
          <w:p>
            <w:pPr>
              <w:pStyle w:val="10"/>
              <w:numPr>
                <w:ilvl w:val="0"/>
                <w:numId w:val="0"/>
              </w:numPr>
              <w:tabs>
                <w:tab w:val="left" w:pos="196"/>
              </w:tabs>
              <w:spacing w:before="129" w:after="0" w:line="240" w:lineRule="auto"/>
              <w:ind w:left="13" w:leftChars="0" w:right="0"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绩效目标和减贫机制实现</w:t>
            </w:r>
          </w:p>
        </w:tc>
        <w:tc>
          <w:tcPr>
            <w:tcW w:w="1427" w:type="dxa"/>
            <w:vAlign w:val="center"/>
          </w:tcPr>
          <w:p>
            <w:pPr>
              <w:pStyle w:val="10"/>
              <w:spacing w:before="81" w:line="240" w:lineRule="auto"/>
              <w:ind w:left="13" w:right="-44"/>
              <w:jc w:val="left"/>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《国务院扶贫办、</w:t>
            </w:r>
            <w:r>
              <w:rPr>
                <w:rFonts w:hint="eastAsia" w:ascii="仿宋_GB2312" w:hAnsi="仿宋_GB2312" w:eastAsia="仿宋_GB2312" w:cs="仿宋_GB2312"/>
                <w:sz w:val="18"/>
                <w:szCs w:val="18"/>
              </w:rPr>
              <w:t>财政部关于完善扶贫资金项目公告公示制度的指</w:t>
            </w:r>
          </w:p>
          <w:p>
            <w:pPr>
              <w:pStyle w:val="10"/>
              <w:spacing w:before="1" w:line="240" w:lineRule="auto"/>
              <w:ind w:left="13"/>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导意见》</w:t>
            </w:r>
          </w:p>
        </w:tc>
        <w:tc>
          <w:tcPr>
            <w:tcW w:w="1293" w:type="dxa"/>
            <w:vAlign w:val="center"/>
          </w:tcPr>
          <w:p>
            <w:pPr>
              <w:pStyle w:val="10"/>
              <w:spacing w:line="240" w:lineRule="auto"/>
              <w:ind w:left="14" w:right="-44"/>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（变更</w:t>
            </w:r>
            <w:r>
              <w:rPr>
                <w:rFonts w:hint="eastAsia" w:ascii="仿宋_GB2312" w:hAnsi="仿宋_GB2312" w:eastAsia="仿宋_GB2312" w:cs="仿宋_GB2312"/>
                <w:spacing w:val="-60"/>
                <w:sz w:val="18"/>
                <w:szCs w:val="18"/>
              </w:rPr>
              <w:t>）</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spacing w:line="240" w:lineRule="auto"/>
              <w:ind w:left="15" w:right="14"/>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镇人民政府</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社区居民委员会</w:t>
            </w:r>
          </w:p>
        </w:tc>
        <w:tc>
          <w:tcPr>
            <w:tcW w:w="2093" w:type="dxa"/>
            <w:vAlign w:val="center"/>
          </w:tcPr>
          <w:p>
            <w:pPr>
              <w:pStyle w:val="10"/>
              <w:numPr>
                <w:ilvl w:val="0"/>
                <w:numId w:val="0"/>
              </w:numPr>
              <w:tabs>
                <w:tab w:val="left" w:pos="195"/>
              </w:tabs>
              <w:spacing w:before="0" w:after="0" w:line="240" w:lineRule="auto"/>
              <w:ind w:left="13" w:leftChars="0" w:right="82" w:rightChars="0" w:firstLine="0" w:firstLine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707"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spacing w:line="240" w:lineRule="auto"/>
              <w:jc w:val="center"/>
              <w:rPr>
                <w:rFonts w:hint="eastAsia" w:ascii="仿宋_GB2312" w:hAnsi="仿宋_GB2312" w:eastAsia="仿宋_GB2312" w:cs="仿宋_GB2312"/>
                <w:sz w:val="18"/>
                <w:szCs w:val="18"/>
              </w:rPr>
            </w:pPr>
          </w:p>
        </w:tc>
        <w:tc>
          <w:tcPr>
            <w:tcW w:w="640"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jc w:val="center"/>
              <w:rPr>
                <w:rFonts w:hint="eastAsia" w:ascii="仿宋_GB2312" w:hAnsi="仿宋_GB2312" w:eastAsia="仿宋_GB2312" w:cs="仿宋_GB2312"/>
                <w:sz w:val="18"/>
                <w:szCs w:val="18"/>
              </w:rPr>
            </w:pPr>
          </w:p>
        </w:tc>
        <w:tc>
          <w:tcPr>
            <w:tcW w:w="694" w:type="dxa"/>
            <w:vAlign w:val="center"/>
          </w:tcPr>
          <w:p>
            <w:pPr>
              <w:pStyle w:val="10"/>
              <w:spacing w:line="240" w:lineRule="auto"/>
              <w:ind w:left="1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ind w:left="1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5" w:hRule="atLeast"/>
        </w:trPr>
        <w:tc>
          <w:tcPr>
            <w:tcW w:w="328" w:type="dxa"/>
            <w:tcBorders>
              <w:bottom w:val="single" w:color="auto" w:sz="4" w:space="0"/>
            </w:tcBorders>
            <w:vAlign w:val="center"/>
          </w:tcPr>
          <w:p>
            <w:pPr>
              <w:pStyle w:val="10"/>
              <w:spacing w:line="240" w:lineRule="auto"/>
              <w:ind w:left="52" w:right="38"/>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87" w:type="dxa"/>
            <w:vMerge w:val="continue"/>
            <w:tcBorders>
              <w:top w:val="nil"/>
              <w:bottom w:val="single" w:color="auto" w:sz="4" w:space="0"/>
            </w:tcBorders>
            <w:vAlign w:val="center"/>
          </w:tcPr>
          <w:p>
            <w:pPr>
              <w:spacing w:line="240" w:lineRule="auto"/>
              <w:jc w:val="center"/>
              <w:rPr>
                <w:rFonts w:hint="eastAsia" w:ascii="仿宋_GB2312" w:hAnsi="仿宋_GB2312" w:eastAsia="仿宋_GB2312" w:cs="仿宋_GB2312"/>
                <w:sz w:val="18"/>
                <w:szCs w:val="18"/>
              </w:rPr>
            </w:pPr>
          </w:p>
        </w:tc>
        <w:tc>
          <w:tcPr>
            <w:tcW w:w="587" w:type="dxa"/>
            <w:tcBorders>
              <w:bottom w:val="single" w:color="auto" w:sz="4" w:space="0"/>
            </w:tcBorders>
            <w:vAlign w:val="center"/>
          </w:tcPr>
          <w:p>
            <w:pPr>
              <w:pStyle w:val="10"/>
              <w:spacing w:line="240" w:lineRule="auto"/>
              <w:ind w:left="203" w:right="6" w:hanging="18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项目</w:t>
            </w:r>
          </w:p>
          <w:p>
            <w:pPr>
              <w:pStyle w:val="10"/>
              <w:spacing w:line="240" w:lineRule="auto"/>
              <w:ind w:left="203" w:right="6" w:hanging="18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实施</w:t>
            </w:r>
          </w:p>
        </w:tc>
        <w:tc>
          <w:tcPr>
            <w:tcW w:w="2226" w:type="dxa"/>
            <w:tcBorders>
              <w:bottom w:val="single" w:color="auto" w:sz="4" w:space="0"/>
            </w:tcBorders>
            <w:vAlign w:val="center"/>
          </w:tcPr>
          <w:p>
            <w:pPr>
              <w:pStyle w:val="10"/>
              <w:numPr>
                <w:ilvl w:val="0"/>
                <w:numId w:val="0"/>
              </w:numPr>
              <w:tabs>
                <w:tab w:val="left" w:pos="196"/>
              </w:tabs>
              <w:spacing w:before="82" w:after="0" w:line="240" w:lineRule="auto"/>
              <w:ind w:left="14" w:leftChars="0" w:right="34"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扶贫项目实施前情况（</w:t>
            </w:r>
            <w:r>
              <w:rPr>
                <w:rFonts w:hint="eastAsia" w:ascii="仿宋_GB2312" w:hAnsi="仿宋_GB2312" w:eastAsia="仿宋_GB2312" w:cs="仿宋_GB2312"/>
                <w:spacing w:val="-17"/>
                <w:sz w:val="18"/>
                <w:szCs w:val="18"/>
              </w:rPr>
              <w:t>包</w:t>
            </w:r>
            <w:r>
              <w:rPr>
                <w:rFonts w:hint="eastAsia" w:ascii="仿宋_GB2312" w:hAnsi="仿宋_GB2312" w:eastAsia="仿宋_GB2312" w:cs="仿宋_GB2312"/>
                <w:spacing w:val="-2"/>
                <w:sz w:val="18"/>
                <w:szCs w:val="18"/>
              </w:rPr>
              <w:t>括项目名称、资金来源、实施期限、绩效目标、实施单位及责任人、受益对象和带</w:t>
            </w:r>
            <w:r>
              <w:rPr>
                <w:rFonts w:hint="eastAsia" w:ascii="仿宋_GB2312" w:hAnsi="仿宋_GB2312" w:eastAsia="仿宋_GB2312" w:cs="仿宋_GB2312"/>
                <w:sz w:val="18"/>
                <w:szCs w:val="18"/>
              </w:rPr>
              <w:t>贫减贫机制等）</w:t>
            </w:r>
          </w:p>
          <w:p>
            <w:pPr>
              <w:pStyle w:val="10"/>
              <w:numPr>
                <w:ilvl w:val="0"/>
                <w:numId w:val="0"/>
              </w:numPr>
              <w:tabs>
                <w:tab w:val="left" w:pos="196"/>
              </w:tabs>
              <w:spacing w:before="1" w:after="0" w:line="240" w:lineRule="auto"/>
              <w:ind w:left="14" w:leftChars="0" w:right="-29"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扶贫项目实施后情况（包</w:t>
            </w:r>
            <w:r>
              <w:rPr>
                <w:rFonts w:hint="eastAsia" w:ascii="仿宋_GB2312" w:hAnsi="仿宋_GB2312" w:eastAsia="仿宋_GB2312" w:cs="仿宋_GB2312"/>
                <w:spacing w:val="-14"/>
                <w:sz w:val="18"/>
                <w:szCs w:val="18"/>
              </w:rPr>
              <w:t>括资金使用、项目实施结果、</w:t>
            </w:r>
            <w:r>
              <w:rPr>
                <w:rFonts w:hint="eastAsia" w:ascii="仿宋_GB2312" w:hAnsi="仿宋_GB2312" w:eastAsia="仿宋_GB2312" w:cs="仿宋_GB2312"/>
                <w:sz w:val="18"/>
                <w:szCs w:val="18"/>
              </w:rPr>
              <w:t>检查验收结果、绩效目标实</w:t>
            </w:r>
          </w:p>
          <w:p>
            <w:pPr>
              <w:pStyle w:val="10"/>
              <w:spacing w:before="1" w:line="240" w:lineRule="auto"/>
              <w:ind w:left="14"/>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现情况等）</w:t>
            </w:r>
          </w:p>
        </w:tc>
        <w:tc>
          <w:tcPr>
            <w:tcW w:w="1427" w:type="dxa"/>
            <w:vAlign w:val="center"/>
          </w:tcPr>
          <w:p>
            <w:pPr>
              <w:pStyle w:val="10"/>
              <w:spacing w:before="1" w:line="240" w:lineRule="auto"/>
              <w:ind w:left="13" w:right="-44"/>
              <w:jc w:val="left"/>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《国务院扶贫办、</w:t>
            </w:r>
            <w:r>
              <w:rPr>
                <w:rFonts w:hint="eastAsia" w:ascii="仿宋_GB2312" w:hAnsi="仿宋_GB2312" w:eastAsia="仿宋_GB2312" w:cs="仿宋_GB2312"/>
                <w:sz w:val="18"/>
                <w:szCs w:val="18"/>
              </w:rPr>
              <w:t>财政部关于完善扶贫资金项目公告公示制度的指导意见》</w:t>
            </w:r>
          </w:p>
        </w:tc>
        <w:tc>
          <w:tcPr>
            <w:tcW w:w="1293" w:type="dxa"/>
            <w:vAlign w:val="center"/>
          </w:tcPr>
          <w:p>
            <w:pPr>
              <w:pStyle w:val="10"/>
              <w:spacing w:line="240" w:lineRule="auto"/>
              <w:ind w:left="14" w:right="-44"/>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（变更</w:t>
            </w:r>
            <w:r>
              <w:rPr>
                <w:rFonts w:hint="eastAsia" w:ascii="仿宋_GB2312" w:hAnsi="仿宋_GB2312" w:eastAsia="仿宋_GB2312" w:cs="仿宋_GB2312"/>
                <w:spacing w:val="-60"/>
                <w:sz w:val="18"/>
                <w:szCs w:val="18"/>
              </w:rPr>
              <w:t>）</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spacing w:line="240" w:lineRule="auto"/>
              <w:ind w:left="15" w:right="14"/>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镇人民政府</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社区居民委员会</w:t>
            </w:r>
          </w:p>
        </w:tc>
        <w:tc>
          <w:tcPr>
            <w:tcW w:w="2093" w:type="dxa"/>
            <w:vAlign w:val="center"/>
          </w:tcPr>
          <w:p>
            <w:pPr>
              <w:pStyle w:val="10"/>
              <w:numPr>
                <w:ilvl w:val="0"/>
                <w:numId w:val="0"/>
              </w:numPr>
              <w:tabs>
                <w:tab w:val="left" w:pos="195"/>
              </w:tabs>
              <w:spacing w:before="0" w:after="0" w:line="240" w:lineRule="auto"/>
              <w:ind w:left="13" w:leftChars="0" w:right="82" w:rightChars="0" w:firstLine="0" w:firstLine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707"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3" w:type="dxa"/>
            <w:vAlign w:val="center"/>
          </w:tcPr>
          <w:p>
            <w:pPr>
              <w:pStyle w:val="10"/>
              <w:spacing w:line="240" w:lineRule="auto"/>
              <w:jc w:val="center"/>
              <w:rPr>
                <w:rFonts w:hint="eastAsia" w:ascii="仿宋_GB2312" w:hAnsi="仿宋_GB2312" w:eastAsia="仿宋_GB2312" w:cs="仿宋_GB2312"/>
                <w:sz w:val="18"/>
                <w:szCs w:val="18"/>
              </w:rPr>
            </w:pPr>
          </w:p>
        </w:tc>
        <w:tc>
          <w:tcPr>
            <w:tcW w:w="640" w:type="dxa"/>
            <w:vAlign w:val="center"/>
          </w:tcPr>
          <w:p>
            <w:pPr>
              <w:pStyle w:val="10"/>
              <w:spacing w:line="240" w:lineRule="auto"/>
              <w:ind w:left="1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jc w:val="center"/>
              <w:rPr>
                <w:rFonts w:hint="eastAsia" w:ascii="仿宋_GB2312" w:hAnsi="仿宋_GB2312" w:eastAsia="仿宋_GB2312" w:cs="仿宋_GB2312"/>
                <w:sz w:val="18"/>
                <w:szCs w:val="18"/>
              </w:rPr>
            </w:pPr>
          </w:p>
        </w:tc>
        <w:tc>
          <w:tcPr>
            <w:tcW w:w="694" w:type="dxa"/>
            <w:vAlign w:val="center"/>
          </w:tcPr>
          <w:p>
            <w:pPr>
              <w:pStyle w:val="10"/>
              <w:spacing w:line="240" w:lineRule="auto"/>
              <w:ind w:left="1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0" w:type="dxa"/>
            <w:vAlign w:val="center"/>
          </w:tcPr>
          <w:p>
            <w:pPr>
              <w:pStyle w:val="10"/>
              <w:spacing w:line="240" w:lineRule="auto"/>
              <w:ind w:left="1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8" w:hRule="atLeast"/>
        </w:trPr>
        <w:tc>
          <w:tcPr>
            <w:tcW w:w="328"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left="52" w:right="38"/>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11</w:t>
            </w:r>
          </w:p>
        </w:tc>
        <w:tc>
          <w:tcPr>
            <w:tcW w:w="587"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left="14" w:leftChars="0" w:right="-44" w:rightChars="0"/>
              <w:jc w:val="center"/>
              <w:rPr>
                <w:rFonts w:hint="eastAsia"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监督</w:t>
            </w:r>
          </w:p>
          <w:p>
            <w:pPr>
              <w:pStyle w:val="10"/>
              <w:spacing w:line="240" w:lineRule="auto"/>
              <w:ind w:left="14" w:leftChars="0" w:right="-44" w:rightChars="0"/>
              <w:jc w:val="center"/>
              <w:rPr>
                <w:rFonts w:hint="eastAsia"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管理</w:t>
            </w:r>
          </w:p>
        </w:tc>
        <w:tc>
          <w:tcPr>
            <w:tcW w:w="587"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left="14" w:leftChars="0" w:right="-44" w:rightChars="0"/>
              <w:jc w:val="left"/>
              <w:rPr>
                <w:rFonts w:hint="eastAsia"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监督</w:t>
            </w:r>
          </w:p>
          <w:p>
            <w:pPr>
              <w:pStyle w:val="10"/>
              <w:spacing w:line="240" w:lineRule="auto"/>
              <w:ind w:left="14" w:leftChars="0" w:right="-44" w:rightChars="0"/>
              <w:jc w:val="left"/>
              <w:rPr>
                <w:rFonts w:hint="eastAsia"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举报</w:t>
            </w:r>
          </w:p>
        </w:tc>
        <w:tc>
          <w:tcPr>
            <w:tcW w:w="2226"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left="14" w:leftChars="0" w:right="-44" w:rightChars="0"/>
              <w:jc w:val="left"/>
              <w:rPr>
                <w:rFonts w:hint="eastAsia" w:ascii="仿宋_GB2312" w:hAnsi="仿宋_GB2312" w:eastAsia="仿宋_GB2312" w:cs="仿宋_GB2312"/>
                <w:spacing w:val="-9"/>
                <w:sz w:val="18"/>
                <w:szCs w:val="18"/>
                <w:lang w:eastAsia="zh-CN"/>
              </w:rPr>
            </w:pPr>
            <w:r>
              <w:rPr>
                <w:rFonts w:hint="eastAsia" w:ascii="仿宋_GB2312" w:hAnsi="仿宋_GB2312" w:eastAsia="仿宋_GB2312" w:cs="仿宋_GB2312"/>
                <w:spacing w:val="-9"/>
                <w:sz w:val="18"/>
                <w:szCs w:val="18"/>
                <w:lang w:val="en-US" w:eastAsia="zh-CN"/>
              </w:rPr>
              <w:t>1.</w:t>
            </w:r>
            <w:r>
              <w:rPr>
                <w:rFonts w:hint="eastAsia" w:ascii="仿宋_GB2312" w:hAnsi="仿宋_GB2312" w:eastAsia="仿宋_GB2312" w:cs="仿宋_GB2312"/>
                <w:spacing w:val="-9"/>
                <w:sz w:val="18"/>
                <w:szCs w:val="18"/>
              </w:rPr>
              <w:t>公开单位、单位监督举报电话和12317监督举报电话</w:t>
            </w:r>
          </w:p>
          <w:p>
            <w:pPr>
              <w:pStyle w:val="10"/>
              <w:spacing w:line="240" w:lineRule="auto"/>
              <w:ind w:left="14" w:leftChars="0" w:right="-44" w:rightChars="0"/>
              <w:jc w:val="left"/>
              <w:rPr>
                <w:rFonts w:hint="eastAsia"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lang w:val="en-US" w:eastAsia="zh-CN"/>
              </w:rPr>
              <w:t>2.</w:t>
            </w:r>
            <w:r>
              <w:rPr>
                <w:rFonts w:hint="eastAsia" w:ascii="仿宋_GB2312" w:hAnsi="仿宋_GB2312" w:eastAsia="仿宋_GB2312" w:cs="仿宋_GB2312"/>
                <w:spacing w:val="-9"/>
                <w:sz w:val="18"/>
                <w:szCs w:val="18"/>
              </w:rPr>
              <w:t>举报受理办理结果</w:t>
            </w:r>
          </w:p>
        </w:tc>
        <w:tc>
          <w:tcPr>
            <w:tcW w:w="1427" w:type="dxa"/>
            <w:tcBorders>
              <w:left w:val="single" w:color="auto" w:sz="4" w:space="0"/>
            </w:tcBorders>
            <w:vAlign w:val="center"/>
          </w:tcPr>
          <w:p>
            <w:pPr>
              <w:pStyle w:val="10"/>
              <w:spacing w:line="240" w:lineRule="auto"/>
              <w:ind w:left="14" w:leftChars="0" w:right="-44" w:rightChars="0"/>
              <w:jc w:val="left"/>
              <w:rPr>
                <w:rFonts w:hint="eastAsia"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《国务院扶贫办、财政部关于完善扶贫资金项目公告公示制度的指导意见》</w:t>
            </w:r>
          </w:p>
        </w:tc>
        <w:tc>
          <w:tcPr>
            <w:tcW w:w="1293" w:type="dxa"/>
            <w:vAlign w:val="center"/>
          </w:tcPr>
          <w:p>
            <w:pPr>
              <w:pStyle w:val="10"/>
              <w:spacing w:line="240" w:lineRule="auto"/>
              <w:ind w:left="14" w:leftChars="0" w:right="-44" w:right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pacing w:val="-22"/>
                <w:sz w:val="18"/>
                <w:szCs w:val="18"/>
              </w:rPr>
              <w:t>信息形成</w:t>
            </w:r>
            <w:r>
              <w:rPr>
                <w:rFonts w:hint="eastAsia" w:ascii="仿宋_GB2312" w:hAnsi="仿宋_GB2312" w:eastAsia="仿宋_GB2312" w:cs="仿宋_GB2312"/>
                <w:sz w:val="18"/>
                <w:szCs w:val="18"/>
              </w:rPr>
              <w:t>（变更</w:t>
            </w:r>
            <w:r>
              <w:rPr>
                <w:rFonts w:hint="eastAsia" w:ascii="仿宋_GB2312" w:hAnsi="仿宋_GB2312" w:eastAsia="仿宋_GB2312" w:cs="仿宋_GB2312"/>
                <w:spacing w:val="-60"/>
                <w:sz w:val="18"/>
                <w:szCs w:val="18"/>
              </w:rPr>
              <w:t>）</w:t>
            </w:r>
            <w:r>
              <w:rPr>
                <w:rFonts w:hint="eastAsia" w:ascii="仿宋_GB2312" w:hAnsi="仿宋_GB2312" w:eastAsia="仿宋_GB2312" w:cs="仿宋_GB2312"/>
                <w:sz w:val="18"/>
                <w:szCs w:val="18"/>
              </w:rPr>
              <w:t>20</w:t>
            </w:r>
            <w:r>
              <w:rPr>
                <w:rFonts w:hint="eastAsia" w:ascii="仿宋_GB2312" w:hAnsi="仿宋_GB2312" w:eastAsia="仿宋_GB2312" w:cs="仿宋_GB2312"/>
                <w:spacing w:val="-9"/>
                <w:sz w:val="18"/>
                <w:szCs w:val="18"/>
              </w:rPr>
              <w:t>个工作日内</w:t>
            </w:r>
          </w:p>
        </w:tc>
        <w:tc>
          <w:tcPr>
            <w:tcW w:w="1307" w:type="dxa"/>
            <w:vAlign w:val="center"/>
          </w:tcPr>
          <w:p>
            <w:pPr>
              <w:pStyle w:val="10"/>
              <w:spacing w:line="240" w:lineRule="auto"/>
              <w:ind w:left="15" w:leftChars="0" w:right="14" w:right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镇人民政府</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社区居民委员会</w:t>
            </w:r>
          </w:p>
        </w:tc>
        <w:tc>
          <w:tcPr>
            <w:tcW w:w="2093" w:type="dxa"/>
            <w:vAlign w:val="center"/>
          </w:tcPr>
          <w:p>
            <w:pPr>
              <w:pStyle w:val="10"/>
              <w:numPr>
                <w:ilvl w:val="0"/>
                <w:numId w:val="0"/>
              </w:numPr>
              <w:tabs>
                <w:tab w:val="left" w:pos="195"/>
              </w:tabs>
              <w:spacing w:before="0" w:after="0" w:line="240" w:lineRule="auto"/>
              <w:ind w:left="13" w:leftChars="0" w:right="82" w:rightChars="0" w:firstLine="0" w:firstLine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707" w:type="dxa"/>
            <w:vAlign w:val="center"/>
          </w:tcPr>
          <w:p>
            <w:pPr>
              <w:pStyle w:val="10"/>
              <w:spacing w:line="240" w:lineRule="auto"/>
              <w:ind w:left="14" w:leftChars="0" w:right="0" w:right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rPr>
              <w:t>√</w:t>
            </w:r>
          </w:p>
        </w:tc>
        <w:tc>
          <w:tcPr>
            <w:tcW w:w="733" w:type="dxa"/>
            <w:vAlign w:val="center"/>
          </w:tcPr>
          <w:p>
            <w:pPr>
              <w:pStyle w:val="10"/>
              <w:spacing w:line="240" w:lineRule="auto"/>
              <w:ind w:left="0" w:leftChars="0" w:right="0" w:rightChars="0"/>
              <w:jc w:val="center"/>
              <w:rPr>
                <w:rFonts w:hint="eastAsia" w:ascii="仿宋_GB2312" w:hAnsi="仿宋_GB2312" w:eastAsia="仿宋_GB2312" w:cs="仿宋_GB2312"/>
                <w:sz w:val="18"/>
                <w:szCs w:val="18"/>
                <w:lang w:val="zh-CN" w:eastAsia="zh-CN" w:bidi="zh-CN"/>
              </w:rPr>
            </w:pPr>
          </w:p>
        </w:tc>
        <w:tc>
          <w:tcPr>
            <w:tcW w:w="640" w:type="dxa"/>
            <w:vAlign w:val="center"/>
          </w:tcPr>
          <w:p>
            <w:pPr>
              <w:pStyle w:val="10"/>
              <w:spacing w:line="240" w:lineRule="auto"/>
              <w:ind w:left="14" w:leftChars="0" w:right="0" w:right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rPr>
              <w:t>√</w:t>
            </w:r>
          </w:p>
        </w:tc>
        <w:tc>
          <w:tcPr>
            <w:tcW w:w="680" w:type="dxa"/>
            <w:vAlign w:val="center"/>
          </w:tcPr>
          <w:p>
            <w:pPr>
              <w:pStyle w:val="10"/>
              <w:spacing w:line="240" w:lineRule="auto"/>
              <w:ind w:left="0" w:leftChars="0" w:right="0" w:rightChars="0"/>
              <w:jc w:val="center"/>
              <w:rPr>
                <w:rFonts w:hint="eastAsia" w:ascii="仿宋_GB2312" w:hAnsi="仿宋_GB2312" w:eastAsia="仿宋_GB2312" w:cs="仿宋_GB2312"/>
                <w:sz w:val="18"/>
                <w:szCs w:val="18"/>
                <w:lang w:val="zh-CN" w:eastAsia="zh-CN" w:bidi="zh-CN"/>
              </w:rPr>
            </w:pPr>
          </w:p>
        </w:tc>
        <w:tc>
          <w:tcPr>
            <w:tcW w:w="694" w:type="dxa"/>
            <w:vAlign w:val="center"/>
          </w:tcPr>
          <w:p>
            <w:pPr>
              <w:pStyle w:val="10"/>
              <w:spacing w:line="240" w:lineRule="auto"/>
              <w:ind w:left="12" w:leftChars="0" w:right="0" w:right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rPr>
              <w:t>√</w:t>
            </w:r>
          </w:p>
        </w:tc>
        <w:tc>
          <w:tcPr>
            <w:tcW w:w="680" w:type="dxa"/>
            <w:vAlign w:val="center"/>
          </w:tcPr>
          <w:p>
            <w:pPr>
              <w:pStyle w:val="10"/>
              <w:spacing w:line="240" w:lineRule="auto"/>
              <w:ind w:left="16" w:leftChars="0" w:right="0" w:rightChars="0"/>
              <w:jc w:val="center"/>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rPr>
              <w:t>√</w:t>
            </w:r>
          </w:p>
        </w:tc>
      </w:tr>
    </w:tbl>
    <w:p>
      <w:pPr>
        <w:spacing w:after="0"/>
        <w:jc w:val="center"/>
        <w:rPr>
          <w:sz w:val="18"/>
        </w:rPr>
        <w:sectPr>
          <w:pgSz w:w="16840" w:h="11910" w:orient="landscape"/>
          <w:pgMar w:top="567" w:right="620" w:bottom="567" w:left="1140" w:header="0" w:footer="1453" w:gutter="0"/>
          <w:pgNumType w:fmt="numberInDash"/>
        </w:sectPr>
      </w:pPr>
    </w:p>
    <w:p>
      <w:pPr>
        <w:spacing w:before="0" w:line="751" w:lineRule="exact"/>
        <w:ind w:left="0" w:right="520" w:firstLine="0"/>
        <w:jc w:val="center"/>
        <w:rPr>
          <w:rFonts w:hint="eastAsia" w:ascii="方正小标宋简体" w:eastAsia="方正小标宋简体"/>
          <w:sz w:val="44"/>
        </w:rPr>
      </w:pPr>
      <w:bookmarkStart w:id="6" w:name="李楼镇社会救助领域基层政务公开标准目录"/>
      <w:bookmarkEnd w:id="6"/>
      <w:bookmarkStart w:id="7" w:name="_bookmark3"/>
      <w:bookmarkEnd w:id="7"/>
      <w:r>
        <w:rPr>
          <w:rFonts w:hint="eastAsia" w:ascii="方正小标宋简体" w:eastAsia="方正小标宋简体"/>
          <w:sz w:val="44"/>
          <w:lang w:eastAsia="zh-CN"/>
        </w:rPr>
        <w:t>城关镇</w:t>
      </w:r>
      <w:r>
        <w:rPr>
          <w:rFonts w:hint="eastAsia" w:ascii="方正小标宋简体" w:eastAsia="方正小标宋简体"/>
          <w:sz w:val="44"/>
        </w:rPr>
        <w:t>社会救助领域基层政务公开标准目录</w:t>
      </w:r>
    </w:p>
    <w:p>
      <w:pPr>
        <w:pStyle w:val="3"/>
        <w:spacing w:before="4"/>
        <w:rPr>
          <w:rFonts w:ascii="方正小标宋简体"/>
          <w:sz w:val="11"/>
        </w:rPr>
      </w:pPr>
    </w:p>
    <w:tbl>
      <w:tblPr>
        <w:tblStyle w:val="7"/>
        <w:tblW w:w="14531"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55"/>
        <w:gridCol w:w="655"/>
        <w:gridCol w:w="2688"/>
        <w:gridCol w:w="1877"/>
        <w:gridCol w:w="845"/>
        <w:gridCol w:w="1042"/>
        <w:gridCol w:w="2677"/>
        <w:gridCol w:w="584"/>
        <w:gridCol w:w="4"/>
        <w:gridCol w:w="610"/>
        <w:gridCol w:w="566"/>
        <w:gridCol w:w="602"/>
        <w:gridCol w:w="546"/>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430" w:type="dxa"/>
            <w:vMerge w:val="restart"/>
            <w:vAlign w:val="center"/>
          </w:tcPr>
          <w:p>
            <w:pPr>
              <w:pStyle w:val="10"/>
              <w:spacing w:before="151" w:line="374" w:lineRule="auto"/>
              <w:ind w:left="74" w:leftChars="0" w:right="56" w:rightChars="0"/>
              <w:jc w:val="center"/>
              <w:rPr>
                <w:rFonts w:hint="eastAsia" w:ascii="黑体" w:eastAsia="黑体"/>
                <w:b/>
                <w:sz w:val="18"/>
              </w:rPr>
            </w:pPr>
            <w:r>
              <w:rPr>
                <w:b/>
                <w:bCs/>
                <w:sz w:val="18"/>
                <w:szCs w:val="18"/>
              </w:rPr>
              <w:t>序号</w:t>
            </w:r>
          </w:p>
        </w:tc>
        <w:tc>
          <w:tcPr>
            <w:tcW w:w="1310"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公开事项</w:t>
            </w:r>
          </w:p>
        </w:tc>
        <w:tc>
          <w:tcPr>
            <w:tcW w:w="2688"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公开内容（要素）</w:t>
            </w:r>
          </w:p>
        </w:tc>
        <w:tc>
          <w:tcPr>
            <w:tcW w:w="187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公开依据</w:t>
            </w:r>
          </w:p>
        </w:tc>
        <w:tc>
          <w:tcPr>
            <w:tcW w:w="845"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公开时限</w:t>
            </w:r>
          </w:p>
        </w:tc>
        <w:tc>
          <w:tcPr>
            <w:tcW w:w="1042"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公开主体</w:t>
            </w:r>
          </w:p>
        </w:tc>
        <w:tc>
          <w:tcPr>
            <w:tcW w:w="267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公开渠道和载体</w:t>
            </w:r>
          </w:p>
        </w:tc>
        <w:tc>
          <w:tcPr>
            <w:tcW w:w="1198" w:type="dxa"/>
            <w:gridSpan w:val="3"/>
            <w:vAlign w:val="center"/>
          </w:tcPr>
          <w:p>
            <w:pPr>
              <w:pStyle w:val="10"/>
              <w:spacing w:before="161"/>
              <w:ind w:left="0" w:leftChars="0" w:right="0" w:rightChars="0"/>
              <w:jc w:val="center"/>
              <w:rPr>
                <w:rFonts w:hint="eastAsia" w:ascii="黑体" w:eastAsia="黑体"/>
                <w:b/>
                <w:sz w:val="18"/>
              </w:rPr>
            </w:pPr>
            <w:r>
              <w:rPr>
                <w:b/>
                <w:bCs/>
                <w:sz w:val="18"/>
                <w:szCs w:val="18"/>
              </w:rPr>
              <w:t>公开对象</w:t>
            </w:r>
          </w:p>
        </w:tc>
        <w:tc>
          <w:tcPr>
            <w:tcW w:w="1168"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公开方式</w:t>
            </w:r>
          </w:p>
        </w:tc>
        <w:tc>
          <w:tcPr>
            <w:tcW w:w="1296"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30" w:type="dxa"/>
            <w:vMerge w:val="continue"/>
            <w:tcBorders>
              <w:top w:val="nil"/>
            </w:tcBorders>
            <w:vAlign w:val="top"/>
          </w:tcPr>
          <w:p>
            <w:pPr>
              <w:ind w:left="0" w:leftChars="0" w:right="0" w:rightChars="0"/>
              <w:rPr>
                <w:sz w:val="2"/>
                <w:szCs w:val="2"/>
              </w:rPr>
            </w:pPr>
          </w:p>
        </w:tc>
        <w:tc>
          <w:tcPr>
            <w:tcW w:w="655"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b/>
                <w:sz w:val="18"/>
              </w:rPr>
            </w:pPr>
            <w:r>
              <w:rPr>
                <w:b/>
                <w:bCs/>
                <w:sz w:val="18"/>
                <w:szCs w:val="18"/>
              </w:rPr>
              <w:t>事项</w:t>
            </w:r>
          </w:p>
        </w:tc>
        <w:tc>
          <w:tcPr>
            <w:tcW w:w="655"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b/>
                <w:sz w:val="18"/>
              </w:rPr>
            </w:pPr>
            <w:r>
              <w:rPr>
                <w:b/>
                <w:bCs/>
                <w:sz w:val="18"/>
                <w:szCs w:val="18"/>
              </w:rPr>
              <w:t>事项</w:t>
            </w:r>
          </w:p>
        </w:tc>
        <w:tc>
          <w:tcPr>
            <w:tcW w:w="2688" w:type="dxa"/>
            <w:vMerge w:val="continue"/>
            <w:tcBorders>
              <w:top w:val="nil"/>
            </w:tcBorders>
            <w:vAlign w:val="top"/>
          </w:tcPr>
          <w:p>
            <w:pPr>
              <w:ind w:left="0" w:leftChars="0" w:right="0" w:rightChars="0"/>
              <w:rPr>
                <w:sz w:val="2"/>
                <w:szCs w:val="2"/>
              </w:rPr>
            </w:pPr>
          </w:p>
        </w:tc>
        <w:tc>
          <w:tcPr>
            <w:tcW w:w="1877" w:type="dxa"/>
            <w:vMerge w:val="continue"/>
            <w:tcBorders>
              <w:top w:val="nil"/>
            </w:tcBorders>
            <w:vAlign w:val="top"/>
          </w:tcPr>
          <w:p>
            <w:pPr>
              <w:ind w:left="0" w:leftChars="0" w:right="0" w:rightChars="0"/>
              <w:rPr>
                <w:sz w:val="2"/>
                <w:szCs w:val="2"/>
              </w:rPr>
            </w:pPr>
          </w:p>
        </w:tc>
        <w:tc>
          <w:tcPr>
            <w:tcW w:w="845" w:type="dxa"/>
            <w:vMerge w:val="continue"/>
            <w:tcBorders>
              <w:top w:val="nil"/>
            </w:tcBorders>
            <w:vAlign w:val="top"/>
          </w:tcPr>
          <w:p>
            <w:pPr>
              <w:ind w:left="0" w:leftChars="0" w:right="0" w:rightChars="0"/>
              <w:rPr>
                <w:sz w:val="2"/>
                <w:szCs w:val="2"/>
              </w:rPr>
            </w:pPr>
          </w:p>
        </w:tc>
        <w:tc>
          <w:tcPr>
            <w:tcW w:w="1042" w:type="dxa"/>
            <w:vMerge w:val="continue"/>
            <w:tcBorders>
              <w:top w:val="nil"/>
            </w:tcBorders>
            <w:vAlign w:val="top"/>
          </w:tcPr>
          <w:p>
            <w:pPr>
              <w:ind w:left="0" w:leftChars="0" w:right="0" w:rightChars="0"/>
              <w:rPr>
                <w:sz w:val="2"/>
                <w:szCs w:val="2"/>
              </w:rPr>
            </w:pPr>
          </w:p>
        </w:tc>
        <w:tc>
          <w:tcPr>
            <w:tcW w:w="2677" w:type="dxa"/>
            <w:vMerge w:val="continue"/>
            <w:tcBorders>
              <w:top w:val="nil"/>
            </w:tcBorders>
            <w:vAlign w:val="top"/>
          </w:tcPr>
          <w:p>
            <w:pPr>
              <w:ind w:left="0" w:leftChars="0" w:right="0" w:rightChars="0"/>
              <w:rPr>
                <w:sz w:val="2"/>
                <w:szCs w:val="2"/>
              </w:rPr>
            </w:pPr>
          </w:p>
        </w:tc>
        <w:tc>
          <w:tcPr>
            <w:tcW w:w="588" w:type="dxa"/>
            <w:gridSpan w:val="2"/>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b/>
                <w:sz w:val="18"/>
              </w:rPr>
            </w:pPr>
            <w:r>
              <w:rPr>
                <w:b/>
                <w:bCs/>
                <w:sz w:val="18"/>
                <w:szCs w:val="18"/>
              </w:rPr>
              <w:t>全社会</w:t>
            </w:r>
          </w:p>
        </w:tc>
        <w:tc>
          <w:tcPr>
            <w:tcW w:w="610" w:type="dxa"/>
            <w:vAlign w:val="top"/>
          </w:tcPr>
          <w:p>
            <w:pPr>
              <w:pStyle w:val="10"/>
              <w:spacing w:before="129"/>
              <w:ind w:left="14" w:leftChars="0" w:right="0" w:rightChars="0"/>
              <w:jc w:val="center"/>
              <w:rPr>
                <w:rFonts w:hint="eastAsia" w:ascii="黑体" w:eastAsia="黑体"/>
                <w:b/>
                <w:sz w:val="18"/>
              </w:rPr>
            </w:pPr>
            <w:r>
              <w:rPr>
                <w:b/>
                <w:bCs/>
                <w:sz w:val="18"/>
                <w:szCs w:val="18"/>
              </w:rPr>
              <w:t>特</w:t>
            </w:r>
            <w:r>
              <w:rPr>
                <w:b/>
                <w:sz w:val="18"/>
              </w:rPr>
              <w:t>特定群体</w:t>
            </w:r>
          </w:p>
        </w:tc>
        <w:tc>
          <w:tcPr>
            <w:tcW w:w="566"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b/>
                <w:sz w:val="18"/>
              </w:rPr>
            </w:pPr>
            <w:r>
              <w:rPr>
                <w:b/>
                <w:bCs/>
                <w:sz w:val="18"/>
                <w:szCs w:val="18"/>
              </w:rPr>
              <w:t>主动</w:t>
            </w:r>
          </w:p>
        </w:tc>
        <w:tc>
          <w:tcPr>
            <w:tcW w:w="602" w:type="dxa"/>
            <w:vAlign w:val="top"/>
          </w:tcPr>
          <w:p>
            <w:pPr>
              <w:pStyle w:val="10"/>
              <w:spacing w:before="82"/>
              <w:ind w:left="69"/>
              <w:rPr>
                <w:rFonts w:hint="eastAsia" w:ascii="黑体" w:eastAsia="黑体"/>
                <w:b/>
                <w:sz w:val="18"/>
              </w:rPr>
            </w:pPr>
            <w:r>
              <w:rPr>
                <w:b/>
                <w:bCs/>
                <w:sz w:val="18"/>
                <w:szCs w:val="18"/>
              </w:rPr>
              <w:t>依申请公开</w:t>
            </w:r>
          </w:p>
        </w:tc>
        <w:tc>
          <w:tcPr>
            <w:tcW w:w="546"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b/>
                <w:sz w:val="18"/>
              </w:rPr>
            </w:pPr>
            <w:r>
              <w:rPr>
                <w:rFonts w:hint="eastAsia"/>
                <w:b/>
                <w:bCs/>
                <w:sz w:val="18"/>
                <w:szCs w:val="18"/>
                <w:lang w:eastAsia="zh-CN"/>
              </w:rPr>
              <w:t>县级</w:t>
            </w:r>
          </w:p>
        </w:tc>
        <w:tc>
          <w:tcPr>
            <w:tcW w:w="750" w:type="dxa"/>
            <w:vAlign w:val="top"/>
          </w:tcPr>
          <w:p>
            <w:pPr>
              <w:pStyle w:val="10"/>
              <w:spacing w:before="129"/>
              <w:ind w:left="15" w:leftChars="0" w:right="1" w:rightChars="0"/>
              <w:jc w:val="center"/>
              <w:rPr>
                <w:rFonts w:hint="eastAsia" w:ascii="黑体" w:eastAsia="黑体"/>
                <w:b/>
                <w:sz w:val="18"/>
              </w:rPr>
            </w:pPr>
            <w:r>
              <w:rPr>
                <w:b/>
                <w:bCs/>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1" w:hRule="atLeast"/>
        </w:trPr>
        <w:tc>
          <w:tcPr>
            <w:tcW w:w="43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综合</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业务</w:t>
            </w: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监督</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检查</w:t>
            </w:r>
          </w:p>
        </w:tc>
        <w:tc>
          <w:tcPr>
            <w:tcW w:w="2688" w:type="dxa"/>
            <w:vAlign w:val="center"/>
          </w:tcPr>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社会救助信访通讯地址</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社会救助投诉举报电话</w:t>
            </w:r>
          </w:p>
        </w:tc>
        <w:tc>
          <w:tcPr>
            <w:tcW w:w="187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
                <w:sz w:val="18"/>
                <w:szCs w:val="18"/>
              </w:rPr>
              <w:t>《中华人民共和国政</w:t>
            </w:r>
            <w:r>
              <w:rPr>
                <w:rFonts w:hint="eastAsia" w:ascii="仿宋_GB2312" w:hAnsi="仿宋_GB2312" w:eastAsia="仿宋_GB2312" w:cs="仿宋_GB2312"/>
                <w:color w:val="auto"/>
                <w:sz w:val="18"/>
                <w:szCs w:val="18"/>
              </w:rPr>
              <w:t>府信息公开条例</w:t>
            </w:r>
            <w:r>
              <w:rPr>
                <w:rFonts w:hint="eastAsia" w:ascii="仿宋_GB2312" w:hAnsi="仿宋_GB2312" w:eastAsia="仿宋_GB2312" w:cs="仿宋_GB2312"/>
                <w:color w:val="auto"/>
                <w:spacing w:val="-140"/>
                <w:sz w:val="18"/>
                <w:szCs w:val="18"/>
              </w:rPr>
              <w:t>》</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16"/>
                <w:sz w:val="18"/>
                <w:szCs w:val="18"/>
              </w:rPr>
              <w:t>中</w:t>
            </w:r>
            <w:r>
              <w:rPr>
                <w:rFonts w:hint="eastAsia" w:ascii="仿宋_GB2312" w:hAnsi="仿宋_GB2312" w:eastAsia="仿宋_GB2312" w:cs="仿宋_GB2312"/>
                <w:color w:val="auto"/>
                <w:spacing w:val="2"/>
                <w:sz w:val="18"/>
                <w:szCs w:val="18"/>
              </w:rPr>
              <w:t>国人民共和国国务院</w:t>
            </w:r>
            <w:r>
              <w:rPr>
                <w:rFonts w:hint="eastAsia" w:ascii="仿宋_GB2312" w:hAnsi="仿宋_GB2312" w:eastAsia="仿宋_GB2312" w:cs="仿宋_GB2312"/>
                <w:color w:val="auto"/>
                <w:spacing w:val="-16"/>
                <w:sz w:val="18"/>
                <w:szCs w:val="18"/>
              </w:rPr>
              <w:t>令第</w:t>
            </w:r>
            <w:r>
              <w:rPr>
                <w:rFonts w:hint="eastAsia" w:ascii="仿宋_GB2312" w:hAnsi="仿宋_GB2312" w:eastAsia="仿宋_GB2312" w:cs="仿宋_GB2312"/>
                <w:color w:val="auto"/>
                <w:sz w:val="18"/>
                <w:szCs w:val="18"/>
              </w:rPr>
              <w:t>711</w:t>
            </w:r>
            <w:r>
              <w:rPr>
                <w:rFonts w:hint="eastAsia" w:ascii="仿宋_GB2312" w:hAnsi="仿宋_GB2312" w:eastAsia="仿宋_GB2312" w:cs="仿宋_GB2312"/>
                <w:color w:val="auto"/>
                <w:spacing w:val="-22"/>
                <w:sz w:val="18"/>
                <w:szCs w:val="18"/>
              </w:rPr>
              <w:t>号</w:t>
            </w:r>
            <w:r>
              <w:rPr>
                <w:rFonts w:hint="eastAsia" w:ascii="仿宋_GB2312" w:hAnsi="仿宋_GB2312" w:eastAsia="仿宋_GB2312" w:cs="仿宋_GB2312"/>
                <w:color w:val="auto"/>
                <w:sz w:val="18"/>
                <w:szCs w:val="18"/>
              </w:rPr>
              <w:t>）</w:t>
            </w:r>
          </w:p>
        </w:tc>
        <w:tc>
          <w:tcPr>
            <w:tcW w:w="8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内</w:t>
            </w:r>
          </w:p>
        </w:tc>
        <w:tc>
          <w:tcPr>
            <w:tcW w:w="104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镇人民政府</w:t>
            </w:r>
          </w:p>
        </w:tc>
        <w:tc>
          <w:tcPr>
            <w:tcW w:w="2677" w:type="dxa"/>
            <w:vAlign w:val="center"/>
          </w:tcPr>
          <w:p>
            <w:pPr>
              <w:pStyle w:val="10"/>
              <w:keepNext w:val="0"/>
              <w:keepLines w:val="0"/>
              <w:pageBreakBefore w:val="0"/>
              <w:widowControl w:val="0"/>
              <w:numPr>
                <w:ilvl w:val="0"/>
                <w:numId w:val="0"/>
              </w:numPr>
              <w:tabs>
                <w:tab w:val="left" w:pos="195"/>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6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4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5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5" w:hRule="atLeast"/>
        </w:trPr>
        <w:tc>
          <w:tcPr>
            <w:tcW w:w="43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65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最低生活保障</w:t>
            </w: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办事</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指南</w:t>
            </w:r>
          </w:p>
        </w:tc>
        <w:tc>
          <w:tcPr>
            <w:tcW w:w="2688" w:type="dxa"/>
            <w:vAlign w:val="center"/>
          </w:tcPr>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办理事项</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办理条件</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1"/>
                <w:sz w:val="18"/>
                <w:szCs w:val="18"/>
                <w:lang w:val="en-US" w:eastAsia="zh-CN"/>
              </w:rPr>
              <w:t>3.</w:t>
            </w:r>
            <w:r>
              <w:rPr>
                <w:rFonts w:hint="eastAsia" w:ascii="仿宋_GB2312" w:hAnsi="仿宋_GB2312" w:eastAsia="仿宋_GB2312" w:cs="仿宋_GB2312"/>
                <w:color w:val="auto"/>
                <w:spacing w:val="-21"/>
                <w:sz w:val="18"/>
                <w:szCs w:val="18"/>
              </w:rPr>
              <w:t>最低生活保障标准</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4.</w:t>
            </w:r>
            <w:r>
              <w:rPr>
                <w:rFonts w:hint="eastAsia" w:ascii="仿宋_GB2312" w:hAnsi="仿宋_GB2312" w:eastAsia="仿宋_GB2312" w:cs="仿宋_GB2312"/>
                <w:color w:val="auto"/>
                <w:sz w:val="18"/>
                <w:szCs w:val="18"/>
              </w:rPr>
              <w:t>申请材料</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办理流程</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6.</w:t>
            </w:r>
            <w:r>
              <w:rPr>
                <w:rFonts w:hint="eastAsia" w:ascii="仿宋_GB2312" w:hAnsi="仿宋_GB2312" w:eastAsia="仿宋_GB2312" w:cs="仿宋_GB2312"/>
                <w:color w:val="auto"/>
                <w:sz w:val="18"/>
                <w:szCs w:val="18"/>
              </w:rPr>
              <w:t>办理时间、地点</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7.</w:t>
            </w:r>
            <w:r>
              <w:rPr>
                <w:rFonts w:hint="eastAsia" w:ascii="仿宋_GB2312" w:hAnsi="仿宋_GB2312" w:eastAsia="仿宋_GB2312" w:cs="仿宋_GB2312"/>
                <w:color w:val="auto"/>
                <w:sz w:val="18"/>
                <w:szCs w:val="18"/>
              </w:rPr>
              <w:t>联系方式</w:t>
            </w:r>
          </w:p>
        </w:tc>
        <w:tc>
          <w:tcPr>
            <w:tcW w:w="187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
                <w:sz w:val="18"/>
                <w:szCs w:val="18"/>
              </w:rPr>
              <w:t>《中华人民共和国政</w:t>
            </w:r>
            <w:r>
              <w:rPr>
                <w:rFonts w:hint="eastAsia" w:ascii="仿宋_GB2312" w:hAnsi="仿宋_GB2312" w:eastAsia="仿宋_GB2312" w:cs="仿宋_GB2312"/>
                <w:color w:val="auto"/>
                <w:sz w:val="18"/>
                <w:szCs w:val="18"/>
              </w:rPr>
              <w:t>府信息公开条例</w:t>
            </w:r>
            <w:r>
              <w:rPr>
                <w:rFonts w:hint="eastAsia" w:ascii="仿宋_GB2312" w:hAnsi="仿宋_GB2312" w:eastAsia="仿宋_GB2312" w:cs="仿宋_GB2312"/>
                <w:color w:val="auto"/>
                <w:spacing w:val="-140"/>
                <w:sz w:val="18"/>
                <w:szCs w:val="18"/>
              </w:rPr>
              <w:t>》</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16"/>
                <w:sz w:val="18"/>
                <w:szCs w:val="18"/>
              </w:rPr>
              <w:t>中</w:t>
            </w:r>
            <w:r>
              <w:rPr>
                <w:rFonts w:hint="eastAsia" w:ascii="仿宋_GB2312" w:hAnsi="仿宋_GB2312" w:eastAsia="仿宋_GB2312" w:cs="仿宋_GB2312"/>
                <w:color w:val="auto"/>
                <w:spacing w:val="2"/>
                <w:sz w:val="18"/>
                <w:szCs w:val="18"/>
              </w:rPr>
              <w:t>国人民共和国国务院</w:t>
            </w:r>
            <w:r>
              <w:rPr>
                <w:rFonts w:hint="eastAsia" w:ascii="仿宋_GB2312" w:hAnsi="仿宋_GB2312" w:eastAsia="仿宋_GB2312" w:cs="仿宋_GB2312"/>
                <w:color w:val="auto"/>
                <w:spacing w:val="-16"/>
                <w:sz w:val="18"/>
                <w:szCs w:val="18"/>
              </w:rPr>
              <w:t>令第</w:t>
            </w:r>
            <w:r>
              <w:rPr>
                <w:rFonts w:hint="eastAsia" w:ascii="仿宋_GB2312" w:hAnsi="仿宋_GB2312" w:eastAsia="仿宋_GB2312" w:cs="仿宋_GB2312"/>
                <w:color w:val="auto"/>
                <w:sz w:val="18"/>
                <w:szCs w:val="18"/>
              </w:rPr>
              <w:t>711</w:t>
            </w:r>
            <w:r>
              <w:rPr>
                <w:rFonts w:hint="eastAsia" w:ascii="仿宋_GB2312" w:hAnsi="仿宋_GB2312" w:eastAsia="仿宋_GB2312" w:cs="仿宋_GB2312"/>
                <w:color w:val="auto"/>
                <w:spacing w:val="-22"/>
                <w:sz w:val="18"/>
                <w:szCs w:val="18"/>
              </w:rPr>
              <w:t>号</w:t>
            </w:r>
            <w:r>
              <w:rPr>
                <w:rFonts w:hint="eastAsia" w:ascii="仿宋_GB2312" w:hAnsi="仿宋_GB2312" w:eastAsia="仿宋_GB2312" w:cs="仿宋_GB2312"/>
                <w:color w:val="auto"/>
                <w:sz w:val="18"/>
                <w:szCs w:val="18"/>
              </w:rPr>
              <w:t>）</w:t>
            </w:r>
          </w:p>
        </w:tc>
        <w:tc>
          <w:tcPr>
            <w:tcW w:w="8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内</w:t>
            </w:r>
          </w:p>
        </w:tc>
        <w:tc>
          <w:tcPr>
            <w:tcW w:w="104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镇人民政府</w:t>
            </w:r>
          </w:p>
        </w:tc>
        <w:tc>
          <w:tcPr>
            <w:tcW w:w="2677" w:type="dxa"/>
            <w:vAlign w:val="center"/>
          </w:tcPr>
          <w:p>
            <w:pPr>
              <w:pStyle w:val="10"/>
              <w:keepNext w:val="0"/>
              <w:keepLines w:val="0"/>
              <w:pageBreakBefore w:val="0"/>
              <w:widowControl w:val="0"/>
              <w:numPr>
                <w:ilvl w:val="0"/>
                <w:numId w:val="0"/>
              </w:numPr>
              <w:tabs>
                <w:tab w:val="left" w:pos="195"/>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6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4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5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39" w:hRule="atLeast"/>
        </w:trPr>
        <w:tc>
          <w:tcPr>
            <w:tcW w:w="43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65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审核审批信息</w:t>
            </w:r>
          </w:p>
        </w:tc>
        <w:tc>
          <w:tcPr>
            <w:tcW w:w="268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color w:val="auto"/>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color w:val="auto"/>
                <w:sz w:val="18"/>
                <w:szCs w:val="18"/>
              </w:rPr>
            </w:pP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7"/>
                <w:sz w:val="18"/>
                <w:szCs w:val="18"/>
                <w:lang w:val="en-US" w:eastAsia="zh-CN"/>
              </w:rPr>
              <w:t>1.</w:t>
            </w:r>
            <w:r>
              <w:rPr>
                <w:rFonts w:hint="eastAsia" w:ascii="仿宋_GB2312" w:hAnsi="仿宋_GB2312" w:eastAsia="仿宋_GB2312" w:cs="仿宋_GB2312"/>
                <w:color w:val="auto"/>
                <w:spacing w:val="-7"/>
                <w:sz w:val="18"/>
                <w:szCs w:val="18"/>
                <w:lang w:eastAsia="zh-CN"/>
              </w:rPr>
              <w:t>镇</w:t>
            </w:r>
            <w:r>
              <w:rPr>
                <w:rFonts w:hint="eastAsia" w:ascii="仿宋_GB2312" w:hAnsi="仿宋_GB2312" w:eastAsia="仿宋_GB2312" w:cs="仿宋_GB2312"/>
                <w:color w:val="auto"/>
                <w:spacing w:val="-7"/>
                <w:sz w:val="18"/>
                <w:szCs w:val="18"/>
              </w:rPr>
              <w:t>级：辖区内各村的对象人数</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15"/>
                <w:sz w:val="18"/>
                <w:szCs w:val="18"/>
                <w:lang w:val="en-US" w:eastAsia="zh-CN"/>
              </w:rPr>
              <w:t>2.</w:t>
            </w:r>
            <w:r>
              <w:rPr>
                <w:rFonts w:hint="eastAsia" w:ascii="仿宋_GB2312" w:hAnsi="仿宋_GB2312" w:eastAsia="仿宋_GB2312" w:cs="仿宋_GB2312"/>
                <w:color w:val="auto"/>
                <w:spacing w:val="-15"/>
                <w:sz w:val="18"/>
                <w:szCs w:val="18"/>
              </w:rPr>
              <w:t>村级：户主姓名、保障人口数、</w:t>
            </w:r>
            <w:r>
              <w:rPr>
                <w:rFonts w:hint="eastAsia" w:ascii="仿宋_GB2312" w:hAnsi="仿宋_GB2312" w:eastAsia="仿宋_GB2312" w:cs="仿宋_GB2312"/>
                <w:color w:val="auto"/>
                <w:spacing w:val="-14"/>
                <w:sz w:val="18"/>
                <w:szCs w:val="18"/>
              </w:rPr>
              <w:t>保障金额、致困原因、纳入时间、</w:t>
            </w:r>
            <w:r>
              <w:rPr>
                <w:rFonts w:hint="eastAsia" w:ascii="仿宋_GB2312" w:hAnsi="仿宋_GB2312" w:eastAsia="仿宋_GB2312" w:cs="仿宋_GB2312"/>
                <w:color w:val="auto"/>
                <w:sz w:val="18"/>
                <w:szCs w:val="18"/>
              </w:rPr>
              <w:t>其它</w:t>
            </w:r>
          </w:p>
        </w:tc>
        <w:tc>
          <w:tcPr>
            <w:tcW w:w="187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hanging="3"/>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《国务院关于进一步加强和改进最低生活保障工作的意见</w:t>
            </w:r>
            <w:r>
              <w:rPr>
                <w:rFonts w:hint="eastAsia" w:ascii="仿宋_GB2312" w:hAnsi="仿宋_GB2312" w:eastAsia="仿宋_GB2312" w:cs="仿宋_GB2312"/>
                <w:color w:val="auto"/>
                <w:spacing w:val="-140"/>
                <w:sz w:val="18"/>
                <w:szCs w:val="18"/>
              </w:rPr>
              <w:t>》</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16"/>
                <w:sz w:val="18"/>
                <w:szCs w:val="18"/>
              </w:rPr>
              <w:t>国</w:t>
            </w:r>
            <w:r>
              <w:rPr>
                <w:rFonts w:hint="eastAsia" w:ascii="仿宋_GB2312" w:hAnsi="仿宋_GB2312" w:eastAsia="仿宋_GB2312" w:cs="仿宋_GB2312"/>
                <w:color w:val="auto"/>
                <w:sz w:val="18"/>
                <w:szCs w:val="18"/>
              </w:rPr>
              <w:t>发〔2012〕45</w:t>
            </w:r>
            <w:r>
              <w:rPr>
                <w:rFonts w:hint="eastAsia" w:ascii="仿宋_GB2312" w:hAnsi="仿宋_GB2312" w:eastAsia="仿宋_GB2312" w:cs="仿宋_GB2312"/>
                <w:color w:val="auto"/>
                <w:spacing w:val="-24"/>
                <w:sz w:val="18"/>
                <w:szCs w:val="18"/>
              </w:rPr>
              <w:t>号</w:t>
            </w:r>
            <w:r>
              <w:rPr>
                <w:rFonts w:hint="eastAsia" w:ascii="仿宋_GB2312" w:hAnsi="仿宋_GB2312" w:eastAsia="仿宋_GB2312" w:cs="仿宋_GB2312"/>
                <w:color w:val="auto"/>
                <w:sz w:val="18"/>
                <w:szCs w:val="18"/>
              </w:rPr>
              <w:t>）等</w:t>
            </w:r>
          </w:p>
        </w:tc>
        <w:tc>
          <w:tcPr>
            <w:tcW w:w="8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内</w:t>
            </w:r>
          </w:p>
        </w:tc>
        <w:tc>
          <w:tcPr>
            <w:tcW w:w="104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镇人民政府</w:t>
            </w:r>
          </w:p>
        </w:tc>
        <w:tc>
          <w:tcPr>
            <w:tcW w:w="2677"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6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4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75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spacing w:after="0"/>
        <w:jc w:val="center"/>
        <w:rPr>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4409"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55"/>
        <w:gridCol w:w="655"/>
        <w:gridCol w:w="2688"/>
        <w:gridCol w:w="1877"/>
        <w:gridCol w:w="845"/>
        <w:gridCol w:w="1042"/>
        <w:gridCol w:w="2677"/>
        <w:gridCol w:w="584"/>
        <w:gridCol w:w="4"/>
        <w:gridCol w:w="610"/>
        <w:gridCol w:w="566"/>
        <w:gridCol w:w="602"/>
        <w:gridCol w:w="465"/>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430" w:type="dxa"/>
            <w:vMerge w:val="restart"/>
            <w:vAlign w:val="center"/>
          </w:tcPr>
          <w:p>
            <w:pPr>
              <w:pStyle w:val="10"/>
              <w:spacing w:before="151" w:line="374" w:lineRule="auto"/>
              <w:ind w:left="74" w:leftChars="0" w:right="56" w:rightChars="0"/>
              <w:jc w:val="center"/>
              <w:rPr>
                <w:rFonts w:hint="eastAsia" w:ascii="黑体" w:eastAsia="黑体"/>
                <w:b/>
                <w:sz w:val="18"/>
              </w:rPr>
            </w:pPr>
            <w:r>
              <w:rPr>
                <w:b/>
                <w:bCs/>
                <w:sz w:val="18"/>
                <w:szCs w:val="18"/>
              </w:rPr>
              <w:t>序号</w:t>
            </w:r>
          </w:p>
        </w:tc>
        <w:tc>
          <w:tcPr>
            <w:tcW w:w="1310" w:type="dxa"/>
            <w:gridSpan w:val="2"/>
            <w:vAlign w:val="center"/>
          </w:tcPr>
          <w:p>
            <w:pPr>
              <w:pStyle w:val="10"/>
              <w:spacing w:before="161"/>
              <w:ind w:left="0" w:leftChars="0" w:right="0" w:rightChars="0"/>
              <w:jc w:val="center"/>
              <w:rPr>
                <w:rFonts w:hint="eastAsia" w:ascii="黑体" w:hAnsi="宋体" w:eastAsia="黑体" w:cs="宋体"/>
                <w:b/>
                <w:sz w:val="18"/>
                <w:szCs w:val="22"/>
                <w:lang w:val="zh-CN" w:eastAsia="zh-CN" w:bidi="zh-CN"/>
              </w:rPr>
            </w:pPr>
            <w:r>
              <w:rPr>
                <w:b/>
                <w:bCs/>
                <w:sz w:val="18"/>
                <w:szCs w:val="18"/>
              </w:rPr>
              <w:t>公开事项</w:t>
            </w:r>
          </w:p>
        </w:tc>
        <w:tc>
          <w:tcPr>
            <w:tcW w:w="2688"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公开内容（要素）</w:t>
            </w:r>
          </w:p>
        </w:tc>
        <w:tc>
          <w:tcPr>
            <w:tcW w:w="187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公开依据</w:t>
            </w:r>
          </w:p>
        </w:tc>
        <w:tc>
          <w:tcPr>
            <w:tcW w:w="845"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公开时限</w:t>
            </w:r>
          </w:p>
        </w:tc>
        <w:tc>
          <w:tcPr>
            <w:tcW w:w="1042"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公开主体</w:t>
            </w:r>
          </w:p>
        </w:tc>
        <w:tc>
          <w:tcPr>
            <w:tcW w:w="267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公开渠道和载体</w:t>
            </w:r>
          </w:p>
        </w:tc>
        <w:tc>
          <w:tcPr>
            <w:tcW w:w="1198" w:type="dxa"/>
            <w:gridSpan w:val="3"/>
            <w:vAlign w:val="center"/>
          </w:tcPr>
          <w:p>
            <w:pPr>
              <w:pStyle w:val="10"/>
              <w:spacing w:before="161"/>
              <w:ind w:left="0" w:leftChars="0" w:right="0" w:rightChars="0"/>
              <w:jc w:val="center"/>
              <w:rPr>
                <w:rFonts w:hint="eastAsia" w:ascii="黑体" w:hAnsi="宋体" w:eastAsia="黑体" w:cs="宋体"/>
                <w:b/>
                <w:sz w:val="18"/>
                <w:szCs w:val="22"/>
                <w:lang w:val="zh-CN" w:eastAsia="zh-CN" w:bidi="zh-CN"/>
              </w:rPr>
            </w:pPr>
            <w:r>
              <w:rPr>
                <w:b/>
                <w:bCs/>
                <w:sz w:val="18"/>
                <w:szCs w:val="18"/>
              </w:rPr>
              <w:t>公开对象</w:t>
            </w:r>
          </w:p>
        </w:tc>
        <w:tc>
          <w:tcPr>
            <w:tcW w:w="1168" w:type="dxa"/>
            <w:gridSpan w:val="2"/>
            <w:vAlign w:val="center"/>
          </w:tcPr>
          <w:p>
            <w:pPr>
              <w:pStyle w:val="10"/>
              <w:spacing w:before="161"/>
              <w:ind w:left="0" w:leftChars="0" w:right="0" w:rightChars="0"/>
              <w:jc w:val="center"/>
              <w:rPr>
                <w:rFonts w:hint="eastAsia" w:ascii="黑体" w:hAnsi="宋体" w:eastAsia="黑体" w:cs="宋体"/>
                <w:b/>
                <w:sz w:val="18"/>
                <w:szCs w:val="22"/>
                <w:lang w:val="zh-CN" w:eastAsia="zh-CN" w:bidi="zh-CN"/>
              </w:rPr>
            </w:pPr>
            <w:r>
              <w:rPr>
                <w:b/>
                <w:bCs/>
                <w:sz w:val="18"/>
                <w:szCs w:val="18"/>
              </w:rPr>
              <w:t>公开方式</w:t>
            </w:r>
          </w:p>
        </w:tc>
        <w:tc>
          <w:tcPr>
            <w:tcW w:w="1174" w:type="dxa"/>
            <w:gridSpan w:val="2"/>
            <w:vAlign w:val="center"/>
          </w:tcPr>
          <w:p>
            <w:pPr>
              <w:pStyle w:val="10"/>
              <w:spacing w:before="161"/>
              <w:ind w:left="0" w:leftChars="0" w:right="0" w:rightChars="0"/>
              <w:jc w:val="center"/>
              <w:rPr>
                <w:rFonts w:hint="eastAsia" w:ascii="黑体" w:hAnsi="宋体" w:eastAsia="黑体" w:cs="宋体"/>
                <w:b/>
                <w:sz w:val="18"/>
                <w:szCs w:val="22"/>
                <w:lang w:val="zh-CN" w:eastAsia="zh-CN" w:bidi="zh-CN"/>
              </w:rPr>
            </w:pPr>
            <w:r>
              <w:rPr>
                <w:b/>
                <w:bCs/>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30" w:type="dxa"/>
            <w:vMerge w:val="continue"/>
            <w:tcBorders>
              <w:top w:val="nil"/>
            </w:tcBorders>
            <w:vAlign w:val="top"/>
          </w:tcPr>
          <w:p>
            <w:pPr>
              <w:ind w:left="0" w:leftChars="0" w:right="0" w:rightChars="0"/>
              <w:rPr>
                <w:sz w:val="2"/>
                <w:szCs w:val="2"/>
              </w:rPr>
            </w:pPr>
          </w:p>
        </w:tc>
        <w:tc>
          <w:tcPr>
            <w:tcW w:w="655"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hAnsi="宋体" w:eastAsia="黑体" w:cs="宋体"/>
                <w:b/>
                <w:sz w:val="18"/>
                <w:szCs w:val="22"/>
                <w:lang w:val="zh-CN" w:eastAsia="zh-CN" w:bidi="zh-CN"/>
              </w:rPr>
            </w:pPr>
            <w:r>
              <w:rPr>
                <w:b/>
                <w:bCs/>
                <w:sz w:val="18"/>
                <w:szCs w:val="18"/>
              </w:rPr>
              <w:t>事项</w:t>
            </w:r>
          </w:p>
        </w:tc>
        <w:tc>
          <w:tcPr>
            <w:tcW w:w="655"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hAnsi="宋体" w:eastAsia="黑体" w:cs="宋体"/>
                <w:b/>
                <w:sz w:val="18"/>
                <w:szCs w:val="22"/>
                <w:lang w:val="zh-CN" w:eastAsia="zh-CN" w:bidi="zh-CN"/>
              </w:rPr>
            </w:pPr>
            <w:r>
              <w:rPr>
                <w:b/>
                <w:bCs/>
                <w:sz w:val="18"/>
                <w:szCs w:val="18"/>
              </w:rPr>
              <w:t>事项</w:t>
            </w:r>
          </w:p>
        </w:tc>
        <w:tc>
          <w:tcPr>
            <w:tcW w:w="2688" w:type="dxa"/>
            <w:vMerge w:val="continue"/>
            <w:tcBorders>
              <w:top w:val="nil"/>
            </w:tcBorders>
            <w:vAlign w:val="top"/>
          </w:tcPr>
          <w:p>
            <w:pPr>
              <w:ind w:left="0" w:leftChars="0" w:right="0" w:rightChars="0"/>
              <w:rPr>
                <w:sz w:val="2"/>
                <w:szCs w:val="2"/>
              </w:rPr>
            </w:pPr>
          </w:p>
        </w:tc>
        <w:tc>
          <w:tcPr>
            <w:tcW w:w="1877" w:type="dxa"/>
            <w:vMerge w:val="continue"/>
            <w:tcBorders>
              <w:top w:val="nil"/>
            </w:tcBorders>
            <w:vAlign w:val="top"/>
          </w:tcPr>
          <w:p>
            <w:pPr>
              <w:ind w:left="0" w:leftChars="0" w:right="0" w:rightChars="0"/>
              <w:rPr>
                <w:sz w:val="2"/>
                <w:szCs w:val="2"/>
              </w:rPr>
            </w:pPr>
          </w:p>
        </w:tc>
        <w:tc>
          <w:tcPr>
            <w:tcW w:w="845" w:type="dxa"/>
            <w:vMerge w:val="continue"/>
            <w:tcBorders>
              <w:top w:val="nil"/>
            </w:tcBorders>
            <w:vAlign w:val="top"/>
          </w:tcPr>
          <w:p>
            <w:pPr>
              <w:ind w:left="0" w:leftChars="0" w:right="0" w:rightChars="0"/>
              <w:rPr>
                <w:sz w:val="2"/>
                <w:szCs w:val="2"/>
              </w:rPr>
            </w:pPr>
          </w:p>
        </w:tc>
        <w:tc>
          <w:tcPr>
            <w:tcW w:w="1042" w:type="dxa"/>
            <w:vMerge w:val="continue"/>
            <w:tcBorders>
              <w:top w:val="nil"/>
            </w:tcBorders>
            <w:vAlign w:val="top"/>
          </w:tcPr>
          <w:p>
            <w:pPr>
              <w:ind w:left="0" w:leftChars="0" w:right="0" w:rightChars="0"/>
              <w:rPr>
                <w:sz w:val="2"/>
                <w:szCs w:val="2"/>
              </w:rPr>
            </w:pPr>
          </w:p>
        </w:tc>
        <w:tc>
          <w:tcPr>
            <w:tcW w:w="2677" w:type="dxa"/>
            <w:vMerge w:val="continue"/>
            <w:tcBorders>
              <w:top w:val="nil"/>
            </w:tcBorders>
            <w:vAlign w:val="top"/>
          </w:tcPr>
          <w:p>
            <w:pPr>
              <w:ind w:left="0" w:leftChars="0" w:right="0" w:rightChars="0"/>
              <w:rPr>
                <w:sz w:val="2"/>
                <w:szCs w:val="2"/>
              </w:rPr>
            </w:pPr>
          </w:p>
        </w:tc>
        <w:tc>
          <w:tcPr>
            <w:tcW w:w="588" w:type="dxa"/>
            <w:gridSpan w:val="2"/>
            <w:vAlign w:val="top"/>
          </w:tcPr>
          <w:p>
            <w:pPr>
              <w:pStyle w:val="10"/>
              <w:spacing w:before="9"/>
              <w:rPr>
                <w:rFonts w:ascii="Times New Roman"/>
                <w:b/>
                <w:bCs/>
                <w:sz w:val="18"/>
                <w:szCs w:val="18"/>
              </w:rPr>
            </w:pPr>
          </w:p>
          <w:p>
            <w:pPr>
              <w:pStyle w:val="10"/>
              <w:ind w:left="63" w:leftChars="0" w:right="49" w:rightChars="0"/>
              <w:jc w:val="center"/>
              <w:rPr>
                <w:rFonts w:hint="eastAsia" w:ascii="黑体" w:hAnsi="宋体" w:eastAsia="黑体" w:cs="宋体"/>
                <w:b/>
                <w:sz w:val="18"/>
                <w:szCs w:val="22"/>
                <w:lang w:val="zh-CN" w:eastAsia="zh-CN" w:bidi="zh-CN"/>
              </w:rPr>
            </w:pPr>
            <w:r>
              <w:rPr>
                <w:b/>
                <w:bCs/>
                <w:sz w:val="18"/>
                <w:szCs w:val="18"/>
              </w:rPr>
              <w:t>全社会</w:t>
            </w:r>
          </w:p>
        </w:tc>
        <w:tc>
          <w:tcPr>
            <w:tcW w:w="610" w:type="dxa"/>
            <w:vAlign w:val="top"/>
          </w:tcPr>
          <w:p>
            <w:pPr>
              <w:pStyle w:val="10"/>
              <w:spacing w:before="129"/>
              <w:ind w:left="14" w:leftChars="0" w:right="0" w:rightChars="0"/>
              <w:jc w:val="center"/>
              <w:rPr>
                <w:rFonts w:hint="eastAsia" w:ascii="黑体" w:hAnsi="宋体" w:eastAsia="黑体" w:cs="宋体"/>
                <w:b/>
                <w:sz w:val="18"/>
                <w:szCs w:val="22"/>
                <w:lang w:val="zh-CN" w:eastAsia="zh-CN" w:bidi="zh-CN"/>
              </w:rPr>
            </w:pPr>
            <w:r>
              <w:rPr>
                <w:b/>
                <w:bCs/>
                <w:sz w:val="18"/>
                <w:szCs w:val="18"/>
              </w:rPr>
              <w:t>特</w:t>
            </w:r>
            <w:r>
              <w:rPr>
                <w:b/>
                <w:sz w:val="18"/>
              </w:rPr>
              <w:t>特定群体</w:t>
            </w:r>
          </w:p>
        </w:tc>
        <w:tc>
          <w:tcPr>
            <w:tcW w:w="566"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hAnsi="宋体" w:eastAsia="黑体" w:cs="宋体"/>
                <w:b/>
                <w:sz w:val="18"/>
                <w:szCs w:val="22"/>
                <w:lang w:val="zh-CN" w:eastAsia="zh-CN" w:bidi="zh-CN"/>
              </w:rPr>
            </w:pPr>
            <w:r>
              <w:rPr>
                <w:b/>
                <w:bCs/>
                <w:sz w:val="18"/>
                <w:szCs w:val="18"/>
              </w:rPr>
              <w:t>主动</w:t>
            </w:r>
          </w:p>
        </w:tc>
        <w:tc>
          <w:tcPr>
            <w:tcW w:w="602" w:type="dxa"/>
            <w:vAlign w:val="top"/>
          </w:tcPr>
          <w:p>
            <w:pPr>
              <w:pStyle w:val="10"/>
              <w:spacing w:before="82"/>
              <w:ind w:left="69" w:leftChars="0" w:right="0" w:rightChars="0"/>
              <w:rPr>
                <w:rFonts w:hint="eastAsia" w:ascii="黑体" w:hAnsi="宋体" w:eastAsia="黑体" w:cs="宋体"/>
                <w:b/>
                <w:sz w:val="18"/>
                <w:szCs w:val="22"/>
                <w:lang w:val="zh-CN" w:eastAsia="zh-CN" w:bidi="zh-CN"/>
              </w:rPr>
            </w:pPr>
            <w:r>
              <w:rPr>
                <w:b/>
                <w:bCs/>
                <w:sz w:val="18"/>
                <w:szCs w:val="18"/>
              </w:rPr>
              <w:t>依申请公开</w:t>
            </w:r>
          </w:p>
        </w:tc>
        <w:tc>
          <w:tcPr>
            <w:tcW w:w="465"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hAnsi="宋体" w:eastAsia="黑体" w:cs="宋体"/>
                <w:b/>
                <w:sz w:val="18"/>
                <w:szCs w:val="22"/>
                <w:lang w:val="zh-CN" w:eastAsia="zh-CN" w:bidi="zh-CN"/>
              </w:rPr>
            </w:pPr>
            <w:r>
              <w:rPr>
                <w:rFonts w:hint="eastAsia"/>
                <w:b/>
                <w:bCs/>
                <w:sz w:val="18"/>
                <w:szCs w:val="18"/>
                <w:lang w:eastAsia="zh-CN"/>
              </w:rPr>
              <w:t>县级</w:t>
            </w:r>
          </w:p>
        </w:tc>
        <w:tc>
          <w:tcPr>
            <w:tcW w:w="709" w:type="dxa"/>
            <w:vAlign w:val="top"/>
          </w:tcPr>
          <w:p>
            <w:pPr>
              <w:pStyle w:val="10"/>
              <w:spacing w:before="129"/>
              <w:ind w:left="15" w:leftChars="0" w:right="1" w:rightChars="0"/>
              <w:jc w:val="center"/>
              <w:rPr>
                <w:rFonts w:hint="eastAsia" w:ascii="黑体" w:hAnsi="宋体" w:eastAsia="黑体" w:cs="宋体"/>
                <w:b/>
                <w:sz w:val="18"/>
                <w:szCs w:val="22"/>
                <w:lang w:val="zh-CN" w:eastAsia="zh-CN" w:bidi="zh-CN"/>
              </w:rPr>
            </w:pPr>
            <w:r>
              <w:rPr>
                <w:b/>
                <w:bCs/>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7" w:hRule="atLeast"/>
        </w:trPr>
        <w:tc>
          <w:tcPr>
            <w:tcW w:w="43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65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16"/>
                <w:sz w:val="18"/>
                <w:szCs w:val="18"/>
              </w:rPr>
              <w:t>特困人员救助</w:t>
            </w:r>
            <w:r>
              <w:rPr>
                <w:rFonts w:hint="eastAsia" w:ascii="仿宋_GB2312" w:hAnsi="仿宋_GB2312" w:eastAsia="仿宋_GB2312" w:cs="仿宋_GB2312"/>
                <w:color w:val="auto"/>
                <w:sz w:val="18"/>
                <w:szCs w:val="18"/>
              </w:rPr>
              <w:t>供养</w:t>
            </w: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办事指南</w:t>
            </w:r>
          </w:p>
        </w:tc>
        <w:tc>
          <w:tcPr>
            <w:tcW w:w="2688" w:type="dxa"/>
            <w:vAlign w:val="center"/>
          </w:tcPr>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办理事项</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办理条件</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3.</w:t>
            </w:r>
            <w:r>
              <w:rPr>
                <w:rFonts w:hint="eastAsia" w:ascii="仿宋_GB2312" w:hAnsi="仿宋_GB2312" w:eastAsia="仿宋_GB2312" w:cs="仿宋_GB2312"/>
                <w:color w:val="auto"/>
                <w:sz w:val="18"/>
                <w:szCs w:val="18"/>
              </w:rPr>
              <w:t>救助供养标准</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4.</w:t>
            </w:r>
            <w:r>
              <w:rPr>
                <w:rFonts w:hint="eastAsia" w:ascii="仿宋_GB2312" w:hAnsi="仿宋_GB2312" w:eastAsia="仿宋_GB2312" w:cs="仿宋_GB2312"/>
                <w:color w:val="auto"/>
                <w:sz w:val="18"/>
                <w:szCs w:val="18"/>
              </w:rPr>
              <w:t>申请材料</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办理流程</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6.</w:t>
            </w:r>
            <w:r>
              <w:rPr>
                <w:rFonts w:hint="eastAsia" w:ascii="仿宋_GB2312" w:hAnsi="仿宋_GB2312" w:eastAsia="仿宋_GB2312" w:cs="仿宋_GB2312"/>
                <w:color w:val="auto"/>
                <w:sz w:val="18"/>
                <w:szCs w:val="18"/>
              </w:rPr>
              <w:t>办理时间、地点</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7.</w:t>
            </w:r>
            <w:r>
              <w:rPr>
                <w:rFonts w:hint="eastAsia" w:ascii="仿宋_GB2312" w:hAnsi="仿宋_GB2312" w:eastAsia="仿宋_GB2312" w:cs="仿宋_GB2312"/>
                <w:color w:val="auto"/>
                <w:sz w:val="18"/>
                <w:szCs w:val="18"/>
              </w:rPr>
              <w:t>联系方式</w:t>
            </w:r>
          </w:p>
        </w:tc>
        <w:tc>
          <w:tcPr>
            <w:tcW w:w="187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
                <w:sz w:val="18"/>
                <w:szCs w:val="18"/>
              </w:rPr>
              <w:t>《中华人民共和国政</w:t>
            </w:r>
            <w:r>
              <w:rPr>
                <w:rFonts w:hint="eastAsia" w:ascii="仿宋_GB2312" w:hAnsi="仿宋_GB2312" w:eastAsia="仿宋_GB2312" w:cs="仿宋_GB2312"/>
                <w:color w:val="auto"/>
                <w:sz w:val="18"/>
                <w:szCs w:val="18"/>
              </w:rPr>
              <w:t>府信息公开条例</w:t>
            </w:r>
            <w:r>
              <w:rPr>
                <w:rFonts w:hint="eastAsia" w:ascii="仿宋_GB2312" w:hAnsi="仿宋_GB2312" w:eastAsia="仿宋_GB2312" w:cs="仿宋_GB2312"/>
                <w:color w:val="auto"/>
                <w:spacing w:val="-140"/>
                <w:sz w:val="18"/>
                <w:szCs w:val="18"/>
              </w:rPr>
              <w:t>》</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16"/>
                <w:sz w:val="18"/>
                <w:szCs w:val="18"/>
              </w:rPr>
              <w:t>中</w:t>
            </w:r>
            <w:r>
              <w:rPr>
                <w:rFonts w:hint="eastAsia" w:ascii="仿宋_GB2312" w:hAnsi="仿宋_GB2312" w:eastAsia="仿宋_GB2312" w:cs="仿宋_GB2312"/>
                <w:color w:val="auto"/>
                <w:spacing w:val="2"/>
                <w:sz w:val="18"/>
                <w:szCs w:val="18"/>
              </w:rPr>
              <w:t>国人民共和国国务院</w:t>
            </w:r>
            <w:r>
              <w:rPr>
                <w:rFonts w:hint="eastAsia" w:ascii="仿宋_GB2312" w:hAnsi="仿宋_GB2312" w:eastAsia="仿宋_GB2312" w:cs="仿宋_GB2312"/>
                <w:color w:val="auto"/>
                <w:spacing w:val="-16"/>
                <w:sz w:val="18"/>
                <w:szCs w:val="18"/>
              </w:rPr>
              <w:t>令第</w:t>
            </w:r>
            <w:r>
              <w:rPr>
                <w:rFonts w:hint="eastAsia" w:ascii="仿宋_GB2312" w:hAnsi="仿宋_GB2312" w:eastAsia="仿宋_GB2312" w:cs="仿宋_GB2312"/>
                <w:color w:val="auto"/>
                <w:sz w:val="18"/>
                <w:szCs w:val="18"/>
              </w:rPr>
              <w:t>711</w:t>
            </w:r>
            <w:r>
              <w:rPr>
                <w:rFonts w:hint="eastAsia" w:ascii="仿宋_GB2312" w:hAnsi="仿宋_GB2312" w:eastAsia="仿宋_GB2312" w:cs="仿宋_GB2312"/>
                <w:color w:val="auto"/>
                <w:spacing w:val="-22"/>
                <w:sz w:val="18"/>
                <w:szCs w:val="18"/>
              </w:rPr>
              <w:t>号</w:t>
            </w:r>
            <w:r>
              <w:rPr>
                <w:rFonts w:hint="eastAsia" w:ascii="仿宋_GB2312" w:hAnsi="仿宋_GB2312" w:eastAsia="仿宋_GB2312" w:cs="仿宋_GB2312"/>
                <w:color w:val="auto"/>
                <w:sz w:val="18"/>
                <w:szCs w:val="18"/>
              </w:rPr>
              <w:t>）</w:t>
            </w:r>
          </w:p>
        </w:tc>
        <w:tc>
          <w:tcPr>
            <w:tcW w:w="8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rPr>
              <w:t>内</w:t>
            </w:r>
          </w:p>
        </w:tc>
        <w:tc>
          <w:tcPr>
            <w:tcW w:w="104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lang w:eastAsia="zh-CN"/>
              </w:rPr>
              <w:t>镇人民政府</w:t>
            </w:r>
          </w:p>
        </w:tc>
        <w:tc>
          <w:tcPr>
            <w:tcW w:w="2677" w:type="dxa"/>
            <w:vAlign w:val="center"/>
          </w:tcPr>
          <w:p>
            <w:pPr>
              <w:pStyle w:val="10"/>
              <w:keepNext w:val="0"/>
              <w:keepLines w:val="0"/>
              <w:pageBreakBefore w:val="0"/>
              <w:widowControl w:val="0"/>
              <w:numPr>
                <w:ilvl w:val="0"/>
                <w:numId w:val="0"/>
              </w:numPr>
              <w:tabs>
                <w:tab w:val="left" w:pos="195"/>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6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46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70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0" w:hRule="atLeast"/>
        </w:trPr>
        <w:tc>
          <w:tcPr>
            <w:tcW w:w="43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w:t>
            </w:r>
          </w:p>
        </w:tc>
        <w:tc>
          <w:tcPr>
            <w:tcW w:w="65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审核审批信息</w:t>
            </w:r>
          </w:p>
        </w:tc>
        <w:tc>
          <w:tcPr>
            <w:tcW w:w="2688" w:type="dxa"/>
            <w:vAlign w:val="center"/>
          </w:tcPr>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7"/>
                <w:sz w:val="18"/>
                <w:szCs w:val="18"/>
                <w:lang w:val="en-US" w:eastAsia="zh-CN"/>
              </w:rPr>
              <w:t>1.</w:t>
            </w:r>
            <w:r>
              <w:rPr>
                <w:rFonts w:hint="eastAsia" w:ascii="仿宋_GB2312" w:hAnsi="仿宋_GB2312" w:eastAsia="仿宋_GB2312" w:cs="仿宋_GB2312"/>
                <w:color w:val="auto"/>
                <w:spacing w:val="-7"/>
                <w:sz w:val="18"/>
                <w:szCs w:val="18"/>
              </w:rPr>
              <w:t>乡级：辖区内各村的对象人数</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
                <w:sz w:val="18"/>
                <w:szCs w:val="18"/>
                <w:lang w:val="en-US" w:eastAsia="zh-CN"/>
              </w:rPr>
              <w:t>2.</w:t>
            </w:r>
            <w:r>
              <w:rPr>
                <w:rFonts w:hint="eastAsia" w:ascii="仿宋_GB2312" w:hAnsi="仿宋_GB2312" w:eastAsia="仿宋_GB2312" w:cs="仿宋_GB2312"/>
                <w:color w:val="auto"/>
                <w:spacing w:val="-2"/>
                <w:sz w:val="18"/>
                <w:szCs w:val="18"/>
              </w:rPr>
              <w:t>村级：对象姓名、出生年月、</w:t>
            </w:r>
            <w:r>
              <w:rPr>
                <w:rFonts w:hint="eastAsia" w:ascii="仿宋_GB2312" w:hAnsi="仿宋_GB2312" w:eastAsia="仿宋_GB2312" w:cs="仿宋_GB2312"/>
                <w:color w:val="auto"/>
                <w:sz w:val="18"/>
                <w:szCs w:val="18"/>
              </w:rPr>
              <w:t>纳入时间、其它</w:t>
            </w:r>
          </w:p>
        </w:tc>
        <w:tc>
          <w:tcPr>
            <w:tcW w:w="1877" w:type="dxa"/>
            <w:vAlign w:val="center"/>
          </w:tcPr>
          <w:p>
            <w:pPr>
              <w:pStyle w:val="10"/>
              <w:keepNext w:val="0"/>
              <w:keepLines w:val="0"/>
              <w:pageBreakBefore w:val="0"/>
              <w:widowControl w:val="0"/>
              <w:numPr>
                <w:ilvl w:val="0"/>
                <w:numId w:val="0"/>
              </w:numPr>
              <w:tabs>
                <w:tab w:val="left" w:pos="421"/>
              </w:tabs>
              <w:kinsoku/>
              <w:wordWrap/>
              <w:overflowPunct/>
              <w:topLinePunct w:val="0"/>
              <w:autoSpaceDE w:val="0"/>
              <w:autoSpaceDN w:val="0"/>
              <w:bidi w:val="0"/>
              <w:adjustRightInd/>
              <w:snapToGrid/>
              <w:spacing w:before="0" w:after="0" w:line="240" w:lineRule="auto"/>
              <w:ind w:left="0" w:leftChars="0" w:right="0" w:rightChars="0"/>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10"/>
                <w:sz w:val="18"/>
                <w:szCs w:val="18"/>
                <w:lang w:val="en-US" w:eastAsia="zh-CN"/>
              </w:rPr>
              <w:t>1.</w:t>
            </w:r>
            <w:r>
              <w:rPr>
                <w:rFonts w:hint="eastAsia" w:ascii="仿宋_GB2312" w:hAnsi="仿宋_GB2312" w:eastAsia="仿宋_GB2312" w:cs="仿宋_GB2312"/>
                <w:color w:val="auto"/>
                <w:spacing w:val="10"/>
                <w:sz w:val="18"/>
                <w:szCs w:val="18"/>
              </w:rPr>
              <w:t>《国务院关于进</w:t>
            </w:r>
            <w:r>
              <w:rPr>
                <w:rFonts w:hint="eastAsia" w:ascii="仿宋_GB2312" w:hAnsi="仿宋_GB2312" w:eastAsia="仿宋_GB2312" w:cs="仿宋_GB2312"/>
                <w:color w:val="auto"/>
                <w:spacing w:val="2"/>
                <w:sz w:val="18"/>
                <w:szCs w:val="18"/>
              </w:rPr>
              <w:t>一步健全特困人员救助供养制度的意见》</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16"/>
                <w:sz w:val="18"/>
                <w:szCs w:val="18"/>
              </w:rPr>
              <w:t>国发〔</w:t>
            </w:r>
            <w:r>
              <w:rPr>
                <w:rFonts w:hint="eastAsia" w:ascii="仿宋_GB2312" w:hAnsi="仿宋_GB2312" w:eastAsia="仿宋_GB2312" w:cs="仿宋_GB2312"/>
                <w:color w:val="auto"/>
                <w:sz w:val="18"/>
                <w:szCs w:val="18"/>
              </w:rPr>
              <w:t>2016</w:t>
            </w:r>
            <w:r>
              <w:rPr>
                <w:rFonts w:hint="eastAsia" w:ascii="仿宋_GB2312" w:hAnsi="仿宋_GB2312" w:eastAsia="仿宋_GB2312" w:cs="仿宋_GB2312"/>
                <w:color w:val="auto"/>
                <w:spacing w:val="-48"/>
                <w:sz w:val="18"/>
                <w:szCs w:val="18"/>
              </w:rPr>
              <w:t>〕</w:t>
            </w:r>
            <w:r>
              <w:rPr>
                <w:rFonts w:hint="eastAsia" w:ascii="仿宋_GB2312" w:hAnsi="仿宋_GB2312" w:eastAsia="仿宋_GB2312" w:cs="仿宋_GB2312"/>
                <w:color w:val="auto"/>
                <w:sz w:val="18"/>
                <w:szCs w:val="18"/>
              </w:rPr>
              <w:t>14</w:t>
            </w:r>
            <w:r>
              <w:rPr>
                <w:rFonts w:hint="eastAsia" w:ascii="仿宋_GB2312" w:hAnsi="仿宋_GB2312" w:eastAsia="仿宋_GB2312" w:cs="仿宋_GB2312"/>
                <w:color w:val="auto"/>
                <w:spacing w:val="-24"/>
                <w:sz w:val="18"/>
                <w:szCs w:val="18"/>
              </w:rPr>
              <w:t>号</w:t>
            </w:r>
            <w:r>
              <w:rPr>
                <w:rFonts w:hint="eastAsia" w:ascii="仿宋_GB2312" w:hAnsi="仿宋_GB2312" w:eastAsia="仿宋_GB2312" w:cs="仿宋_GB2312"/>
                <w:color w:val="auto"/>
                <w:sz w:val="18"/>
                <w:szCs w:val="18"/>
              </w:rPr>
              <w:t>）</w:t>
            </w:r>
          </w:p>
          <w:p>
            <w:pPr>
              <w:pStyle w:val="10"/>
              <w:keepNext w:val="0"/>
              <w:keepLines w:val="0"/>
              <w:pageBreakBefore w:val="0"/>
              <w:widowControl w:val="0"/>
              <w:numPr>
                <w:ilvl w:val="0"/>
                <w:numId w:val="0"/>
              </w:numPr>
              <w:tabs>
                <w:tab w:val="left" w:pos="421"/>
              </w:tabs>
              <w:kinsoku/>
              <w:wordWrap/>
              <w:overflowPunct/>
              <w:topLinePunct w:val="0"/>
              <w:autoSpaceDE w:val="0"/>
              <w:autoSpaceDN w:val="0"/>
              <w:bidi w:val="0"/>
              <w:adjustRightInd/>
              <w:snapToGrid/>
              <w:spacing w:before="0" w:after="0" w:line="240" w:lineRule="auto"/>
              <w:ind w:left="0" w:leftChars="0" w:right="0" w:rightChars="0"/>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12"/>
                <w:sz w:val="18"/>
                <w:szCs w:val="18"/>
                <w:lang w:val="en-US" w:eastAsia="zh-CN"/>
              </w:rPr>
              <w:t>2.</w:t>
            </w:r>
            <w:r>
              <w:rPr>
                <w:rFonts w:hint="eastAsia" w:ascii="仿宋_GB2312" w:hAnsi="仿宋_GB2312" w:eastAsia="仿宋_GB2312" w:cs="仿宋_GB2312"/>
                <w:color w:val="auto"/>
                <w:spacing w:val="12"/>
                <w:sz w:val="18"/>
                <w:szCs w:val="18"/>
              </w:rPr>
              <w:t>《河南省人民政</w:t>
            </w:r>
            <w:r>
              <w:rPr>
                <w:rFonts w:hint="eastAsia" w:ascii="仿宋_GB2312" w:hAnsi="仿宋_GB2312" w:eastAsia="仿宋_GB2312" w:cs="仿宋_GB2312"/>
                <w:color w:val="auto"/>
                <w:spacing w:val="3"/>
                <w:sz w:val="18"/>
                <w:szCs w:val="18"/>
              </w:rPr>
              <w:t>府关于印发河南省特困人员救助供养办法的通知</w:t>
            </w:r>
            <w:r>
              <w:rPr>
                <w:rFonts w:hint="eastAsia" w:ascii="仿宋_GB2312" w:hAnsi="仿宋_GB2312" w:eastAsia="仿宋_GB2312" w:cs="仿宋_GB2312"/>
                <w:color w:val="auto"/>
                <w:spacing w:val="-152"/>
                <w:sz w:val="18"/>
                <w:szCs w:val="18"/>
              </w:rPr>
              <w:t>》</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spacing w:val="-26"/>
                <w:sz w:val="18"/>
                <w:szCs w:val="18"/>
              </w:rPr>
              <w:t>豫政〔</w:t>
            </w:r>
            <w:r>
              <w:rPr>
                <w:rFonts w:hint="eastAsia" w:ascii="仿宋_GB2312" w:hAnsi="仿宋_GB2312" w:eastAsia="仿宋_GB2312" w:cs="仿宋_GB2312"/>
                <w:color w:val="auto"/>
                <w:sz w:val="18"/>
                <w:szCs w:val="18"/>
              </w:rPr>
              <w:t>2016</w:t>
            </w:r>
            <w:r>
              <w:rPr>
                <w:rFonts w:hint="eastAsia" w:ascii="仿宋_GB2312" w:hAnsi="仿宋_GB2312" w:eastAsia="仿宋_GB2312" w:cs="仿宋_GB2312"/>
                <w:color w:val="auto"/>
                <w:spacing w:val="-13"/>
                <w:sz w:val="18"/>
                <w:szCs w:val="18"/>
              </w:rPr>
              <w:t>〕</w:t>
            </w:r>
            <w:r>
              <w:rPr>
                <w:rFonts w:hint="eastAsia" w:ascii="仿宋_GB2312" w:hAnsi="仿宋_GB2312" w:eastAsia="仿宋_GB2312" w:cs="仿宋_GB2312"/>
                <w:color w:val="auto"/>
                <w:sz w:val="18"/>
                <w:szCs w:val="18"/>
              </w:rPr>
              <w:t>79</w:t>
            </w:r>
            <w:r>
              <w:rPr>
                <w:rFonts w:hint="eastAsia" w:ascii="仿宋_GB2312" w:hAnsi="仿宋_GB2312" w:eastAsia="仿宋_GB2312" w:cs="仿宋_GB2312"/>
                <w:color w:val="auto"/>
                <w:spacing w:val="-24"/>
                <w:sz w:val="18"/>
                <w:szCs w:val="18"/>
              </w:rPr>
              <w:t>号</w:t>
            </w:r>
            <w:r>
              <w:rPr>
                <w:rFonts w:hint="eastAsia" w:ascii="仿宋_GB2312" w:hAnsi="仿宋_GB2312" w:eastAsia="仿宋_GB2312" w:cs="仿宋_GB2312"/>
                <w:color w:val="auto"/>
                <w:sz w:val="18"/>
                <w:szCs w:val="18"/>
              </w:rPr>
              <w:t>）</w:t>
            </w:r>
          </w:p>
        </w:tc>
        <w:tc>
          <w:tcPr>
            <w:tcW w:w="8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rPr>
              <w:t>内</w:t>
            </w:r>
          </w:p>
        </w:tc>
        <w:tc>
          <w:tcPr>
            <w:tcW w:w="104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lang w:eastAsia="zh-CN"/>
              </w:rPr>
              <w:t>镇人民政府</w:t>
            </w:r>
          </w:p>
        </w:tc>
        <w:tc>
          <w:tcPr>
            <w:tcW w:w="2677" w:type="dxa"/>
            <w:vAlign w:val="center"/>
          </w:tcPr>
          <w:p>
            <w:pPr>
              <w:pStyle w:val="10"/>
              <w:keepNext w:val="0"/>
              <w:keepLines w:val="0"/>
              <w:pageBreakBefore w:val="0"/>
              <w:widowControl w:val="0"/>
              <w:numPr>
                <w:ilvl w:val="0"/>
                <w:numId w:val="0"/>
              </w:numPr>
              <w:tabs>
                <w:tab w:val="left" w:pos="195"/>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6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46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70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8" w:hRule="atLeast"/>
        </w:trPr>
        <w:tc>
          <w:tcPr>
            <w:tcW w:w="43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w:t>
            </w: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临时救助</w:t>
            </w: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办事指南</w:t>
            </w:r>
          </w:p>
        </w:tc>
        <w:tc>
          <w:tcPr>
            <w:tcW w:w="2688" w:type="dxa"/>
            <w:vAlign w:val="center"/>
          </w:tcPr>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办理事项</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办理条件</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3.</w:t>
            </w:r>
            <w:r>
              <w:rPr>
                <w:rFonts w:hint="eastAsia" w:ascii="仿宋_GB2312" w:hAnsi="仿宋_GB2312" w:eastAsia="仿宋_GB2312" w:cs="仿宋_GB2312"/>
                <w:color w:val="auto"/>
                <w:sz w:val="18"/>
                <w:szCs w:val="18"/>
              </w:rPr>
              <w:t>申请材料</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4.</w:t>
            </w:r>
            <w:r>
              <w:rPr>
                <w:rFonts w:hint="eastAsia" w:ascii="仿宋_GB2312" w:hAnsi="仿宋_GB2312" w:eastAsia="仿宋_GB2312" w:cs="仿宋_GB2312"/>
                <w:color w:val="auto"/>
                <w:sz w:val="18"/>
                <w:szCs w:val="18"/>
              </w:rPr>
              <w:t>办理流程</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办理时间、地点</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6.</w:t>
            </w:r>
            <w:r>
              <w:rPr>
                <w:rFonts w:hint="eastAsia" w:ascii="仿宋_GB2312" w:hAnsi="仿宋_GB2312" w:eastAsia="仿宋_GB2312" w:cs="仿宋_GB2312"/>
                <w:color w:val="auto"/>
                <w:sz w:val="18"/>
                <w:szCs w:val="18"/>
              </w:rPr>
              <w:t>联系方式</w:t>
            </w:r>
          </w:p>
        </w:tc>
        <w:tc>
          <w:tcPr>
            <w:tcW w:w="187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
                <w:sz w:val="18"/>
                <w:szCs w:val="18"/>
              </w:rPr>
              <w:t>《中华人民共和国政</w:t>
            </w:r>
            <w:r>
              <w:rPr>
                <w:rFonts w:hint="eastAsia" w:ascii="仿宋_GB2312" w:hAnsi="仿宋_GB2312" w:eastAsia="仿宋_GB2312" w:cs="仿宋_GB2312"/>
                <w:color w:val="auto"/>
                <w:sz w:val="18"/>
                <w:szCs w:val="18"/>
              </w:rPr>
              <w:t>府信息公开条例</w:t>
            </w:r>
            <w:r>
              <w:rPr>
                <w:rFonts w:hint="eastAsia" w:ascii="仿宋_GB2312" w:hAnsi="仿宋_GB2312" w:eastAsia="仿宋_GB2312" w:cs="仿宋_GB2312"/>
                <w:color w:val="auto"/>
                <w:spacing w:val="-140"/>
                <w:sz w:val="18"/>
                <w:szCs w:val="18"/>
              </w:rPr>
              <w:t>》</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16"/>
                <w:sz w:val="18"/>
                <w:szCs w:val="18"/>
              </w:rPr>
              <w:t>中</w:t>
            </w:r>
            <w:r>
              <w:rPr>
                <w:rFonts w:hint="eastAsia" w:ascii="仿宋_GB2312" w:hAnsi="仿宋_GB2312" w:eastAsia="仿宋_GB2312" w:cs="仿宋_GB2312"/>
                <w:color w:val="auto"/>
                <w:spacing w:val="2"/>
                <w:sz w:val="18"/>
                <w:szCs w:val="18"/>
              </w:rPr>
              <w:t>国人民共和国国务院</w:t>
            </w:r>
            <w:r>
              <w:rPr>
                <w:rFonts w:hint="eastAsia" w:ascii="仿宋_GB2312" w:hAnsi="仿宋_GB2312" w:eastAsia="仿宋_GB2312" w:cs="仿宋_GB2312"/>
                <w:color w:val="auto"/>
                <w:spacing w:val="-16"/>
                <w:sz w:val="18"/>
                <w:szCs w:val="18"/>
              </w:rPr>
              <w:t>令第</w:t>
            </w:r>
            <w:r>
              <w:rPr>
                <w:rFonts w:hint="eastAsia" w:ascii="仿宋_GB2312" w:hAnsi="仿宋_GB2312" w:eastAsia="仿宋_GB2312" w:cs="仿宋_GB2312"/>
                <w:color w:val="auto"/>
                <w:spacing w:val="-16"/>
                <w:sz w:val="18"/>
                <w:szCs w:val="18"/>
                <w:lang w:val="en-US" w:eastAsia="zh-CN"/>
              </w:rPr>
              <w:t>7</w:t>
            </w:r>
            <w:r>
              <w:rPr>
                <w:rFonts w:hint="eastAsia" w:ascii="仿宋_GB2312" w:hAnsi="仿宋_GB2312" w:eastAsia="仿宋_GB2312" w:cs="仿宋_GB2312"/>
                <w:color w:val="auto"/>
                <w:sz w:val="18"/>
                <w:szCs w:val="18"/>
              </w:rPr>
              <w:t>11</w:t>
            </w:r>
            <w:r>
              <w:rPr>
                <w:rFonts w:hint="eastAsia" w:ascii="仿宋_GB2312" w:hAnsi="仿宋_GB2312" w:eastAsia="仿宋_GB2312" w:cs="仿宋_GB2312"/>
                <w:color w:val="auto"/>
                <w:spacing w:val="-22"/>
                <w:sz w:val="18"/>
                <w:szCs w:val="18"/>
              </w:rPr>
              <w:t>号</w:t>
            </w:r>
            <w:r>
              <w:rPr>
                <w:rFonts w:hint="eastAsia" w:ascii="仿宋_GB2312" w:hAnsi="仿宋_GB2312" w:eastAsia="仿宋_GB2312" w:cs="仿宋_GB2312"/>
                <w:color w:val="auto"/>
                <w:sz w:val="18"/>
                <w:szCs w:val="18"/>
              </w:rPr>
              <w:t>）</w:t>
            </w:r>
          </w:p>
        </w:tc>
        <w:tc>
          <w:tcPr>
            <w:tcW w:w="8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rPr>
              <w:t>内</w:t>
            </w:r>
          </w:p>
        </w:tc>
        <w:tc>
          <w:tcPr>
            <w:tcW w:w="104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lang w:eastAsia="zh-CN"/>
              </w:rPr>
              <w:t>镇人民政府</w:t>
            </w:r>
          </w:p>
        </w:tc>
        <w:tc>
          <w:tcPr>
            <w:tcW w:w="2677"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56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46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spacing w:after="0"/>
        <w:jc w:val="center"/>
        <w:rPr>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4450"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20"/>
        <w:gridCol w:w="655"/>
        <w:gridCol w:w="2688"/>
        <w:gridCol w:w="1877"/>
        <w:gridCol w:w="845"/>
        <w:gridCol w:w="1042"/>
        <w:gridCol w:w="2677"/>
        <w:gridCol w:w="584"/>
        <w:gridCol w:w="4"/>
        <w:gridCol w:w="610"/>
        <w:gridCol w:w="566"/>
        <w:gridCol w:w="602"/>
        <w:gridCol w:w="506"/>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430" w:type="dxa"/>
            <w:vMerge w:val="restart"/>
            <w:vAlign w:val="center"/>
          </w:tcPr>
          <w:p>
            <w:pPr>
              <w:pStyle w:val="10"/>
              <w:spacing w:before="151" w:line="374" w:lineRule="auto"/>
              <w:ind w:left="74" w:leftChars="0" w:right="56" w:rightChars="0"/>
              <w:jc w:val="center"/>
              <w:rPr>
                <w:rFonts w:hint="eastAsia" w:ascii="黑体" w:eastAsia="黑体"/>
                <w:b/>
                <w:sz w:val="18"/>
              </w:rPr>
            </w:pPr>
            <w:r>
              <w:rPr>
                <w:b/>
                <w:bCs/>
                <w:sz w:val="18"/>
                <w:szCs w:val="18"/>
              </w:rPr>
              <w:t>序号</w:t>
            </w:r>
          </w:p>
        </w:tc>
        <w:tc>
          <w:tcPr>
            <w:tcW w:w="1310" w:type="dxa"/>
            <w:gridSpan w:val="3"/>
            <w:vAlign w:val="center"/>
          </w:tcPr>
          <w:p>
            <w:pPr>
              <w:pStyle w:val="10"/>
              <w:spacing w:before="161"/>
              <w:ind w:left="0" w:leftChars="0" w:right="0" w:rightChars="0"/>
              <w:jc w:val="center"/>
              <w:rPr>
                <w:rFonts w:hint="eastAsia" w:ascii="黑体" w:eastAsia="黑体"/>
                <w:b/>
                <w:sz w:val="18"/>
              </w:rPr>
            </w:pPr>
            <w:r>
              <w:rPr>
                <w:b/>
                <w:bCs/>
                <w:sz w:val="18"/>
                <w:szCs w:val="18"/>
              </w:rPr>
              <w:t>公开事项</w:t>
            </w:r>
          </w:p>
        </w:tc>
        <w:tc>
          <w:tcPr>
            <w:tcW w:w="2688"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公开内容（要素）</w:t>
            </w:r>
          </w:p>
        </w:tc>
        <w:tc>
          <w:tcPr>
            <w:tcW w:w="187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公开依据</w:t>
            </w:r>
          </w:p>
        </w:tc>
        <w:tc>
          <w:tcPr>
            <w:tcW w:w="845"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公开时限</w:t>
            </w:r>
          </w:p>
        </w:tc>
        <w:tc>
          <w:tcPr>
            <w:tcW w:w="1042"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公开主体</w:t>
            </w:r>
          </w:p>
        </w:tc>
        <w:tc>
          <w:tcPr>
            <w:tcW w:w="267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公开渠道和载体</w:t>
            </w:r>
          </w:p>
        </w:tc>
        <w:tc>
          <w:tcPr>
            <w:tcW w:w="1198" w:type="dxa"/>
            <w:gridSpan w:val="3"/>
            <w:vAlign w:val="center"/>
          </w:tcPr>
          <w:p>
            <w:pPr>
              <w:pStyle w:val="10"/>
              <w:spacing w:before="161"/>
              <w:ind w:left="0" w:leftChars="0" w:right="0" w:rightChars="0"/>
              <w:jc w:val="center"/>
              <w:rPr>
                <w:rFonts w:hint="eastAsia" w:ascii="黑体" w:eastAsia="黑体"/>
                <w:b/>
                <w:sz w:val="18"/>
              </w:rPr>
            </w:pPr>
            <w:r>
              <w:rPr>
                <w:b/>
                <w:bCs/>
                <w:sz w:val="18"/>
                <w:szCs w:val="18"/>
              </w:rPr>
              <w:t>公开对象</w:t>
            </w:r>
          </w:p>
        </w:tc>
        <w:tc>
          <w:tcPr>
            <w:tcW w:w="1168"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公开方式</w:t>
            </w:r>
          </w:p>
        </w:tc>
        <w:tc>
          <w:tcPr>
            <w:tcW w:w="1215"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30" w:type="dxa"/>
            <w:vMerge w:val="continue"/>
            <w:tcBorders>
              <w:top w:val="nil"/>
            </w:tcBorders>
            <w:vAlign w:val="top"/>
          </w:tcPr>
          <w:p>
            <w:pPr>
              <w:ind w:left="0" w:leftChars="0" w:right="0" w:rightChars="0"/>
              <w:rPr>
                <w:sz w:val="2"/>
                <w:szCs w:val="2"/>
              </w:rPr>
            </w:pPr>
          </w:p>
        </w:tc>
        <w:tc>
          <w:tcPr>
            <w:tcW w:w="655" w:type="dxa"/>
            <w:gridSpan w:val="2"/>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b/>
                <w:sz w:val="18"/>
              </w:rPr>
            </w:pPr>
            <w:r>
              <w:rPr>
                <w:b/>
                <w:bCs/>
                <w:sz w:val="18"/>
                <w:szCs w:val="18"/>
              </w:rPr>
              <w:t>事项</w:t>
            </w:r>
          </w:p>
        </w:tc>
        <w:tc>
          <w:tcPr>
            <w:tcW w:w="655"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b/>
                <w:sz w:val="18"/>
              </w:rPr>
            </w:pPr>
            <w:r>
              <w:rPr>
                <w:b/>
                <w:bCs/>
                <w:sz w:val="18"/>
                <w:szCs w:val="18"/>
              </w:rPr>
              <w:t>事项</w:t>
            </w:r>
          </w:p>
        </w:tc>
        <w:tc>
          <w:tcPr>
            <w:tcW w:w="2688" w:type="dxa"/>
            <w:vMerge w:val="continue"/>
            <w:tcBorders>
              <w:top w:val="nil"/>
            </w:tcBorders>
            <w:vAlign w:val="top"/>
          </w:tcPr>
          <w:p>
            <w:pPr>
              <w:ind w:left="0" w:leftChars="0" w:right="0" w:rightChars="0"/>
              <w:rPr>
                <w:sz w:val="2"/>
                <w:szCs w:val="2"/>
              </w:rPr>
            </w:pPr>
          </w:p>
        </w:tc>
        <w:tc>
          <w:tcPr>
            <w:tcW w:w="1877" w:type="dxa"/>
            <w:vMerge w:val="continue"/>
            <w:tcBorders>
              <w:top w:val="nil"/>
            </w:tcBorders>
            <w:vAlign w:val="top"/>
          </w:tcPr>
          <w:p>
            <w:pPr>
              <w:ind w:left="0" w:leftChars="0" w:right="0" w:rightChars="0"/>
              <w:rPr>
                <w:sz w:val="2"/>
                <w:szCs w:val="2"/>
              </w:rPr>
            </w:pPr>
          </w:p>
        </w:tc>
        <w:tc>
          <w:tcPr>
            <w:tcW w:w="845" w:type="dxa"/>
            <w:vMerge w:val="continue"/>
            <w:tcBorders>
              <w:top w:val="nil"/>
            </w:tcBorders>
            <w:vAlign w:val="top"/>
          </w:tcPr>
          <w:p>
            <w:pPr>
              <w:ind w:left="0" w:leftChars="0" w:right="0" w:rightChars="0"/>
              <w:rPr>
                <w:sz w:val="2"/>
                <w:szCs w:val="2"/>
              </w:rPr>
            </w:pPr>
          </w:p>
        </w:tc>
        <w:tc>
          <w:tcPr>
            <w:tcW w:w="1042" w:type="dxa"/>
            <w:vMerge w:val="continue"/>
            <w:tcBorders>
              <w:top w:val="nil"/>
            </w:tcBorders>
            <w:vAlign w:val="top"/>
          </w:tcPr>
          <w:p>
            <w:pPr>
              <w:ind w:left="0" w:leftChars="0" w:right="0" w:rightChars="0"/>
              <w:rPr>
                <w:sz w:val="2"/>
                <w:szCs w:val="2"/>
              </w:rPr>
            </w:pPr>
          </w:p>
        </w:tc>
        <w:tc>
          <w:tcPr>
            <w:tcW w:w="2677" w:type="dxa"/>
            <w:vMerge w:val="continue"/>
            <w:tcBorders>
              <w:top w:val="nil"/>
            </w:tcBorders>
            <w:vAlign w:val="top"/>
          </w:tcPr>
          <w:p>
            <w:pPr>
              <w:ind w:left="0" w:leftChars="0" w:right="0" w:rightChars="0"/>
              <w:rPr>
                <w:sz w:val="2"/>
                <w:szCs w:val="2"/>
              </w:rPr>
            </w:pPr>
          </w:p>
        </w:tc>
        <w:tc>
          <w:tcPr>
            <w:tcW w:w="588" w:type="dxa"/>
            <w:gridSpan w:val="2"/>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b/>
                <w:sz w:val="18"/>
              </w:rPr>
            </w:pPr>
            <w:r>
              <w:rPr>
                <w:b/>
                <w:bCs/>
                <w:sz w:val="18"/>
                <w:szCs w:val="18"/>
              </w:rPr>
              <w:t>全社会</w:t>
            </w:r>
          </w:p>
        </w:tc>
        <w:tc>
          <w:tcPr>
            <w:tcW w:w="610" w:type="dxa"/>
            <w:vAlign w:val="top"/>
          </w:tcPr>
          <w:p>
            <w:pPr>
              <w:pStyle w:val="10"/>
              <w:spacing w:before="129"/>
              <w:ind w:left="14" w:leftChars="0" w:right="0" w:rightChars="0"/>
              <w:jc w:val="center"/>
              <w:rPr>
                <w:rFonts w:hint="eastAsia" w:ascii="黑体" w:eastAsia="黑体"/>
                <w:b/>
                <w:sz w:val="18"/>
              </w:rPr>
            </w:pPr>
            <w:r>
              <w:rPr>
                <w:b/>
                <w:bCs/>
                <w:sz w:val="18"/>
                <w:szCs w:val="18"/>
              </w:rPr>
              <w:t>特</w:t>
            </w:r>
            <w:r>
              <w:rPr>
                <w:b/>
                <w:sz w:val="18"/>
              </w:rPr>
              <w:t>特定群体</w:t>
            </w:r>
          </w:p>
        </w:tc>
        <w:tc>
          <w:tcPr>
            <w:tcW w:w="566"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b/>
                <w:sz w:val="18"/>
              </w:rPr>
            </w:pPr>
            <w:r>
              <w:rPr>
                <w:b/>
                <w:bCs/>
                <w:sz w:val="18"/>
                <w:szCs w:val="18"/>
              </w:rPr>
              <w:t>主动</w:t>
            </w:r>
          </w:p>
        </w:tc>
        <w:tc>
          <w:tcPr>
            <w:tcW w:w="602" w:type="dxa"/>
            <w:vAlign w:val="top"/>
          </w:tcPr>
          <w:p>
            <w:pPr>
              <w:pStyle w:val="10"/>
              <w:spacing w:before="82"/>
              <w:ind w:left="69" w:leftChars="0" w:right="0" w:rightChars="0"/>
              <w:rPr>
                <w:rFonts w:hint="eastAsia" w:ascii="黑体" w:eastAsia="黑体"/>
                <w:b/>
                <w:sz w:val="18"/>
              </w:rPr>
            </w:pPr>
            <w:r>
              <w:rPr>
                <w:b/>
                <w:bCs/>
                <w:sz w:val="18"/>
                <w:szCs w:val="18"/>
              </w:rPr>
              <w:t>依申请公开</w:t>
            </w:r>
          </w:p>
        </w:tc>
        <w:tc>
          <w:tcPr>
            <w:tcW w:w="506"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b/>
                <w:sz w:val="18"/>
              </w:rPr>
            </w:pPr>
            <w:r>
              <w:rPr>
                <w:rFonts w:hint="eastAsia"/>
                <w:b/>
                <w:bCs/>
                <w:sz w:val="18"/>
                <w:szCs w:val="18"/>
                <w:lang w:eastAsia="zh-CN"/>
              </w:rPr>
              <w:t>县级</w:t>
            </w:r>
          </w:p>
        </w:tc>
        <w:tc>
          <w:tcPr>
            <w:tcW w:w="709" w:type="dxa"/>
            <w:vAlign w:val="top"/>
          </w:tcPr>
          <w:p>
            <w:pPr>
              <w:pStyle w:val="10"/>
              <w:spacing w:before="129"/>
              <w:ind w:left="15" w:leftChars="0" w:right="1" w:rightChars="0"/>
              <w:jc w:val="center"/>
              <w:rPr>
                <w:rFonts w:hint="eastAsia" w:ascii="黑体" w:eastAsia="黑体"/>
                <w:b/>
                <w:sz w:val="18"/>
              </w:rPr>
            </w:pPr>
            <w:r>
              <w:rPr>
                <w:b/>
                <w:bCs/>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5" w:hRule="atLeast"/>
        </w:trPr>
        <w:tc>
          <w:tcPr>
            <w:tcW w:w="43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7</w:t>
            </w:r>
          </w:p>
        </w:tc>
        <w:tc>
          <w:tcPr>
            <w:tcW w:w="63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szCs w:val="18"/>
              </w:rPr>
              <w:t>临时救助</w:t>
            </w:r>
          </w:p>
        </w:tc>
        <w:tc>
          <w:tcPr>
            <w:tcW w:w="675"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审核审批信息</w:t>
            </w:r>
          </w:p>
        </w:tc>
        <w:tc>
          <w:tcPr>
            <w:tcW w:w="2688" w:type="dxa"/>
            <w:vAlign w:val="center"/>
          </w:tcPr>
          <w:p>
            <w:pPr>
              <w:pStyle w:val="10"/>
              <w:keepNext w:val="0"/>
              <w:keepLines w:val="0"/>
              <w:pageBreakBefore w:val="0"/>
              <w:widowControl w:val="0"/>
              <w:numPr>
                <w:ilvl w:val="0"/>
                <w:numId w:val="0"/>
              </w:numPr>
              <w:tabs>
                <w:tab w:val="left" w:pos="299"/>
              </w:tabs>
              <w:kinsoku/>
              <w:wordWrap/>
              <w:overflowPunct/>
              <w:topLinePunct w:val="0"/>
              <w:autoSpaceDE w:val="0"/>
              <w:autoSpaceDN w:val="0"/>
              <w:bidi w:val="0"/>
              <w:adjustRightInd/>
              <w:snapToGrid/>
              <w:spacing w:before="0" w:after="0" w:line="240" w:lineRule="auto"/>
              <w:ind w:left="0" w:right="0" w:rightChars="0"/>
              <w:jc w:val="left"/>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pacing w:val="7"/>
                <w:sz w:val="18"/>
                <w:lang w:val="en-US" w:eastAsia="zh-CN"/>
              </w:rPr>
              <w:t>1.</w:t>
            </w:r>
            <w:r>
              <w:rPr>
                <w:rFonts w:hint="eastAsia" w:ascii="仿宋_GB2312" w:hAnsi="仿宋_GB2312" w:eastAsia="仿宋_GB2312" w:cs="仿宋_GB2312"/>
                <w:color w:val="auto"/>
                <w:spacing w:val="7"/>
                <w:sz w:val="18"/>
              </w:rPr>
              <w:t>乡级：辖区内各村的对象人</w:t>
            </w:r>
            <w:r>
              <w:rPr>
                <w:rFonts w:hint="eastAsia" w:ascii="仿宋_GB2312" w:hAnsi="仿宋_GB2312" w:eastAsia="仿宋_GB2312" w:cs="仿宋_GB2312"/>
                <w:color w:val="auto"/>
                <w:sz w:val="18"/>
              </w:rPr>
              <w:t>数、救助总金额</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left"/>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lang w:val="en-US" w:eastAsia="zh-CN"/>
              </w:rPr>
              <w:t>2.</w:t>
            </w:r>
            <w:r>
              <w:rPr>
                <w:rFonts w:hint="eastAsia" w:ascii="仿宋_GB2312" w:hAnsi="仿宋_GB2312" w:eastAsia="仿宋_GB2312" w:cs="仿宋_GB2312"/>
                <w:color w:val="auto"/>
                <w:sz w:val="18"/>
              </w:rPr>
              <w:t>村级：临时救助对象（家庭</w:t>
            </w:r>
            <w:r>
              <w:rPr>
                <w:rFonts w:hint="eastAsia" w:ascii="仿宋_GB2312" w:hAnsi="仿宋_GB2312" w:eastAsia="仿宋_GB2312" w:cs="仿宋_GB2312"/>
                <w:color w:val="auto"/>
                <w:spacing w:val="-16"/>
                <w:sz w:val="18"/>
              </w:rPr>
              <w:t>）</w:t>
            </w:r>
            <w:r>
              <w:rPr>
                <w:rFonts w:hint="eastAsia" w:ascii="仿宋_GB2312" w:hAnsi="仿宋_GB2312" w:eastAsia="仿宋_GB2312" w:cs="仿宋_GB2312"/>
                <w:color w:val="auto"/>
                <w:spacing w:val="-7"/>
                <w:sz w:val="18"/>
              </w:rPr>
              <w:t>姓名、救助人数、救助金额、救助事由</w:t>
            </w:r>
          </w:p>
        </w:tc>
        <w:tc>
          <w:tcPr>
            <w:tcW w:w="1877" w:type="dxa"/>
            <w:vAlign w:val="center"/>
          </w:tcPr>
          <w:p>
            <w:pPr>
              <w:pStyle w:val="10"/>
              <w:keepNext w:val="0"/>
              <w:keepLines w:val="0"/>
              <w:pageBreakBefore w:val="0"/>
              <w:widowControl w:val="0"/>
              <w:numPr>
                <w:ilvl w:val="0"/>
                <w:numId w:val="0"/>
              </w:numPr>
              <w:tabs>
                <w:tab w:val="left" w:pos="294"/>
              </w:tabs>
              <w:kinsoku/>
              <w:wordWrap/>
              <w:overflowPunct/>
              <w:topLinePunct w:val="0"/>
              <w:autoSpaceDE w:val="0"/>
              <w:autoSpaceDN w:val="0"/>
              <w:bidi w:val="0"/>
              <w:adjustRightInd/>
              <w:snapToGrid/>
              <w:spacing w:before="0" w:after="0" w:line="240" w:lineRule="auto"/>
              <w:ind w:left="0" w:right="0" w:rightChars="0"/>
              <w:jc w:val="left"/>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pacing w:val="3"/>
                <w:sz w:val="18"/>
                <w:lang w:val="en-US" w:eastAsia="zh-CN"/>
              </w:rPr>
              <w:t>1.</w:t>
            </w:r>
            <w:r>
              <w:rPr>
                <w:rFonts w:hint="eastAsia" w:ascii="仿宋_GB2312" w:hAnsi="仿宋_GB2312" w:eastAsia="仿宋_GB2312" w:cs="仿宋_GB2312"/>
                <w:color w:val="auto"/>
                <w:spacing w:val="3"/>
                <w:sz w:val="18"/>
              </w:rPr>
              <w:t>《国务院关于全面建立临时救助制度的</w:t>
            </w:r>
            <w:r>
              <w:rPr>
                <w:rFonts w:hint="eastAsia" w:ascii="仿宋_GB2312" w:hAnsi="仿宋_GB2312" w:eastAsia="仿宋_GB2312" w:cs="仿宋_GB2312"/>
                <w:color w:val="auto"/>
                <w:spacing w:val="-10"/>
                <w:sz w:val="18"/>
              </w:rPr>
              <w:t>通知》</w:t>
            </w:r>
            <w:r>
              <w:rPr>
                <w:rFonts w:hint="eastAsia" w:ascii="仿宋_GB2312" w:hAnsi="仿宋_GB2312" w:eastAsia="仿宋_GB2312" w:cs="仿宋_GB2312"/>
                <w:color w:val="auto"/>
                <w:sz w:val="18"/>
              </w:rPr>
              <w:t>（</w:t>
            </w:r>
            <w:r>
              <w:rPr>
                <w:rFonts w:hint="eastAsia" w:ascii="仿宋_GB2312" w:hAnsi="仿宋_GB2312" w:eastAsia="仿宋_GB2312" w:cs="仿宋_GB2312"/>
                <w:color w:val="auto"/>
                <w:spacing w:val="-6"/>
                <w:sz w:val="18"/>
              </w:rPr>
              <w:t>国发〔</w:t>
            </w:r>
            <w:r>
              <w:rPr>
                <w:rFonts w:hint="eastAsia" w:ascii="仿宋_GB2312" w:hAnsi="仿宋_GB2312" w:eastAsia="仿宋_GB2312" w:cs="仿宋_GB2312"/>
                <w:color w:val="auto"/>
                <w:sz w:val="18"/>
              </w:rPr>
              <w:t>2014</w:t>
            </w:r>
            <w:r>
              <w:rPr>
                <w:rFonts w:hint="eastAsia" w:ascii="仿宋_GB2312" w:hAnsi="仿宋_GB2312" w:eastAsia="仿宋_GB2312" w:cs="仿宋_GB2312"/>
                <w:color w:val="auto"/>
                <w:spacing w:val="-14"/>
                <w:sz w:val="18"/>
              </w:rPr>
              <w:t>〕</w:t>
            </w:r>
            <w:r>
              <w:rPr>
                <w:rFonts w:hint="eastAsia" w:ascii="仿宋_GB2312" w:hAnsi="仿宋_GB2312" w:eastAsia="仿宋_GB2312" w:cs="仿宋_GB2312"/>
                <w:color w:val="auto"/>
                <w:sz w:val="18"/>
              </w:rPr>
              <w:t>47</w:t>
            </w:r>
            <w:r>
              <w:rPr>
                <w:rFonts w:hint="eastAsia" w:ascii="仿宋_GB2312" w:hAnsi="仿宋_GB2312" w:eastAsia="仿宋_GB2312" w:cs="仿宋_GB2312"/>
                <w:color w:val="auto"/>
                <w:spacing w:val="-24"/>
                <w:sz w:val="18"/>
              </w:rPr>
              <w:t>号</w:t>
            </w:r>
            <w:r>
              <w:rPr>
                <w:rFonts w:hint="eastAsia" w:ascii="仿宋_GB2312" w:hAnsi="仿宋_GB2312" w:eastAsia="仿宋_GB2312" w:cs="仿宋_GB2312"/>
                <w:color w:val="auto"/>
                <w:sz w:val="18"/>
              </w:rPr>
              <w:t>）</w:t>
            </w:r>
          </w:p>
          <w:p>
            <w:pPr>
              <w:pStyle w:val="10"/>
              <w:keepNext w:val="0"/>
              <w:keepLines w:val="0"/>
              <w:pageBreakBefore w:val="0"/>
              <w:widowControl w:val="0"/>
              <w:numPr>
                <w:ilvl w:val="0"/>
                <w:numId w:val="0"/>
              </w:numPr>
              <w:tabs>
                <w:tab w:val="left" w:pos="294"/>
              </w:tabs>
              <w:kinsoku/>
              <w:wordWrap/>
              <w:overflowPunct/>
              <w:topLinePunct w:val="0"/>
              <w:autoSpaceDE w:val="0"/>
              <w:autoSpaceDN w:val="0"/>
              <w:bidi w:val="0"/>
              <w:adjustRightInd/>
              <w:snapToGrid/>
              <w:spacing w:before="0" w:after="0" w:line="240" w:lineRule="auto"/>
              <w:ind w:left="0" w:right="0" w:rightChars="0"/>
              <w:jc w:val="left"/>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pacing w:val="2"/>
                <w:sz w:val="18"/>
                <w:lang w:val="en-US" w:eastAsia="zh-CN"/>
              </w:rPr>
              <w:t>2.</w:t>
            </w:r>
            <w:r>
              <w:rPr>
                <w:rFonts w:hint="eastAsia" w:ascii="仿宋_GB2312" w:hAnsi="仿宋_GB2312" w:eastAsia="仿宋_GB2312" w:cs="仿宋_GB2312"/>
                <w:color w:val="auto"/>
                <w:spacing w:val="2"/>
                <w:sz w:val="18"/>
              </w:rPr>
              <w:t>《民政部财政部关于进一步加强和改进</w:t>
            </w:r>
            <w:r>
              <w:rPr>
                <w:rFonts w:hint="eastAsia" w:ascii="仿宋_GB2312" w:hAnsi="仿宋_GB2312" w:eastAsia="仿宋_GB2312" w:cs="仿宋_GB2312"/>
                <w:color w:val="auto"/>
                <w:spacing w:val="25"/>
                <w:sz w:val="18"/>
              </w:rPr>
              <w:t>临时救助工作的意</w:t>
            </w:r>
            <w:r>
              <w:rPr>
                <w:rFonts w:hint="eastAsia" w:ascii="仿宋_GB2312" w:hAnsi="仿宋_GB2312" w:eastAsia="仿宋_GB2312" w:cs="仿宋_GB2312"/>
                <w:color w:val="auto"/>
                <w:spacing w:val="5"/>
                <w:sz w:val="18"/>
              </w:rPr>
              <w:t>见》</w:t>
            </w:r>
            <w:r>
              <w:rPr>
                <w:rFonts w:hint="eastAsia" w:ascii="仿宋_GB2312" w:hAnsi="仿宋_GB2312" w:eastAsia="仿宋_GB2312" w:cs="仿宋_GB2312"/>
                <w:color w:val="auto"/>
                <w:spacing w:val="4"/>
                <w:sz w:val="18"/>
              </w:rPr>
              <w:t>（民发〔</w:t>
            </w:r>
            <w:r>
              <w:rPr>
                <w:rFonts w:hint="eastAsia" w:ascii="仿宋_GB2312" w:hAnsi="仿宋_GB2312" w:eastAsia="仿宋_GB2312" w:cs="仿宋_GB2312"/>
                <w:color w:val="auto"/>
                <w:sz w:val="18"/>
              </w:rPr>
              <w:t>2018〕23</w:t>
            </w:r>
            <w:r>
              <w:rPr>
                <w:rFonts w:hint="eastAsia" w:ascii="仿宋_GB2312" w:hAnsi="仿宋_GB2312" w:eastAsia="仿宋_GB2312" w:cs="仿宋_GB2312"/>
                <w:color w:val="auto"/>
                <w:spacing w:val="-24"/>
                <w:sz w:val="18"/>
              </w:rPr>
              <w:t>号</w:t>
            </w:r>
            <w:r>
              <w:rPr>
                <w:rFonts w:hint="eastAsia" w:ascii="仿宋_GB2312" w:hAnsi="仿宋_GB2312" w:eastAsia="仿宋_GB2312" w:cs="仿宋_GB2312"/>
                <w:color w:val="auto"/>
                <w:sz w:val="18"/>
              </w:rPr>
              <w:t>）</w:t>
            </w:r>
          </w:p>
          <w:p>
            <w:pPr>
              <w:pStyle w:val="10"/>
              <w:keepNext w:val="0"/>
              <w:keepLines w:val="0"/>
              <w:pageBreakBefore w:val="0"/>
              <w:widowControl w:val="0"/>
              <w:numPr>
                <w:ilvl w:val="0"/>
                <w:numId w:val="0"/>
              </w:numPr>
              <w:tabs>
                <w:tab w:val="left" w:pos="294"/>
              </w:tabs>
              <w:kinsoku/>
              <w:wordWrap/>
              <w:overflowPunct/>
              <w:topLinePunct w:val="0"/>
              <w:autoSpaceDE w:val="0"/>
              <w:autoSpaceDN w:val="0"/>
              <w:bidi w:val="0"/>
              <w:adjustRightInd/>
              <w:snapToGrid/>
              <w:spacing w:before="0" w:after="0" w:line="240" w:lineRule="auto"/>
              <w:ind w:left="0" w:right="0" w:rightChars="0"/>
              <w:jc w:val="left"/>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pacing w:val="2"/>
                <w:sz w:val="18"/>
                <w:lang w:val="en-US" w:eastAsia="zh-CN"/>
              </w:rPr>
              <w:t>3.</w:t>
            </w:r>
            <w:r>
              <w:rPr>
                <w:rFonts w:hint="eastAsia" w:ascii="仿宋_GB2312" w:hAnsi="仿宋_GB2312" w:eastAsia="仿宋_GB2312" w:cs="仿宋_GB2312"/>
                <w:color w:val="auto"/>
                <w:spacing w:val="2"/>
                <w:sz w:val="18"/>
              </w:rPr>
              <w:t>《河南省人民政府关于全面实施临时救</w:t>
            </w:r>
            <w:r>
              <w:rPr>
                <w:rFonts w:hint="eastAsia" w:ascii="仿宋_GB2312" w:hAnsi="仿宋_GB2312" w:eastAsia="仿宋_GB2312" w:cs="仿宋_GB2312"/>
                <w:color w:val="auto"/>
                <w:spacing w:val="-8"/>
                <w:sz w:val="18"/>
              </w:rPr>
              <w:t>助制度的意见》(豫政</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〔2015〕32号)</w:t>
            </w:r>
          </w:p>
          <w:p>
            <w:pPr>
              <w:pStyle w:val="10"/>
              <w:keepNext w:val="0"/>
              <w:keepLines w:val="0"/>
              <w:pageBreakBefore w:val="0"/>
              <w:widowControl w:val="0"/>
              <w:numPr>
                <w:ilvl w:val="0"/>
                <w:numId w:val="0"/>
              </w:numPr>
              <w:tabs>
                <w:tab w:val="left" w:pos="294"/>
              </w:tabs>
              <w:kinsoku/>
              <w:wordWrap/>
              <w:overflowPunct/>
              <w:topLinePunct w:val="0"/>
              <w:autoSpaceDE w:val="0"/>
              <w:autoSpaceDN w:val="0"/>
              <w:bidi w:val="0"/>
              <w:adjustRightInd/>
              <w:snapToGrid/>
              <w:spacing w:before="0" w:after="0" w:line="240" w:lineRule="auto"/>
              <w:ind w:left="0" w:right="0" w:rightChars="0"/>
              <w:jc w:val="left"/>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pacing w:val="2"/>
                <w:sz w:val="18"/>
                <w:lang w:val="en-US" w:eastAsia="zh-CN"/>
              </w:rPr>
              <w:t>4.</w:t>
            </w:r>
            <w:r>
              <w:rPr>
                <w:rFonts w:hint="eastAsia" w:ascii="仿宋_GB2312" w:hAnsi="仿宋_GB2312" w:eastAsia="仿宋_GB2312" w:cs="仿宋_GB2312"/>
                <w:color w:val="auto"/>
                <w:spacing w:val="2"/>
                <w:sz w:val="18"/>
              </w:rPr>
              <w:t>《河南民政厅河南省财政厅河南省扶贫办关于进一步加强和改进临时救助工作的</w:t>
            </w:r>
            <w:r>
              <w:rPr>
                <w:rFonts w:hint="eastAsia" w:ascii="仿宋_GB2312" w:hAnsi="仿宋_GB2312" w:eastAsia="仿宋_GB2312" w:cs="仿宋_GB2312"/>
                <w:color w:val="auto"/>
                <w:spacing w:val="4"/>
                <w:sz w:val="18"/>
              </w:rPr>
              <w:t>实施意见》（</w:t>
            </w:r>
            <w:r>
              <w:rPr>
                <w:rFonts w:hint="eastAsia" w:ascii="仿宋_GB2312" w:hAnsi="仿宋_GB2312" w:eastAsia="仿宋_GB2312" w:cs="仿宋_GB2312"/>
                <w:color w:val="auto"/>
                <w:spacing w:val="-1"/>
                <w:sz w:val="18"/>
              </w:rPr>
              <w:t>豫民文</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〔2019〕194</w:t>
            </w:r>
            <w:r>
              <w:rPr>
                <w:rFonts w:hint="eastAsia" w:ascii="仿宋_GB2312" w:hAnsi="仿宋_GB2312" w:eastAsia="仿宋_GB2312" w:cs="仿宋_GB2312"/>
                <w:color w:val="auto"/>
                <w:spacing w:val="-25"/>
                <w:sz w:val="18"/>
              </w:rPr>
              <w:t>号</w:t>
            </w:r>
            <w:r>
              <w:rPr>
                <w:rFonts w:hint="eastAsia" w:ascii="仿宋_GB2312" w:hAnsi="仿宋_GB2312" w:eastAsia="仿宋_GB2312" w:cs="仿宋_GB2312"/>
                <w:color w:val="auto"/>
                <w:sz w:val="18"/>
              </w:rPr>
              <w:t>）</w:t>
            </w:r>
          </w:p>
        </w:tc>
        <w:tc>
          <w:tcPr>
            <w:tcW w:w="8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制定或获取信息之日起10个工作日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22"/>
                <w:lang w:val="zh-CN" w:eastAsia="zh-CN" w:bidi="zh-CN"/>
              </w:rPr>
            </w:pPr>
            <w:r>
              <w:rPr>
                <w:rFonts w:hint="eastAsia" w:ascii="仿宋_GB2312" w:hAnsi="仿宋_GB2312" w:eastAsia="仿宋_GB2312" w:cs="仿宋_GB2312"/>
                <w:color w:val="auto"/>
                <w:sz w:val="18"/>
              </w:rPr>
              <w:t>内</w:t>
            </w:r>
          </w:p>
        </w:tc>
        <w:tc>
          <w:tcPr>
            <w:tcW w:w="104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22"/>
                <w:lang w:val="zh-CN" w:eastAsia="zh-CN" w:bidi="zh-CN"/>
              </w:rPr>
            </w:pPr>
            <w:r>
              <w:rPr>
                <w:rFonts w:hint="eastAsia" w:ascii="仿宋_GB2312" w:hAnsi="仿宋_GB2312" w:eastAsia="仿宋_GB2312" w:cs="仿宋_GB2312"/>
                <w:color w:val="auto"/>
                <w:sz w:val="18"/>
                <w:lang w:eastAsia="zh-CN"/>
              </w:rPr>
              <w:t>镇人民政府</w:t>
            </w:r>
          </w:p>
        </w:tc>
        <w:tc>
          <w:tcPr>
            <w:tcW w:w="2677"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auto"/>
                <w:sz w:val="18"/>
                <w:szCs w:val="22"/>
                <w:lang w:val="zh-CN" w:eastAsia="zh-CN" w:bidi="zh-CN"/>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w:t>
            </w:r>
          </w:p>
        </w:tc>
        <w:tc>
          <w:tcPr>
            <w:tcW w:w="61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p>
        </w:tc>
        <w:tc>
          <w:tcPr>
            <w:tcW w:w="56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w:t>
            </w:r>
          </w:p>
        </w:tc>
        <w:tc>
          <w:tcPr>
            <w:tcW w:w="6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p>
        </w:tc>
        <w:tc>
          <w:tcPr>
            <w:tcW w:w="50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p>
        </w:tc>
        <w:tc>
          <w:tcPr>
            <w:tcW w:w="70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w:t>
            </w:r>
          </w:p>
        </w:tc>
      </w:tr>
    </w:tbl>
    <w:p>
      <w:pPr>
        <w:spacing w:after="0"/>
        <w:rPr>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3944"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55"/>
        <w:gridCol w:w="655"/>
        <w:gridCol w:w="2688"/>
        <w:gridCol w:w="1877"/>
        <w:gridCol w:w="845"/>
        <w:gridCol w:w="1042"/>
        <w:gridCol w:w="2677"/>
        <w:gridCol w:w="584"/>
        <w:gridCol w:w="4"/>
        <w:gridCol w:w="610"/>
        <w:gridCol w:w="566"/>
        <w:gridCol w:w="602"/>
        <w:gridCol w:w="295"/>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430" w:type="dxa"/>
            <w:vMerge w:val="restart"/>
            <w:vAlign w:val="center"/>
          </w:tcPr>
          <w:p>
            <w:pPr>
              <w:pStyle w:val="10"/>
              <w:spacing w:before="151" w:line="374" w:lineRule="auto"/>
              <w:ind w:left="74" w:leftChars="0" w:right="56" w:rightChars="0"/>
              <w:jc w:val="center"/>
              <w:rPr>
                <w:rFonts w:hint="eastAsia" w:ascii="黑体" w:eastAsia="黑体"/>
                <w:b/>
                <w:sz w:val="18"/>
              </w:rPr>
            </w:pPr>
            <w:r>
              <w:rPr>
                <w:b/>
                <w:bCs/>
                <w:sz w:val="18"/>
                <w:szCs w:val="18"/>
              </w:rPr>
              <w:t>序号</w:t>
            </w:r>
          </w:p>
        </w:tc>
        <w:tc>
          <w:tcPr>
            <w:tcW w:w="1310"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公开事项</w:t>
            </w:r>
          </w:p>
        </w:tc>
        <w:tc>
          <w:tcPr>
            <w:tcW w:w="2688"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公开内容（要素）</w:t>
            </w:r>
          </w:p>
        </w:tc>
        <w:tc>
          <w:tcPr>
            <w:tcW w:w="187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公开依据</w:t>
            </w:r>
          </w:p>
        </w:tc>
        <w:tc>
          <w:tcPr>
            <w:tcW w:w="845"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公开时限</w:t>
            </w:r>
          </w:p>
        </w:tc>
        <w:tc>
          <w:tcPr>
            <w:tcW w:w="1042"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公开主体</w:t>
            </w:r>
          </w:p>
        </w:tc>
        <w:tc>
          <w:tcPr>
            <w:tcW w:w="267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公开渠道和载体</w:t>
            </w:r>
          </w:p>
        </w:tc>
        <w:tc>
          <w:tcPr>
            <w:tcW w:w="1198" w:type="dxa"/>
            <w:gridSpan w:val="3"/>
            <w:vAlign w:val="center"/>
          </w:tcPr>
          <w:p>
            <w:pPr>
              <w:pStyle w:val="10"/>
              <w:spacing w:before="161"/>
              <w:ind w:left="0" w:leftChars="0" w:right="0" w:rightChars="0"/>
              <w:jc w:val="center"/>
              <w:rPr>
                <w:rFonts w:hint="eastAsia" w:ascii="黑体" w:eastAsia="黑体"/>
                <w:b/>
                <w:sz w:val="18"/>
              </w:rPr>
            </w:pPr>
            <w:r>
              <w:rPr>
                <w:b/>
                <w:bCs/>
                <w:sz w:val="18"/>
                <w:szCs w:val="18"/>
              </w:rPr>
              <w:t>公开对象</w:t>
            </w:r>
          </w:p>
        </w:tc>
        <w:tc>
          <w:tcPr>
            <w:tcW w:w="1168"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公开方式</w:t>
            </w:r>
          </w:p>
        </w:tc>
        <w:tc>
          <w:tcPr>
            <w:tcW w:w="709"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30" w:type="dxa"/>
            <w:vMerge w:val="continue"/>
            <w:tcBorders>
              <w:top w:val="nil"/>
            </w:tcBorders>
            <w:vAlign w:val="top"/>
          </w:tcPr>
          <w:p>
            <w:pPr>
              <w:ind w:left="0" w:leftChars="0" w:right="0" w:rightChars="0"/>
              <w:rPr>
                <w:sz w:val="2"/>
                <w:szCs w:val="2"/>
              </w:rPr>
            </w:pPr>
          </w:p>
        </w:tc>
        <w:tc>
          <w:tcPr>
            <w:tcW w:w="655"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b/>
                <w:sz w:val="18"/>
              </w:rPr>
            </w:pPr>
            <w:r>
              <w:rPr>
                <w:b/>
                <w:bCs/>
                <w:sz w:val="18"/>
                <w:szCs w:val="18"/>
              </w:rPr>
              <w:t>事项</w:t>
            </w:r>
          </w:p>
        </w:tc>
        <w:tc>
          <w:tcPr>
            <w:tcW w:w="655"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b/>
                <w:sz w:val="18"/>
              </w:rPr>
            </w:pPr>
            <w:r>
              <w:rPr>
                <w:b/>
                <w:bCs/>
                <w:sz w:val="18"/>
                <w:szCs w:val="18"/>
              </w:rPr>
              <w:t>事项</w:t>
            </w:r>
          </w:p>
        </w:tc>
        <w:tc>
          <w:tcPr>
            <w:tcW w:w="2688" w:type="dxa"/>
            <w:vMerge w:val="continue"/>
            <w:tcBorders>
              <w:top w:val="nil"/>
            </w:tcBorders>
            <w:vAlign w:val="top"/>
          </w:tcPr>
          <w:p>
            <w:pPr>
              <w:ind w:left="0" w:leftChars="0" w:right="0" w:rightChars="0"/>
              <w:rPr>
                <w:sz w:val="2"/>
                <w:szCs w:val="2"/>
              </w:rPr>
            </w:pPr>
          </w:p>
        </w:tc>
        <w:tc>
          <w:tcPr>
            <w:tcW w:w="1877" w:type="dxa"/>
            <w:vMerge w:val="continue"/>
            <w:tcBorders>
              <w:top w:val="nil"/>
            </w:tcBorders>
            <w:vAlign w:val="top"/>
          </w:tcPr>
          <w:p>
            <w:pPr>
              <w:ind w:left="0" w:leftChars="0" w:right="0" w:rightChars="0"/>
              <w:rPr>
                <w:sz w:val="2"/>
                <w:szCs w:val="2"/>
              </w:rPr>
            </w:pPr>
          </w:p>
        </w:tc>
        <w:tc>
          <w:tcPr>
            <w:tcW w:w="845" w:type="dxa"/>
            <w:vMerge w:val="continue"/>
            <w:tcBorders>
              <w:top w:val="nil"/>
            </w:tcBorders>
            <w:vAlign w:val="top"/>
          </w:tcPr>
          <w:p>
            <w:pPr>
              <w:ind w:left="0" w:leftChars="0" w:right="0" w:rightChars="0"/>
              <w:rPr>
                <w:sz w:val="2"/>
                <w:szCs w:val="2"/>
              </w:rPr>
            </w:pPr>
          </w:p>
        </w:tc>
        <w:tc>
          <w:tcPr>
            <w:tcW w:w="1042" w:type="dxa"/>
            <w:vMerge w:val="continue"/>
            <w:tcBorders>
              <w:top w:val="nil"/>
            </w:tcBorders>
            <w:vAlign w:val="top"/>
          </w:tcPr>
          <w:p>
            <w:pPr>
              <w:ind w:left="0" w:leftChars="0" w:right="0" w:rightChars="0"/>
              <w:rPr>
                <w:sz w:val="2"/>
                <w:szCs w:val="2"/>
              </w:rPr>
            </w:pPr>
          </w:p>
        </w:tc>
        <w:tc>
          <w:tcPr>
            <w:tcW w:w="2677" w:type="dxa"/>
            <w:vMerge w:val="continue"/>
            <w:tcBorders>
              <w:top w:val="nil"/>
            </w:tcBorders>
            <w:vAlign w:val="top"/>
          </w:tcPr>
          <w:p>
            <w:pPr>
              <w:ind w:left="0" w:leftChars="0" w:right="0" w:rightChars="0"/>
              <w:rPr>
                <w:sz w:val="2"/>
                <w:szCs w:val="2"/>
              </w:rPr>
            </w:pPr>
          </w:p>
        </w:tc>
        <w:tc>
          <w:tcPr>
            <w:tcW w:w="588" w:type="dxa"/>
            <w:gridSpan w:val="2"/>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b/>
                <w:sz w:val="18"/>
              </w:rPr>
            </w:pPr>
            <w:r>
              <w:rPr>
                <w:b/>
                <w:bCs/>
                <w:sz w:val="18"/>
                <w:szCs w:val="18"/>
              </w:rPr>
              <w:t>全社会</w:t>
            </w:r>
          </w:p>
        </w:tc>
        <w:tc>
          <w:tcPr>
            <w:tcW w:w="610" w:type="dxa"/>
            <w:vAlign w:val="top"/>
          </w:tcPr>
          <w:p>
            <w:pPr>
              <w:pStyle w:val="10"/>
              <w:spacing w:before="129"/>
              <w:ind w:left="14" w:leftChars="0" w:right="0" w:rightChars="0"/>
              <w:jc w:val="center"/>
              <w:rPr>
                <w:rFonts w:hint="eastAsia" w:ascii="黑体" w:eastAsia="黑体"/>
                <w:b/>
                <w:sz w:val="18"/>
              </w:rPr>
            </w:pPr>
            <w:r>
              <w:rPr>
                <w:b/>
                <w:bCs/>
                <w:sz w:val="18"/>
                <w:szCs w:val="18"/>
              </w:rPr>
              <w:t>特</w:t>
            </w:r>
            <w:r>
              <w:rPr>
                <w:b/>
                <w:sz w:val="18"/>
              </w:rPr>
              <w:t>特定群体</w:t>
            </w:r>
          </w:p>
        </w:tc>
        <w:tc>
          <w:tcPr>
            <w:tcW w:w="566"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b/>
                <w:sz w:val="18"/>
              </w:rPr>
            </w:pPr>
            <w:r>
              <w:rPr>
                <w:b/>
                <w:bCs/>
                <w:sz w:val="18"/>
                <w:szCs w:val="18"/>
              </w:rPr>
              <w:t>主动</w:t>
            </w:r>
          </w:p>
        </w:tc>
        <w:tc>
          <w:tcPr>
            <w:tcW w:w="602" w:type="dxa"/>
            <w:vAlign w:val="top"/>
          </w:tcPr>
          <w:p>
            <w:pPr>
              <w:pStyle w:val="10"/>
              <w:spacing w:before="82"/>
              <w:ind w:left="69" w:leftChars="0" w:right="0" w:rightChars="0"/>
              <w:rPr>
                <w:rFonts w:hint="eastAsia" w:ascii="黑体" w:eastAsia="黑体"/>
                <w:b/>
                <w:sz w:val="18"/>
              </w:rPr>
            </w:pPr>
            <w:r>
              <w:rPr>
                <w:b/>
                <w:bCs/>
                <w:sz w:val="18"/>
                <w:szCs w:val="18"/>
              </w:rPr>
              <w:t>依申请公开</w:t>
            </w:r>
          </w:p>
        </w:tc>
        <w:tc>
          <w:tcPr>
            <w:tcW w:w="295"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b/>
                <w:sz w:val="18"/>
              </w:rPr>
            </w:pPr>
            <w:r>
              <w:rPr>
                <w:rFonts w:hint="eastAsia"/>
                <w:b/>
                <w:bCs/>
                <w:sz w:val="18"/>
                <w:szCs w:val="18"/>
                <w:lang w:eastAsia="zh-CN"/>
              </w:rPr>
              <w:t>县级</w:t>
            </w:r>
          </w:p>
        </w:tc>
        <w:tc>
          <w:tcPr>
            <w:tcW w:w="414" w:type="dxa"/>
            <w:vAlign w:val="top"/>
          </w:tcPr>
          <w:p>
            <w:pPr>
              <w:pStyle w:val="10"/>
              <w:spacing w:before="129"/>
              <w:ind w:left="15" w:leftChars="0" w:right="1" w:rightChars="0"/>
              <w:jc w:val="center"/>
              <w:rPr>
                <w:rFonts w:hint="eastAsia" w:ascii="黑体" w:eastAsia="黑体"/>
                <w:b/>
                <w:sz w:val="18"/>
              </w:rPr>
            </w:pPr>
            <w:r>
              <w:rPr>
                <w:b/>
                <w:bCs/>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3" w:hRule="atLeast"/>
        </w:trPr>
        <w:tc>
          <w:tcPr>
            <w:tcW w:w="430" w:type="dxa"/>
            <w:vAlign w:val="center"/>
          </w:tcPr>
          <w:p>
            <w:pPr>
              <w:pStyle w:val="10"/>
              <w:spacing w:before="144"/>
              <w:ind w:left="7"/>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655" w:type="dxa"/>
            <w:vMerge w:val="restart"/>
            <w:vAlign w:val="center"/>
          </w:tcPr>
          <w:p>
            <w:pPr>
              <w:pStyle w:val="10"/>
              <w:spacing w:line="360" w:lineRule="auto"/>
              <w:ind w:left="137" w:right="125"/>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残疾人两项补贴</w:t>
            </w:r>
          </w:p>
        </w:tc>
        <w:tc>
          <w:tcPr>
            <w:tcW w:w="655" w:type="dxa"/>
            <w:vAlign w:val="center"/>
          </w:tcPr>
          <w:p>
            <w:pPr>
              <w:pStyle w:val="10"/>
              <w:spacing w:before="132" w:line="360" w:lineRule="auto"/>
              <w:ind w:left="157" w:right="145"/>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办事指南</w:t>
            </w:r>
          </w:p>
        </w:tc>
        <w:tc>
          <w:tcPr>
            <w:tcW w:w="2688" w:type="dxa"/>
            <w:vAlign w:val="center"/>
          </w:tcPr>
          <w:p>
            <w:pPr>
              <w:pStyle w:val="10"/>
              <w:jc w:val="left"/>
              <w:rPr>
                <w:rFonts w:hint="eastAsia" w:ascii="仿宋_GB2312" w:hAnsi="仿宋_GB2312" w:eastAsia="仿宋_GB2312" w:cs="仿宋_GB2312"/>
                <w:color w:val="auto"/>
                <w:sz w:val="18"/>
                <w:szCs w:val="18"/>
              </w:rPr>
            </w:pP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办理事项</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办理条件</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3.</w:t>
            </w:r>
            <w:r>
              <w:rPr>
                <w:rFonts w:hint="eastAsia" w:ascii="仿宋_GB2312" w:hAnsi="仿宋_GB2312" w:eastAsia="仿宋_GB2312" w:cs="仿宋_GB2312"/>
                <w:color w:val="auto"/>
                <w:sz w:val="18"/>
                <w:szCs w:val="18"/>
              </w:rPr>
              <w:t>申请材料</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4.</w:t>
            </w:r>
            <w:r>
              <w:rPr>
                <w:rFonts w:hint="eastAsia" w:ascii="仿宋_GB2312" w:hAnsi="仿宋_GB2312" w:eastAsia="仿宋_GB2312" w:cs="仿宋_GB2312"/>
                <w:color w:val="auto"/>
                <w:sz w:val="18"/>
                <w:szCs w:val="18"/>
              </w:rPr>
              <w:t>办理流程</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办理时间、地点</w:t>
            </w:r>
          </w:p>
          <w:p>
            <w:pPr>
              <w:pStyle w:val="10"/>
              <w:numPr>
                <w:ilvl w:val="0"/>
                <w:numId w:val="0"/>
              </w:numPr>
              <w:tabs>
                <w:tab w:val="left" w:pos="291"/>
              </w:tabs>
              <w:spacing w:before="70" w:after="0" w:line="240" w:lineRule="auto"/>
              <w:ind w:right="0" w:rightChars="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6.</w:t>
            </w:r>
            <w:r>
              <w:rPr>
                <w:rFonts w:hint="eastAsia" w:ascii="仿宋_GB2312" w:hAnsi="仿宋_GB2312" w:eastAsia="仿宋_GB2312" w:cs="仿宋_GB2312"/>
                <w:color w:val="auto"/>
                <w:sz w:val="18"/>
                <w:szCs w:val="18"/>
              </w:rPr>
              <w:t>联系方式</w:t>
            </w:r>
          </w:p>
        </w:tc>
        <w:tc>
          <w:tcPr>
            <w:tcW w:w="1877" w:type="dxa"/>
            <w:vAlign w:val="center"/>
          </w:tcPr>
          <w:p>
            <w:pPr>
              <w:pStyle w:val="10"/>
              <w:jc w:val="left"/>
              <w:rPr>
                <w:rFonts w:hint="eastAsia" w:ascii="仿宋_GB2312" w:hAnsi="仿宋_GB2312" w:eastAsia="仿宋_GB2312" w:cs="仿宋_GB2312"/>
                <w:color w:val="auto"/>
                <w:sz w:val="18"/>
                <w:szCs w:val="18"/>
              </w:rPr>
            </w:pPr>
          </w:p>
          <w:p>
            <w:pPr>
              <w:pStyle w:val="10"/>
              <w:jc w:val="left"/>
              <w:rPr>
                <w:rFonts w:hint="eastAsia" w:ascii="仿宋_GB2312" w:hAnsi="仿宋_GB2312" w:eastAsia="仿宋_GB2312" w:cs="仿宋_GB2312"/>
                <w:color w:val="auto"/>
                <w:sz w:val="18"/>
                <w:szCs w:val="18"/>
              </w:rPr>
            </w:pPr>
          </w:p>
          <w:p>
            <w:pPr>
              <w:pStyle w:val="10"/>
              <w:jc w:val="left"/>
              <w:rPr>
                <w:rFonts w:hint="eastAsia" w:ascii="仿宋_GB2312" w:hAnsi="仿宋_GB2312" w:eastAsia="仿宋_GB2312" w:cs="仿宋_GB2312"/>
                <w:color w:val="auto"/>
                <w:sz w:val="18"/>
                <w:szCs w:val="18"/>
              </w:rPr>
            </w:pPr>
          </w:p>
          <w:p>
            <w:pPr>
              <w:pStyle w:val="10"/>
              <w:spacing w:line="312" w:lineRule="auto"/>
              <w:ind w:left="108" w:right="95"/>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
                <w:sz w:val="18"/>
                <w:szCs w:val="18"/>
              </w:rPr>
              <w:t>《中华人民共和国政</w:t>
            </w:r>
            <w:r>
              <w:rPr>
                <w:rFonts w:hint="eastAsia" w:ascii="仿宋_GB2312" w:hAnsi="仿宋_GB2312" w:eastAsia="仿宋_GB2312" w:cs="仿宋_GB2312"/>
                <w:color w:val="auto"/>
                <w:sz w:val="18"/>
                <w:szCs w:val="18"/>
              </w:rPr>
              <w:t>府信息公开条例</w:t>
            </w:r>
            <w:r>
              <w:rPr>
                <w:rFonts w:hint="eastAsia" w:ascii="仿宋_GB2312" w:hAnsi="仿宋_GB2312" w:eastAsia="仿宋_GB2312" w:cs="仿宋_GB2312"/>
                <w:color w:val="auto"/>
                <w:spacing w:val="-140"/>
                <w:sz w:val="18"/>
                <w:szCs w:val="18"/>
              </w:rPr>
              <w:t>》</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16"/>
                <w:sz w:val="18"/>
                <w:szCs w:val="18"/>
              </w:rPr>
              <w:t>中</w:t>
            </w:r>
            <w:r>
              <w:rPr>
                <w:rFonts w:hint="eastAsia" w:ascii="仿宋_GB2312" w:hAnsi="仿宋_GB2312" w:eastAsia="仿宋_GB2312" w:cs="仿宋_GB2312"/>
                <w:color w:val="auto"/>
                <w:spacing w:val="2"/>
                <w:sz w:val="18"/>
                <w:szCs w:val="18"/>
              </w:rPr>
              <w:t>国人民共和国国务院</w:t>
            </w:r>
            <w:r>
              <w:rPr>
                <w:rFonts w:hint="eastAsia" w:ascii="仿宋_GB2312" w:hAnsi="仿宋_GB2312" w:eastAsia="仿宋_GB2312" w:cs="仿宋_GB2312"/>
                <w:color w:val="auto"/>
                <w:spacing w:val="-16"/>
                <w:sz w:val="18"/>
                <w:szCs w:val="18"/>
              </w:rPr>
              <w:t>令第</w:t>
            </w:r>
            <w:r>
              <w:rPr>
                <w:rFonts w:hint="eastAsia" w:ascii="仿宋_GB2312" w:hAnsi="仿宋_GB2312" w:eastAsia="仿宋_GB2312" w:cs="仿宋_GB2312"/>
                <w:color w:val="auto"/>
                <w:sz w:val="18"/>
                <w:szCs w:val="18"/>
              </w:rPr>
              <w:t>711</w:t>
            </w:r>
            <w:r>
              <w:rPr>
                <w:rFonts w:hint="eastAsia" w:ascii="仿宋_GB2312" w:hAnsi="仿宋_GB2312" w:eastAsia="仿宋_GB2312" w:cs="仿宋_GB2312"/>
                <w:color w:val="auto"/>
                <w:spacing w:val="-22"/>
                <w:sz w:val="18"/>
                <w:szCs w:val="18"/>
              </w:rPr>
              <w:t>号</w:t>
            </w:r>
            <w:r>
              <w:rPr>
                <w:rFonts w:hint="eastAsia" w:ascii="仿宋_GB2312" w:hAnsi="仿宋_GB2312" w:eastAsia="仿宋_GB2312" w:cs="仿宋_GB2312"/>
                <w:color w:val="auto"/>
                <w:sz w:val="18"/>
                <w:szCs w:val="18"/>
              </w:rPr>
              <w:t>）</w:t>
            </w:r>
          </w:p>
        </w:tc>
        <w:tc>
          <w:tcPr>
            <w:tcW w:w="845" w:type="dxa"/>
            <w:vAlign w:val="center"/>
          </w:tcPr>
          <w:p>
            <w:pPr>
              <w:pStyle w:val="10"/>
              <w:spacing w:line="290" w:lineRule="auto"/>
              <w:ind w:left="108" w:right="95"/>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spacing w:line="333" w:lineRule="auto"/>
              <w:ind w:left="108" w:leftChars="0" w:right="95" w:rightChars="0"/>
              <w:jc w:val="left"/>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rPr>
              <w:t>内</w:t>
            </w:r>
          </w:p>
        </w:tc>
        <w:tc>
          <w:tcPr>
            <w:tcW w:w="1042" w:type="dxa"/>
            <w:vAlign w:val="center"/>
          </w:tcPr>
          <w:p>
            <w:pPr>
              <w:pStyle w:val="10"/>
              <w:spacing w:line="360" w:lineRule="auto"/>
              <w:ind w:left="108" w:leftChars="0" w:right="96" w:rightChars="0"/>
              <w:jc w:val="left"/>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lang w:eastAsia="zh-CN"/>
              </w:rPr>
              <w:t>镇人民政府</w:t>
            </w:r>
          </w:p>
        </w:tc>
        <w:tc>
          <w:tcPr>
            <w:tcW w:w="2677" w:type="dxa"/>
            <w:vAlign w:val="center"/>
          </w:tcPr>
          <w:p>
            <w:pPr>
              <w:pStyle w:val="10"/>
              <w:numPr>
                <w:ilvl w:val="0"/>
                <w:numId w:val="0"/>
              </w:numPr>
              <w:tabs>
                <w:tab w:val="left" w:pos="289"/>
              </w:tabs>
              <w:spacing w:before="0" w:after="0" w:line="240" w:lineRule="auto"/>
              <w:ind w:left="106" w:leftChars="0" w:right="0" w:rightChars="0" w:firstLine="0" w:firstLineChars="0"/>
              <w:jc w:val="left"/>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spacing w:before="1"/>
              <w:ind w:left="7"/>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4" w:type="dxa"/>
            <w:gridSpan w:val="2"/>
            <w:vAlign w:val="center"/>
          </w:tcPr>
          <w:p>
            <w:pPr>
              <w:pStyle w:val="10"/>
              <w:jc w:val="left"/>
              <w:rPr>
                <w:rFonts w:hint="eastAsia" w:ascii="仿宋_GB2312" w:hAnsi="仿宋_GB2312" w:eastAsia="仿宋_GB2312" w:cs="仿宋_GB2312"/>
                <w:color w:val="auto"/>
                <w:sz w:val="18"/>
                <w:szCs w:val="18"/>
              </w:rPr>
            </w:pPr>
          </w:p>
        </w:tc>
        <w:tc>
          <w:tcPr>
            <w:tcW w:w="566" w:type="dxa"/>
            <w:vAlign w:val="center"/>
          </w:tcPr>
          <w:p>
            <w:pPr>
              <w:pStyle w:val="10"/>
              <w:spacing w:before="1"/>
              <w:ind w:left="1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02" w:type="dxa"/>
            <w:vAlign w:val="center"/>
          </w:tcPr>
          <w:p>
            <w:pPr>
              <w:pStyle w:val="10"/>
              <w:jc w:val="left"/>
              <w:rPr>
                <w:rFonts w:hint="eastAsia" w:ascii="仿宋_GB2312" w:hAnsi="仿宋_GB2312" w:eastAsia="仿宋_GB2312" w:cs="仿宋_GB2312"/>
                <w:color w:val="auto"/>
                <w:sz w:val="18"/>
                <w:szCs w:val="18"/>
              </w:rPr>
            </w:pPr>
          </w:p>
        </w:tc>
        <w:tc>
          <w:tcPr>
            <w:tcW w:w="295" w:type="dxa"/>
            <w:vAlign w:val="center"/>
          </w:tcPr>
          <w:p>
            <w:pPr>
              <w:pStyle w:val="10"/>
              <w:spacing w:before="1"/>
              <w:ind w:left="107"/>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414" w:type="dxa"/>
            <w:vAlign w:val="center"/>
          </w:tcPr>
          <w:p>
            <w:pPr>
              <w:pStyle w:val="10"/>
              <w:spacing w:before="1"/>
              <w:ind w:right="66"/>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7" w:hRule="atLeast"/>
        </w:trPr>
        <w:tc>
          <w:tcPr>
            <w:tcW w:w="430" w:type="dxa"/>
            <w:tcBorders>
              <w:top w:val="nil"/>
            </w:tcBorders>
            <w:vAlign w:val="center"/>
          </w:tcPr>
          <w:p>
            <w:pPr>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w:t>
            </w:r>
          </w:p>
        </w:tc>
        <w:tc>
          <w:tcPr>
            <w:tcW w:w="655" w:type="dxa"/>
            <w:vMerge w:val="continue"/>
            <w:tcBorders>
              <w:top w:val="nil"/>
            </w:tcBorders>
            <w:vAlign w:val="center"/>
          </w:tcPr>
          <w:p>
            <w:pPr>
              <w:spacing w:line="360" w:lineRule="auto"/>
              <w:jc w:val="left"/>
              <w:rPr>
                <w:rFonts w:hint="eastAsia" w:ascii="仿宋_GB2312" w:hAnsi="仿宋_GB2312" w:eastAsia="仿宋_GB2312" w:cs="仿宋_GB2312"/>
                <w:color w:val="auto"/>
                <w:sz w:val="18"/>
                <w:szCs w:val="18"/>
              </w:rPr>
            </w:pPr>
          </w:p>
        </w:tc>
        <w:tc>
          <w:tcPr>
            <w:tcW w:w="655" w:type="dxa"/>
            <w:vAlign w:val="center"/>
          </w:tcPr>
          <w:p>
            <w:pPr>
              <w:pStyle w:val="10"/>
              <w:spacing w:line="360" w:lineRule="auto"/>
              <w:ind w:left="106"/>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审核</w:t>
            </w:r>
          </w:p>
          <w:p>
            <w:pPr>
              <w:pStyle w:val="10"/>
              <w:spacing w:before="29" w:line="360" w:lineRule="auto"/>
              <w:ind w:left="106" w:right="97"/>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审批信息</w:t>
            </w:r>
          </w:p>
        </w:tc>
        <w:tc>
          <w:tcPr>
            <w:tcW w:w="2688" w:type="dxa"/>
            <w:vAlign w:val="center"/>
          </w:tcPr>
          <w:p>
            <w:pPr>
              <w:pStyle w:val="10"/>
              <w:jc w:val="left"/>
              <w:rPr>
                <w:rFonts w:hint="eastAsia" w:ascii="仿宋_GB2312" w:hAnsi="仿宋_GB2312" w:eastAsia="仿宋_GB2312" w:cs="仿宋_GB2312"/>
                <w:color w:val="auto"/>
                <w:sz w:val="18"/>
                <w:szCs w:val="18"/>
              </w:rPr>
            </w:pPr>
          </w:p>
          <w:p>
            <w:pPr>
              <w:pStyle w:val="10"/>
              <w:spacing w:before="1"/>
              <w:jc w:val="left"/>
              <w:rPr>
                <w:rFonts w:hint="eastAsia" w:ascii="仿宋_GB2312" w:hAnsi="仿宋_GB2312" w:eastAsia="仿宋_GB2312" w:cs="仿宋_GB2312"/>
                <w:color w:val="auto"/>
                <w:sz w:val="18"/>
                <w:szCs w:val="18"/>
              </w:rPr>
            </w:pPr>
          </w:p>
          <w:p>
            <w:pPr>
              <w:pStyle w:val="10"/>
              <w:numPr>
                <w:ilvl w:val="0"/>
                <w:numId w:val="0"/>
              </w:numPr>
              <w:tabs>
                <w:tab w:val="left" w:pos="299"/>
              </w:tabs>
              <w:spacing w:before="1" w:after="0" w:line="312" w:lineRule="auto"/>
              <w:ind w:right="97" w:rightChars="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7"/>
                <w:sz w:val="18"/>
                <w:szCs w:val="18"/>
                <w:lang w:val="en-US" w:eastAsia="zh-CN"/>
              </w:rPr>
              <w:t>1.</w:t>
            </w:r>
            <w:r>
              <w:rPr>
                <w:rFonts w:hint="eastAsia" w:ascii="仿宋_GB2312" w:hAnsi="仿宋_GB2312" w:eastAsia="仿宋_GB2312" w:cs="仿宋_GB2312"/>
                <w:color w:val="auto"/>
                <w:spacing w:val="7"/>
                <w:sz w:val="18"/>
                <w:szCs w:val="18"/>
              </w:rPr>
              <w:t>乡级：辖区内各村的对象人</w:t>
            </w:r>
            <w:r>
              <w:rPr>
                <w:rFonts w:hint="eastAsia" w:ascii="仿宋_GB2312" w:hAnsi="仿宋_GB2312" w:eastAsia="仿宋_GB2312" w:cs="仿宋_GB2312"/>
                <w:color w:val="auto"/>
                <w:sz w:val="18"/>
                <w:szCs w:val="18"/>
              </w:rPr>
              <w:t>数、救助总金额</w:t>
            </w:r>
          </w:p>
          <w:p>
            <w:pPr>
              <w:pStyle w:val="10"/>
              <w:numPr>
                <w:ilvl w:val="0"/>
                <w:numId w:val="0"/>
              </w:numPr>
              <w:tabs>
                <w:tab w:val="left" w:pos="299"/>
              </w:tabs>
              <w:spacing w:before="0" w:after="0" w:line="240" w:lineRule="auto"/>
              <w:ind w:right="0" w:rightChars="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8"/>
                <w:sz w:val="18"/>
                <w:szCs w:val="18"/>
                <w:lang w:val="en-US" w:eastAsia="zh-CN"/>
              </w:rPr>
              <w:t>2.</w:t>
            </w:r>
            <w:r>
              <w:rPr>
                <w:rFonts w:hint="eastAsia" w:ascii="仿宋_GB2312" w:hAnsi="仿宋_GB2312" w:eastAsia="仿宋_GB2312" w:cs="仿宋_GB2312"/>
                <w:color w:val="auto"/>
                <w:spacing w:val="8"/>
                <w:sz w:val="18"/>
                <w:szCs w:val="18"/>
              </w:rPr>
              <w:t>村级：残疾人两项补贴对象</w:t>
            </w:r>
          </w:p>
          <w:p>
            <w:pPr>
              <w:pStyle w:val="10"/>
              <w:spacing w:before="69" w:line="312" w:lineRule="auto"/>
              <w:ind w:left="108" w:right="95"/>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（家庭</w:t>
            </w:r>
            <w:r>
              <w:rPr>
                <w:rFonts w:hint="eastAsia" w:ascii="仿宋_GB2312" w:hAnsi="仿宋_GB2312" w:eastAsia="仿宋_GB2312" w:cs="仿宋_GB2312"/>
                <w:color w:val="auto"/>
                <w:spacing w:val="-17"/>
                <w:sz w:val="18"/>
                <w:szCs w:val="18"/>
              </w:rPr>
              <w:t>）</w:t>
            </w:r>
            <w:r>
              <w:rPr>
                <w:rFonts w:hint="eastAsia" w:ascii="仿宋_GB2312" w:hAnsi="仿宋_GB2312" w:eastAsia="仿宋_GB2312" w:cs="仿宋_GB2312"/>
                <w:color w:val="auto"/>
                <w:spacing w:val="-7"/>
                <w:sz w:val="18"/>
                <w:szCs w:val="18"/>
              </w:rPr>
              <w:t>姓名、补贴人数、补贴</w:t>
            </w:r>
            <w:r>
              <w:rPr>
                <w:rFonts w:hint="eastAsia" w:ascii="仿宋_GB2312" w:hAnsi="仿宋_GB2312" w:eastAsia="仿宋_GB2312" w:cs="仿宋_GB2312"/>
                <w:color w:val="auto"/>
                <w:sz w:val="18"/>
                <w:szCs w:val="18"/>
              </w:rPr>
              <w:t>金额</w:t>
            </w:r>
          </w:p>
        </w:tc>
        <w:tc>
          <w:tcPr>
            <w:tcW w:w="1877" w:type="dxa"/>
            <w:vAlign w:val="center"/>
          </w:tcPr>
          <w:p>
            <w:pPr>
              <w:pStyle w:val="10"/>
              <w:jc w:val="left"/>
              <w:rPr>
                <w:rFonts w:hint="eastAsia" w:ascii="仿宋_GB2312" w:hAnsi="仿宋_GB2312" w:eastAsia="仿宋_GB2312" w:cs="仿宋_GB2312"/>
                <w:color w:val="auto"/>
                <w:sz w:val="18"/>
                <w:szCs w:val="18"/>
              </w:rPr>
            </w:pPr>
          </w:p>
          <w:p>
            <w:pPr>
              <w:pStyle w:val="10"/>
              <w:spacing w:before="117" w:line="312" w:lineRule="auto"/>
              <w:ind w:left="108" w:right="95"/>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《洛阳市人民政府关于印发洛阳市困难残疾人生活补贴和重度残疾人护理补贴实施办法的通知》（洛政〔2016〕60号）</w:t>
            </w:r>
          </w:p>
        </w:tc>
        <w:tc>
          <w:tcPr>
            <w:tcW w:w="845" w:type="dxa"/>
            <w:vAlign w:val="center"/>
          </w:tcPr>
          <w:p>
            <w:pPr>
              <w:pStyle w:val="10"/>
              <w:spacing w:line="290" w:lineRule="auto"/>
              <w:ind w:left="108" w:right="95"/>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spacing w:line="333" w:lineRule="auto"/>
              <w:ind w:left="108" w:leftChars="0" w:right="95" w:rightChars="0"/>
              <w:jc w:val="left"/>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rPr>
              <w:t>内</w:t>
            </w:r>
          </w:p>
        </w:tc>
        <w:tc>
          <w:tcPr>
            <w:tcW w:w="1042" w:type="dxa"/>
            <w:vAlign w:val="center"/>
          </w:tcPr>
          <w:p>
            <w:pPr>
              <w:pStyle w:val="10"/>
              <w:spacing w:line="360" w:lineRule="auto"/>
              <w:ind w:left="108" w:leftChars="0" w:right="96" w:rightChars="0"/>
              <w:jc w:val="left"/>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lang w:eastAsia="zh-CN"/>
              </w:rPr>
              <w:t>镇人民政府</w:t>
            </w:r>
          </w:p>
        </w:tc>
        <w:tc>
          <w:tcPr>
            <w:tcW w:w="2677" w:type="dxa"/>
            <w:vAlign w:val="center"/>
          </w:tcPr>
          <w:p>
            <w:pPr>
              <w:pStyle w:val="10"/>
              <w:numPr>
                <w:ilvl w:val="0"/>
                <w:numId w:val="0"/>
              </w:numPr>
              <w:tabs>
                <w:tab w:val="left" w:pos="289"/>
              </w:tabs>
              <w:spacing w:before="0" w:after="0" w:line="240" w:lineRule="auto"/>
              <w:ind w:left="106" w:leftChars="0" w:right="0" w:rightChars="0" w:firstLine="0" w:firstLineChars="0"/>
              <w:jc w:val="center"/>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sz w:val="18"/>
                <w:szCs w:val="18"/>
                <w:lang w:eastAsia="zh-CN"/>
              </w:rPr>
              <w:t>政府网站、社区公示栏</w:t>
            </w:r>
          </w:p>
        </w:tc>
        <w:tc>
          <w:tcPr>
            <w:tcW w:w="584" w:type="dxa"/>
            <w:vAlign w:val="center"/>
          </w:tcPr>
          <w:p>
            <w:pPr>
              <w:pStyle w:val="10"/>
              <w:ind w:left="106"/>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4" w:type="dxa"/>
            <w:gridSpan w:val="2"/>
            <w:vAlign w:val="center"/>
          </w:tcPr>
          <w:p>
            <w:pPr>
              <w:pStyle w:val="10"/>
              <w:jc w:val="left"/>
              <w:rPr>
                <w:rFonts w:hint="eastAsia" w:ascii="仿宋_GB2312" w:hAnsi="仿宋_GB2312" w:eastAsia="仿宋_GB2312" w:cs="仿宋_GB2312"/>
                <w:color w:val="auto"/>
                <w:sz w:val="18"/>
                <w:szCs w:val="18"/>
              </w:rPr>
            </w:pPr>
          </w:p>
        </w:tc>
        <w:tc>
          <w:tcPr>
            <w:tcW w:w="566" w:type="dxa"/>
            <w:vAlign w:val="center"/>
          </w:tcPr>
          <w:p>
            <w:pPr>
              <w:pStyle w:val="10"/>
              <w:ind w:right="78"/>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02" w:type="dxa"/>
            <w:vAlign w:val="center"/>
          </w:tcPr>
          <w:p>
            <w:pPr>
              <w:pStyle w:val="10"/>
              <w:jc w:val="left"/>
              <w:rPr>
                <w:rFonts w:hint="eastAsia" w:ascii="仿宋_GB2312" w:hAnsi="仿宋_GB2312" w:eastAsia="仿宋_GB2312" w:cs="仿宋_GB2312"/>
                <w:color w:val="auto"/>
                <w:sz w:val="18"/>
                <w:szCs w:val="18"/>
              </w:rPr>
            </w:pPr>
          </w:p>
        </w:tc>
        <w:tc>
          <w:tcPr>
            <w:tcW w:w="295" w:type="dxa"/>
            <w:vAlign w:val="center"/>
          </w:tcPr>
          <w:p>
            <w:pPr>
              <w:pStyle w:val="10"/>
              <w:jc w:val="left"/>
              <w:rPr>
                <w:rFonts w:hint="eastAsia" w:ascii="仿宋_GB2312" w:hAnsi="仿宋_GB2312" w:eastAsia="仿宋_GB2312" w:cs="仿宋_GB2312"/>
                <w:color w:val="auto"/>
                <w:sz w:val="18"/>
                <w:szCs w:val="18"/>
              </w:rPr>
            </w:pPr>
          </w:p>
        </w:tc>
        <w:tc>
          <w:tcPr>
            <w:tcW w:w="414" w:type="dxa"/>
            <w:vAlign w:val="center"/>
          </w:tcPr>
          <w:p>
            <w:pPr>
              <w:pStyle w:val="10"/>
              <w:ind w:right="66"/>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20" w:firstLine="0"/>
        <w:jc w:val="center"/>
        <w:rPr>
          <w:rFonts w:hint="eastAsia" w:ascii="方正小标宋简体" w:eastAsia="方正小标宋简体"/>
          <w:sz w:val="44"/>
        </w:rPr>
      </w:pPr>
      <w:bookmarkStart w:id="8" w:name="_bookmark4"/>
      <w:bookmarkEnd w:id="8"/>
      <w:bookmarkStart w:id="9" w:name="李楼镇养老服务领域基层政务公开标准目录"/>
      <w:bookmarkEnd w:id="9"/>
      <w:r>
        <w:rPr>
          <w:rFonts w:hint="eastAsia" w:ascii="方正小标宋简体" w:eastAsia="方正小标宋简体"/>
          <w:sz w:val="44"/>
          <w:lang w:eastAsia="zh-CN"/>
        </w:rPr>
        <w:t>城关镇</w:t>
      </w:r>
      <w:r>
        <w:rPr>
          <w:rFonts w:hint="eastAsia" w:ascii="方正小标宋简体" w:eastAsia="方正小标宋简体"/>
          <w:sz w:val="44"/>
        </w:rPr>
        <w:t>养老服务领域基层政务公开标准目录</w:t>
      </w:r>
    </w:p>
    <w:p>
      <w:pPr>
        <w:pStyle w:val="3"/>
        <w:spacing w:before="4"/>
        <w:rPr>
          <w:rFonts w:ascii="方正小标宋简体"/>
          <w:sz w:val="11"/>
        </w:rPr>
      </w:pPr>
    </w:p>
    <w:tbl>
      <w:tblPr>
        <w:tblStyle w:val="7"/>
        <w:tblW w:w="14542"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768"/>
        <w:gridCol w:w="768"/>
        <w:gridCol w:w="2678"/>
        <w:gridCol w:w="1583"/>
        <w:gridCol w:w="1005"/>
        <w:gridCol w:w="762"/>
        <w:gridCol w:w="3148"/>
        <w:gridCol w:w="588"/>
        <w:gridCol w:w="612"/>
        <w:gridCol w:w="461"/>
        <w:gridCol w:w="492"/>
        <w:gridCol w:w="462"/>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565" w:type="dxa"/>
            <w:vMerge w:val="restart"/>
            <w:vAlign w:val="center"/>
          </w:tcPr>
          <w:p>
            <w:pPr>
              <w:pStyle w:val="10"/>
              <w:spacing w:before="151" w:line="374" w:lineRule="auto"/>
              <w:ind w:left="74" w:leftChars="0" w:right="56" w:rightChars="0"/>
              <w:jc w:val="center"/>
              <w:rPr>
                <w:rFonts w:hint="eastAsia" w:ascii="黑体" w:eastAsia="黑体"/>
                <w:b/>
                <w:sz w:val="18"/>
              </w:rPr>
            </w:pPr>
            <w:r>
              <w:rPr>
                <w:b/>
                <w:bCs/>
                <w:sz w:val="18"/>
                <w:szCs w:val="18"/>
              </w:rPr>
              <w:t>序号</w:t>
            </w:r>
          </w:p>
        </w:tc>
        <w:tc>
          <w:tcPr>
            <w:tcW w:w="1536"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公开事项</w:t>
            </w:r>
          </w:p>
        </w:tc>
        <w:tc>
          <w:tcPr>
            <w:tcW w:w="2678"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公开内容（要素）</w:t>
            </w:r>
          </w:p>
        </w:tc>
        <w:tc>
          <w:tcPr>
            <w:tcW w:w="1583"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公开依据</w:t>
            </w:r>
          </w:p>
        </w:tc>
        <w:tc>
          <w:tcPr>
            <w:tcW w:w="1005"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公开时限</w:t>
            </w:r>
          </w:p>
        </w:tc>
        <w:tc>
          <w:tcPr>
            <w:tcW w:w="762"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公开主体</w:t>
            </w:r>
          </w:p>
        </w:tc>
        <w:tc>
          <w:tcPr>
            <w:tcW w:w="3148"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公开渠道和载体</w:t>
            </w:r>
          </w:p>
        </w:tc>
        <w:tc>
          <w:tcPr>
            <w:tcW w:w="1200"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公开对象</w:t>
            </w:r>
          </w:p>
        </w:tc>
        <w:tc>
          <w:tcPr>
            <w:tcW w:w="953"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公开方式</w:t>
            </w:r>
          </w:p>
        </w:tc>
        <w:tc>
          <w:tcPr>
            <w:tcW w:w="1112"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565" w:type="dxa"/>
            <w:vMerge w:val="continue"/>
            <w:tcBorders>
              <w:top w:val="nil"/>
            </w:tcBorders>
            <w:vAlign w:val="top"/>
          </w:tcPr>
          <w:p>
            <w:pPr>
              <w:ind w:left="0" w:leftChars="0" w:right="0" w:rightChars="0"/>
              <w:rPr>
                <w:sz w:val="2"/>
                <w:szCs w:val="2"/>
              </w:rPr>
            </w:pPr>
          </w:p>
        </w:tc>
        <w:tc>
          <w:tcPr>
            <w:tcW w:w="768"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b/>
                <w:sz w:val="18"/>
              </w:rPr>
            </w:pPr>
            <w:r>
              <w:rPr>
                <w:b/>
                <w:bCs/>
                <w:sz w:val="18"/>
                <w:szCs w:val="18"/>
              </w:rPr>
              <w:t>事项</w:t>
            </w:r>
          </w:p>
        </w:tc>
        <w:tc>
          <w:tcPr>
            <w:tcW w:w="768"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b/>
                <w:sz w:val="18"/>
              </w:rPr>
            </w:pPr>
            <w:r>
              <w:rPr>
                <w:b/>
                <w:bCs/>
                <w:sz w:val="18"/>
                <w:szCs w:val="18"/>
              </w:rPr>
              <w:t>事项</w:t>
            </w:r>
          </w:p>
        </w:tc>
        <w:tc>
          <w:tcPr>
            <w:tcW w:w="2678" w:type="dxa"/>
            <w:vMerge w:val="continue"/>
            <w:tcBorders>
              <w:top w:val="nil"/>
            </w:tcBorders>
            <w:vAlign w:val="top"/>
          </w:tcPr>
          <w:p>
            <w:pPr>
              <w:ind w:left="0" w:leftChars="0" w:right="0" w:rightChars="0"/>
              <w:rPr>
                <w:sz w:val="2"/>
                <w:szCs w:val="2"/>
              </w:rPr>
            </w:pPr>
          </w:p>
        </w:tc>
        <w:tc>
          <w:tcPr>
            <w:tcW w:w="1583" w:type="dxa"/>
            <w:vMerge w:val="continue"/>
            <w:tcBorders>
              <w:top w:val="nil"/>
            </w:tcBorders>
            <w:vAlign w:val="top"/>
          </w:tcPr>
          <w:p>
            <w:pPr>
              <w:ind w:left="0" w:leftChars="0" w:right="0" w:rightChars="0"/>
              <w:rPr>
                <w:sz w:val="2"/>
                <w:szCs w:val="2"/>
              </w:rPr>
            </w:pPr>
          </w:p>
        </w:tc>
        <w:tc>
          <w:tcPr>
            <w:tcW w:w="1005" w:type="dxa"/>
            <w:vMerge w:val="continue"/>
            <w:tcBorders>
              <w:top w:val="nil"/>
            </w:tcBorders>
            <w:vAlign w:val="top"/>
          </w:tcPr>
          <w:p>
            <w:pPr>
              <w:ind w:left="0" w:leftChars="0" w:right="0" w:rightChars="0"/>
              <w:rPr>
                <w:sz w:val="2"/>
                <w:szCs w:val="2"/>
              </w:rPr>
            </w:pPr>
          </w:p>
        </w:tc>
        <w:tc>
          <w:tcPr>
            <w:tcW w:w="762" w:type="dxa"/>
            <w:vMerge w:val="continue"/>
            <w:tcBorders>
              <w:top w:val="nil"/>
            </w:tcBorders>
            <w:vAlign w:val="top"/>
          </w:tcPr>
          <w:p>
            <w:pPr>
              <w:ind w:left="0" w:leftChars="0" w:right="0" w:rightChars="0"/>
              <w:rPr>
                <w:sz w:val="2"/>
                <w:szCs w:val="2"/>
              </w:rPr>
            </w:pPr>
          </w:p>
        </w:tc>
        <w:tc>
          <w:tcPr>
            <w:tcW w:w="3148" w:type="dxa"/>
            <w:vMerge w:val="continue"/>
            <w:tcBorders>
              <w:top w:val="nil"/>
            </w:tcBorders>
            <w:vAlign w:val="top"/>
          </w:tcPr>
          <w:p>
            <w:pPr>
              <w:ind w:left="0" w:leftChars="0" w:right="0" w:rightChars="0"/>
              <w:rPr>
                <w:sz w:val="2"/>
                <w:szCs w:val="2"/>
              </w:rPr>
            </w:pPr>
          </w:p>
        </w:tc>
        <w:tc>
          <w:tcPr>
            <w:tcW w:w="588" w:type="dxa"/>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b/>
                <w:sz w:val="18"/>
              </w:rPr>
            </w:pPr>
            <w:r>
              <w:rPr>
                <w:b/>
                <w:bCs/>
                <w:sz w:val="18"/>
                <w:szCs w:val="18"/>
              </w:rPr>
              <w:t>全社会</w:t>
            </w:r>
          </w:p>
        </w:tc>
        <w:tc>
          <w:tcPr>
            <w:tcW w:w="612" w:type="dxa"/>
            <w:vAlign w:val="top"/>
          </w:tcPr>
          <w:p>
            <w:pPr>
              <w:pStyle w:val="10"/>
              <w:spacing w:before="129"/>
              <w:ind w:left="14" w:leftChars="0" w:right="0" w:rightChars="0"/>
              <w:jc w:val="center"/>
              <w:rPr>
                <w:rFonts w:hint="eastAsia" w:ascii="黑体" w:eastAsia="黑体"/>
                <w:b/>
                <w:sz w:val="18"/>
              </w:rPr>
            </w:pPr>
            <w:r>
              <w:rPr>
                <w:b/>
                <w:bCs/>
                <w:sz w:val="18"/>
                <w:szCs w:val="18"/>
              </w:rPr>
              <w:t>特</w:t>
            </w:r>
            <w:r>
              <w:rPr>
                <w:b/>
                <w:sz w:val="18"/>
              </w:rPr>
              <w:t>特定群体</w:t>
            </w:r>
          </w:p>
        </w:tc>
        <w:tc>
          <w:tcPr>
            <w:tcW w:w="461"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b/>
                <w:sz w:val="18"/>
              </w:rPr>
            </w:pPr>
            <w:r>
              <w:rPr>
                <w:b/>
                <w:bCs/>
                <w:sz w:val="18"/>
                <w:szCs w:val="18"/>
              </w:rPr>
              <w:t>主动</w:t>
            </w:r>
          </w:p>
        </w:tc>
        <w:tc>
          <w:tcPr>
            <w:tcW w:w="492" w:type="dxa"/>
            <w:vAlign w:val="top"/>
          </w:tcPr>
          <w:p>
            <w:pPr>
              <w:pStyle w:val="10"/>
              <w:spacing w:before="82"/>
              <w:ind w:left="69" w:leftChars="0" w:right="0" w:rightChars="0"/>
              <w:rPr>
                <w:rFonts w:hint="eastAsia" w:ascii="黑体" w:eastAsia="黑体"/>
                <w:b/>
                <w:sz w:val="18"/>
              </w:rPr>
            </w:pPr>
            <w:r>
              <w:rPr>
                <w:b/>
                <w:bCs/>
                <w:sz w:val="18"/>
                <w:szCs w:val="18"/>
              </w:rPr>
              <w:t>依申请公开</w:t>
            </w:r>
          </w:p>
        </w:tc>
        <w:tc>
          <w:tcPr>
            <w:tcW w:w="462"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b/>
                <w:sz w:val="18"/>
              </w:rPr>
            </w:pPr>
            <w:r>
              <w:rPr>
                <w:rFonts w:hint="eastAsia"/>
                <w:b/>
                <w:bCs/>
                <w:sz w:val="18"/>
                <w:szCs w:val="18"/>
                <w:lang w:eastAsia="zh-CN"/>
              </w:rPr>
              <w:t>县级</w:t>
            </w:r>
          </w:p>
        </w:tc>
        <w:tc>
          <w:tcPr>
            <w:tcW w:w="650" w:type="dxa"/>
            <w:vAlign w:val="top"/>
          </w:tcPr>
          <w:p>
            <w:pPr>
              <w:pStyle w:val="10"/>
              <w:spacing w:before="129"/>
              <w:ind w:left="15" w:leftChars="0" w:right="1" w:rightChars="0"/>
              <w:jc w:val="center"/>
              <w:rPr>
                <w:rFonts w:hint="eastAsia" w:ascii="黑体" w:eastAsia="黑体"/>
                <w:b/>
                <w:sz w:val="18"/>
              </w:rPr>
            </w:pPr>
            <w:r>
              <w:rPr>
                <w:b/>
                <w:bCs/>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9" w:hRule="atLeast"/>
        </w:trPr>
        <w:tc>
          <w:tcPr>
            <w:tcW w:w="56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76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养老服务业务办理</w:t>
            </w:r>
          </w:p>
        </w:tc>
        <w:tc>
          <w:tcPr>
            <w:tcW w:w="76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老年人补贴</w:t>
            </w:r>
          </w:p>
        </w:tc>
        <w:tc>
          <w:tcPr>
            <w:tcW w:w="267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color w:val="auto"/>
                <w:sz w:val="18"/>
                <w:szCs w:val="18"/>
              </w:rPr>
            </w:pP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1.老年人补贴名称（高龄津贴、养老服务补贴、护理补贴等）</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2.各项老年人补贴依据</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3.各项老年人补贴对象</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4.各项老年人补贴内容和标准</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5.各项老年人补贴方式</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6.补贴申请材料清单及格式</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7.办理流程</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8.办理部门</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9.办理时限</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10.办理时间、地点</w:t>
            </w:r>
          </w:p>
          <w:p>
            <w:pPr>
              <w:pStyle w:val="10"/>
              <w:keepNext w:val="0"/>
              <w:keepLines w:val="0"/>
              <w:pageBreakBefore w:val="0"/>
              <w:widowControl w:val="0"/>
              <w:numPr>
                <w:ilvl w:val="0"/>
                <w:numId w:val="0"/>
              </w:numPr>
              <w:tabs>
                <w:tab w:val="left" w:pos="37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11.咨询电话</w:t>
            </w:r>
          </w:p>
        </w:tc>
        <w:tc>
          <w:tcPr>
            <w:tcW w:w="15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《中华人民共和国政府信息公开</w:t>
            </w:r>
            <w:r>
              <w:rPr>
                <w:rFonts w:hint="eastAsia" w:ascii="仿宋_GB2312" w:hAnsi="仿宋_GB2312" w:eastAsia="仿宋_GB2312" w:cs="仿宋_GB2312"/>
                <w:color w:val="auto"/>
                <w:spacing w:val="-25"/>
                <w:sz w:val="18"/>
                <w:szCs w:val="18"/>
              </w:rPr>
              <w:t>条例》</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5"/>
                <w:sz w:val="18"/>
                <w:szCs w:val="18"/>
              </w:rPr>
              <w:t>中国人民</w:t>
            </w:r>
            <w:r>
              <w:rPr>
                <w:rFonts w:hint="eastAsia" w:ascii="仿宋_GB2312" w:hAnsi="仿宋_GB2312" w:eastAsia="仿宋_GB2312" w:cs="仿宋_GB2312"/>
                <w:color w:val="auto"/>
                <w:sz w:val="18"/>
                <w:szCs w:val="18"/>
              </w:rPr>
              <w:t>共和国国务院令</w:t>
            </w:r>
            <w:r>
              <w:rPr>
                <w:rFonts w:hint="eastAsia" w:ascii="仿宋_GB2312" w:hAnsi="仿宋_GB2312" w:eastAsia="仿宋_GB2312" w:cs="仿宋_GB2312"/>
                <w:color w:val="auto"/>
                <w:spacing w:val="-23"/>
                <w:sz w:val="18"/>
                <w:szCs w:val="18"/>
              </w:rPr>
              <w:t>第</w:t>
            </w:r>
            <w:r>
              <w:rPr>
                <w:rFonts w:hint="eastAsia" w:ascii="仿宋_GB2312" w:hAnsi="仿宋_GB2312" w:eastAsia="仿宋_GB2312" w:cs="仿宋_GB2312"/>
                <w:color w:val="auto"/>
                <w:sz w:val="18"/>
                <w:szCs w:val="18"/>
              </w:rPr>
              <w:t>711</w:t>
            </w:r>
            <w:r>
              <w:rPr>
                <w:rFonts w:hint="eastAsia" w:ascii="仿宋_GB2312" w:hAnsi="仿宋_GB2312" w:eastAsia="仿宋_GB2312" w:cs="仿宋_GB2312"/>
                <w:color w:val="auto"/>
                <w:spacing w:val="-23"/>
                <w:sz w:val="18"/>
                <w:szCs w:val="18"/>
              </w:rPr>
              <w:t>号</w:t>
            </w:r>
            <w:r>
              <w:rPr>
                <w:rFonts w:hint="eastAsia" w:ascii="仿宋_GB2312" w:hAnsi="仿宋_GB2312" w:eastAsia="仿宋_GB2312" w:cs="仿宋_GB2312"/>
                <w:color w:val="auto"/>
                <w:sz w:val="18"/>
                <w:szCs w:val="18"/>
              </w:rPr>
              <w:t>）</w:t>
            </w:r>
          </w:p>
        </w:tc>
        <w:tc>
          <w:tcPr>
            <w:tcW w:w="100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制定或获取信息之日起10个工作日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rPr>
              <w:t>内</w:t>
            </w:r>
          </w:p>
        </w:tc>
        <w:tc>
          <w:tcPr>
            <w:tcW w:w="76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lang w:eastAsia="zh-CN"/>
              </w:rPr>
              <w:t>镇人民政府</w:t>
            </w:r>
          </w:p>
        </w:tc>
        <w:tc>
          <w:tcPr>
            <w:tcW w:w="3148"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auto"/>
                <w:sz w:val="18"/>
                <w:szCs w:val="18"/>
                <w:lang w:val="zh-CN" w:eastAsia="zh-CN" w:bidi="zh-CN"/>
              </w:rPr>
            </w:pPr>
            <w:r>
              <w:rPr>
                <w:rFonts w:hint="eastAsia" w:ascii="仿宋_GB2312" w:hAnsi="仿宋_GB2312" w:eastAsia="仿宋_GB2312" w:cs="仿宋_GB2312"/>
                <w:color w:val="auto"/>
                <w:sz w:val="18"/>
                <w:szCs w:val="18"/>
                <w:lang w:eastAsia="zh-CN"/>
              </w:rPr>
              <w:t>政府网站、社区公示栏</w:t>
            </w:r>
          </w:p>
        </w:tc>
        <w:tc>
          <w:tcPr>
            <w:tcW w:w="58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1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461"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49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p>
        </w:tc>
        <w:tc>
          <w:tcPr>
            <w:tcW w:w="46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5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spacing w:after="0"/>
        <w:rPr>
          <w:sz w:val="18"/>
        </w:rPr>
        <w:sectPr>
          <w:footerReference r:id="rId5" w:type="default"/>
          <w:pgSz w:w="16840" w:h="11910" w:orient="landscape"/>
          <w:pgMar w:top="1100" w:right="620" w:bottom="1640" w:left="1140" w:header="0" w:footer="1453" w:gutter="0"/>
          <w:pgNumType w:fmt="numberInDash"/>
        </w:sectPr>
      </w:pPr>
    </w:p>
    <w:p>
      <w:pPr>
        <w:pStyle w:val="3"/>
        <w:rPr>
          <w:rFonts w:ascii="方正小标宋简体"/>
          <w:sz w:val="20"/>
        </w:rPr>
      </w:pPr>
    </w:p>
    <w:p>
      <w:pPr>
        <w:pStyle w:val="3"/>
        <w:spacing w:before="17"/>
        <w:rPr>
          <w:rFonts w:ascii="方正小标宋简体"/>
          <w:sz w:val="22"/>
        </w:rPr>
      </w:pPr>
    </w:p>
    <w:p>
      <w:pPr>
        <w:spacing w:before="0" w:line="751" w:lineRule="exact"/>
        <w:ind w:left="0" w:right="520" w:firstLine="0"/>
        <w:jc w:val="center"/>
        <w:rPr>
          <w:rFonts w:hint="eastAsia" w:ascii="方正小标宋简体" w:eastAsia="方正小标宋简体"/>
          <w:sz w:val="44"/>
        </w:rPr>
      </w:pPr>
      <w:bookmarkStart w:id="10" w:name="李楼镇卫生健康领域基层政务公开标准目录"/>
      <w:bookmarkEnd w:id="10"/>
      <w:r>
        <w:rPr>
          <w:rFonts w:hint="eastAsia" w:ascii="方正小标宋简体" w:eastAsia="方正小标宋简体"/>
          <w:sz w:val="44"/>
          <w:lang w:eastAsia="zh-CN"/>
        </w:rPr>
        <w:t>城关镇</w:t>
      </w:r>
      <w:r>
        <w:rPr>
          <w:rFonts w:hint="eastAsia" w:ascii="方正小标宋简体" w:eastAsia="方正小标宋简体"/>
          <w:sz w:val="44"/>
        </w:rPr>
        <w:t>卫生健康领域基层政务公开标准目录</w:t>
      </w:r>
    </w:p>
    <w:p>
      <w:pPr>
        <w:pStyle w:val="3"/>
        <w:spacing w:before="4"/>
        <w:rPr>
          <w:rFonts w:ascii="方正小标宋简体"/>
          <w:sz w:val="11"/>
        </w:rPr>
      </w:pPr>
    </w:p>
    <w:tbl>
      <w:tblPr>
        <w:tblStyle w:val="7"/>
        <w:tblW w:w="13672"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22"/>
        <w:gridCol w:w="722"/>
        <w:gridCol w:w="2518"/>
        <w:gridCol w:w="1488"/>
        <w:gridCol w:w="945"/>
        <w:gridCol w:w="716"/>
        <w:gridCol w:w="2960"/>
        <w:gridCol w:w="552"/>
        <w:gridCol w:w="576"/>
        <w:gridCol w:w="433"/>
        <w:gridCol w:w="463"/>
        <w:gridCol w:w="434"/>
        <w:gridCol w:w="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531" w:type="dxa"/>
            <w:vMerge w:val="restart"/>
            <w:vAlign w:val="center"/>
          </w:tcPr>
          <w:p>
            <w:pPr>
              <w:pStyle w:val="10"/>
              <w:spacing w:before="151" w:line="374" w:lineRule="auto"/>
              <w:ind w:left="74" w:leftChars="0" w:right="56" w:rightChars="0"/>
              <w:jc w:val="center"/>
              <w:rPr>
                <w:rFonts w:hint="eastAsia" w:ascii="黑体" w:eastAsia="黑体"/>
                <w:b/>
                <w:sz w:val="18"/>
              </w:rPr>
            </w:pPr>
            <w:r>
              <w:rPr>
                <w:b/>
                <w:bCs/>
                <w:sz w:val="18"/>
                <w:szCs w:val="18"/>
              </w:rPr>
              <w:t>序号</w:t>
            </w:r>
          </w:p>
        </w:tc>
        <w:tc>
          <w:tcPr>
            <w:tcW w:w="1444"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公开事项</w:t>
            </w:r>
          </w:p>
        </w:tc>
        <w:tc>
          <w:tcPr>
            <w:tcW w:w="2518"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公开内容（要素）</w:t>
            </w:r>
          </w:p>
        </w:tc>
        <w:tc>
          <w:tcPr>
            <w:tcW w:w="1488"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公开依据</w:t>
            </w:r>
          </w:p>
        </w:tc>
        <w:tc>
          <w:tcPr>
            <w:tcW w:w="945"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公开时限</w:t>
            </w:r>
          </w:p>
        </w:tc>
        <w:tc>
          <w:tcPr>
            <w:tcW w:w="716"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公开主体</w:t>
            </w:r>
          </w:p>
        </w:tc>
        <w:tc>
          <w:tcPr>
            <w:tcW w:w="2960"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公开渠道和载体</w:t>
            </w:r>
          </w:p>
        </w:tc>
        <w:tc>
          <w:tcPr>
            <w:tcW w:w="1128"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公开对象</w:t>
            </w:r>
          </w:p>
        </w:tc>
        <w:tc>
          <w:tcPr>
            <w:tcW w:w="896"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公开方式</w:t>
            </w:r>
          </w:p>
        </w:tc>
        <w:tc>
          <w:tcPr>
            <w:tcW w:w="1046"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531" w:type="dxa"/>
            <w:vMerge w:val="continue"/>
            <w:tcBorders>
              <w:top w:val="nil"/>
            </w:tcBorders>
            <w:vAlign w:val="top"/>
          </w:tcPr>
          <w:p>
            <w:pPr>
              <w:ind w:left="0" w:leftChars="0" w:right="0" w:rightChars="0"/>
              <w:rPr>
                <w:sz w:val="2"/>
                <w:szCs w:val="2"/>
              </w:rPr>
            </w:pPr>
          </w:p>
        </w:tc>
        <w:tc>
          <w:tcPr>
            <w:tcW w:w="722"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b/>
                <w:sz w:val="18"/>
              </w:rPr>
            </w:pPr>
            <w:r>
              <w:rPr>
                <w:b/>
                <w:bCs/>
                <w:sz w:val="18"/>
                <w:szCs w:val="18"/>
              </w:rPr>
              <w:t>事项</w:t>
            </w:r>
          </w:p>
        </w:tc>
        <w:tc>
          <w:tcPr>
            <w:tcW w:w="722"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b/>
                <w:sz w:val="18"/>
              </w:rPr>
            </w:pPr>
            <w:r>
              <w:rPr>
                <w:b/>
                <w:bCs/>
                <w:sz w:val="18"/>
                <w:szCs w:val="18"/>
              </w:rPr>
              <w:t>事项</w:t>
            </w:r>
          </w:p>
        </w:tc>
        <w:tc>
          <w:tcPr>
            <w:tcW w:w="2518" w:type="dxa"/>
            <w:vMerge w:val="continue"/>
            <w:tcBorders>
              <w:top w:val="nil"/>
            </w:tcBorders>
            <w:vAlign w:val="top"/>
          </w:tcPr>
          <w:p>
            <w:pPr>
              <w:ind w:left="0" w:leftChars="0" w:right="0" w:rightChars="0"/>
              <w:rPr>
                <w:sz w:val="2"/>
                <w:szCs w:val="2"/>
              </w:rPr>
            </w:pPr>
          </w:p>
        </w:tc>
        <w:tc>
          <w:tcPr>
            <w:tcW w:w="1488" w:type="dxa"/>
            <w:vMerge w:val="continue"/>
            <w:tcBorders>
              <w:top w:val="nil"/>
            </w:tcBorders>
            <w:vAlign w:val="top"/>
          </w:tcPr>
          <w:p>
            <w:pPr>
              <w:ind w:left="0" w:leftChars="0" w:right="0" w:rightChars="0"/>
              <w:rPr>
                <w:sz w:val="2"/>
                <w:szCs w:val="2"/>
              </w:rPr>
            </w:pPr>
          </w:p>
        </w:tc>
        <w:tc>
          <w:tcPr>
            <w:tcW w:w="945" w:type="dxa"/>
            <w:vMerge w:val="continue"/>
            <w:tcBorders>
              <w:top w:val="nil"/>
            </w:tcBorders>
            <w:vAlign w:val="top"/>
          </w:tcPr>
          <w:p>
            <w:pPr>
              <w:ind w:left="0" w:leftChars="0" w:right="0" w:rightChars="0"/>
              <w:rPr>
                <w:sz w:val="2"/>
                <w:szCs w:val="2"/>
              </w:rPr>
            </w:pPr>
          </w:p>
        </w:tc>
        <w:tc>
          <w:tcPr>
            <w:tcW w:w="716" w:type="dxa"/>
            <w:vMerge w:val="continue"/>
            <w:tcBorders>
              <w:top w:val="nil"/>
            </w:tcBorders>
            <w:vAlign w:val="top"/>
          </w:tcPr>
          <w:p>
            <w:pPr>
              <w:ind w:left="0" w:leftChars="0" w:right="0" w:rightChars="0"/>
              <w:rPr>
                <w:sz w:val="2"/>
                <w:szCs w:val="2"/>
              </w:rPr>
            </w:pPr>
          </w:p>
        </w:tc>
        <w:tc>
          <w:tcPr>
            <w:tcW w:w="2960" w:type="dxa"/>
            <w:vMerge w:val="continue"/>
            <w:tcBorders>
              <w:top w:val="nil"/>
            </w:tcBorders>
            <w:vAlign w:val="top"/>
          </w:tcPr>
          <w:p>
            <w:pPr>
              <w:ind w:left="0" w:leftChars="0" w:right="0" w:rightChars="0"/>
              <w:rPr>
                <w:sz w:val="2"/>
                <w:szCs w:val="2"/>
              </w:rPr>
            </w:pPr>
          </w:p>
        </w:tc>
        <w:tc>
          <w:tcPr>
            <w:tcW w:w="552" w:type="dxa"/>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b/>
                <w:sz w:val="18"/>
              </w:rPr>
            </w:pPr>
            <w:r>
              <w:rPr>
                <w:b/>
                <w:bCs/>
                <w:sz w:val="18"/>
                <w:szCs w:val="18"/>
              </w:rPr>
              <w:t>全社会</w:t>
            </w:r>
          </w:p>
        </w:tc>
        <w:tc>
          <w:tcPr>
            <w:tcW w:w="576" w:type="dxa"/>
            <w:vAlign w:val="top"/>
          </w:tcPr>
          <w:p>
            <w:pPr>
              <w:pStyle w:val="10"/>
              <w:spacing w:before="129"/>
              <w:ind w:left="14" w:leftChars="0" w:right="0" w:rightChars="0"/>
              <w:jc w:val="center"/>
              <w:rPr>
                <w:rFonts w:hint="eastAsia" w:ascii="黑体" w:eastAsia="黑体"/>
                <w:b/>
                <w:sz w:val="18"/>
              </w:rPr>
            </w:pPr>
            <w:r>
              <w:rPr>
                <w:b/>
                <w:bCs/>
                <w:sz w:val="18"/>
                <w:szCs w:val="18"/>
              </w:rPr>
              <w:t>特</w:t>
            </w:r>
            <w:r>
              <w:rPr>
                <w:b/>
                <w:sz w:val="18"/>
              </w:rPr>
              <w:t>特定群体</w:t>
            </w:r>
          </w:p>
        </w:tc>
        <w:tc>
          <w:tcPr>
            <w:tcW w:w="433"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b/>
                <w:sz w:val="18"/>
              </w:rPr>
            </w:pPr>
            <w:r>
              <w:rPr>
                <w:b/>
                <w:bCs/>
                <w:sz w:val="18"/>
                <w:szCs w:val="18"/>
              </w:rPr>
              <w:t>主动</w:t>
            </w:r>
          </w:p>
        </w:tc>
        <w:tc>
          <w:tcPr>
            <w:tcW w:w="463" w:type="dxa"/>
            <w:vAlign w:val="top"/>
          </w:tcPr>
          <w:p>
            <w:pPr>
              <w:pStyle w:val="10"/>
              <w:spacing w:before="82"/>
              <w:ind w:left="69" w:leftChars="0" w:right="0" w:rightChars="0"/>
              <w:rPr>
                <w:rFonts w:hint="eastAsia" w:ascii="黑体" w:eastAsia="黑体"/>
                <w:b/>
                <w:sz w:val="18"/>
              </w:rPr>
            </w:pPr>
            <w:r>
              <w:rPr>
                <w:b/>
                <w:bCs/>
                <w:sz w:val="18"/>
                <w:szCs w:val="18"/>
              </w:rPr>
              <w:t>依申请公开</w:t>
            </w:r>
          </w:p>
        </w:tc>
        <w:tc>
          <w:tcPr>
            <w:tcW w:w="434"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b/>
                <w:sz w:val="18"/>
              </w:rPr>
            </w:pPr>
            <w:r>
              <w:rPr>
                <w:rFonts w:hint="eastAsia"/>
                <w:b/>
                <w:bCs/>
                <w:sz w:val="18"/>
                <w:szCs w:val="18"/>
                <w:lang w:eastAsia="zh-CN"/>
              </w:rPr>
              <w:t>县级</w:t>
            </w:r>
          </w:p>
        </w:tc>
        <w:tc>
          <w:tcPr>
            <w:tcW w:w="612" w:type="dxa"/>
            <w:vAlign w:val="top"/>
          </w:tcPr>
          <w:p>
            <w:pPr>
              <w:pStyle w:val="10"/>
              <w:spacing w:before="129"/>
              <w:ind w:left="15" w:leftChars="0" w:right="1" w:rightChars="0"/>
              <w:jc w:val="center"/>
              <w:rPr>
                <w:rFonts w:hint="eastAsia" w:ascii="黑体" w:eastAsia="黑体"/>
                <w:b/>
                <w:sz w:val="18"/>
              </w:rPr>
            </w:pPr>
            <w:r>
              <w:rPr>
                <w:b/>
                <w:bCs/>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7" w:hRule="atLeast"/>
        </w:trPr>
        <w:tc>
          <w:tcPr>
            <w:tcW w:w="531"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计生家庭合作医疗参合费补贴</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2518" w:type="dxa"/>
            <w:vAlign w:val="center"/>
          </w:tcPr>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补贴名称</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补贴依据</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补贴对象</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补贴内容和标准</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补贴方式</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w:t>
            </w:r>
            <w:r>
              <w:rPr>
                <w:rFonts w:hint="eastAsia" w:ascii="仿宋_GB2312" w:hAnsi="仿宋_GB2312" w:eastAsia="仿宋_GB2312" w:cs="仿宋_GB2312"/>
                <w:sz w:val="18"/>
                <w:szCs w:val="18"/>
              </w:rPr>
              <w:t>补贴申请材料清单及格式</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w:t>
            </w:r>
            <w:r>
              <w:rPr>
                <w:rFonts w:hint="eastAsia" w:ascii="仿宋_GB2312" w:hAnsi="仿宋_GB2312" w:eastAsia="仿宋_GB2312" w:cs="仿宋_GB2312"/>
                <w:sz w:val="18"/>
                <w:szCs w:val="18"/>
              </w:rPr>
              <w:t>办理流程</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r>
              <w:rPr>
                <w:rFonts w:hint="eastAsia" w:ascii="仿宋_GB2312" w:hAnsi="仿宋_GB2312" w:eastAsia="仿宋_GB2312" w:cs="仿宋_GB2312"/>
                <w:sz w:val="18"/>
                <w:szCs w:val="18"/>
              </w:rPr>
              <w:t>办理部门</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rPr>
              <w:t>办理时限</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w:t>
            </w:r>
            <w:r>
              <w:rPr>
                <w:rFonts w:hint="eastAsia" w:ascii="仿宋_GB2312" w:hAnsi="仿宋_GB2312" w:eastAsia="仿宋_GB2312" w:cs="仿宋_GB2312"/>
                <w:sz w:val="18"/>
                <w:szCs w:val="18"/>
              </w:rPr>
              <w:t>办理时间、地点</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w:t>
            </w:r>
            <w:r>
              <w:rPr>
                <w:rFonts w:hint="eastAsia" w:ascii="仿宋_GB2312" w:hAnsi="仿宋_GB2312" w:eastAsia="仿宋_GB2312" w:cs="仿宋_GB2312"/>
                <w:sz w:val="18"/>
                <w:szCs w:val="18"/>
              </w:rPr>
              <w:t>咨询电话</w:t>
            </w:r>
          </w:p>
        </w:tc>
        <w:tc>
          <w:tcPr>
            <w:tcW w:w="148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《中华人民共和国政府信息公开条例》（中国人民共和国国务院令第711号）</w:t>
            </w:r>
          </w:p>
        </w:tc>
        <w:tc>
          <w:tcPr>
            <w:tcW w:w="9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制定或获取补贴政策之日起10个工作日内</w:t>
            </w:r>
          </w:p>
        </w:tc>
        <w:tc>
          <w:tcPr>
            <w:tcW w:w="71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镇人民政府</w:t>
            </w:r>
          </w:p>
        </w:tc>
        <w:tc>
          <w:tcPr>
            <w:tcW w:w="2960"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color w:val="auto"/>
                <w:sz w:val="18"/>
                <w:szCs w:val="18"/>
                <w:lang w:eastAsia="zh-CN"/>
              </w:rPr>
              <w:t>政府网站、社区公示栏</w:t>
            </w:r>
          </w:p>
        </w:tc>
        <w:tc>
          <w:tcPr>
            <w:tcW w:w="55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3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6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3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87" w:hRule="atLeast"/>
        </w:trPr>
        <w:tc>
          <w:tcPr>
            <w:tcW w:w="531"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独生子女父母奖励费</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p>
        </w:tc>
        <w:tc>
          <w:tcPr>
            <w:tcW w:w="2518" w:type="dxa"/>
            <w:vAlign w:val="center"/>
          </w:tcPr>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奖励名称</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奖励依据</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奖励对象</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奖励内容和标准</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奖励方式</w:t>
            </w:r>
          </w:p>
          <w:p>
            <w:pPr>
              <w:pStyle w:val="10"/>
              <w:keepNext w:val="0"/>
              <w:keepLines w:val="0"/>
              <w:pageBreakBefore w:val="0"/>
              <w:widowControl w:val="0"/>
              <w:numPr>
                <w:ilvl w:val="0"/>
                <w:numId w:val="0"/>
              </w:numPr>
              <w:tabs>
                <w:tab w:val="left" w:pos="291"/>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w:t>
            </w:r>
            <w:r>
              <w:rPr>
                <w:rFonts w:hint="eastAsia" w:ascii="仿宋_GB2312" w:hAnsi="仿宋_GB2312" w:eastAsia="仿宋_GB2312" w:cs="仿宋_GB2312"/>
                <w:sz w:val="18"/>
                <w:szCs w:val="18"/>
              </w:rPr>
              <w:t>办理流程</w:t>
            </w:r>
          </w:p>
          <w:p>
            <w:pPr>
              <w:pStyle w:val="10"/>
              <w:keepNext w:val="0"/>
              <w:keepLines w:val="0"/>
              <w:pageBreakBefore w:val="0"/>
              <w:widowControl w:val="0"/>
              <w:numPr>
                <w:ilvl w:val="0"/>
                <w:numId w:val="0"/>
              </w:numPr>
              <w:tabs>
                <w:tab w:val="left" w:pos="28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w:t>
            </w:r>
            <w:r>
              <w:rPr>
                <w:rFonts w:hint="eastAsia" w:ascii="仿宋_GB2312" w:hAnsi="仿宋_GB2312" w:eastAsia="仿宋_GB2312" w:cs="仿宋_GB2312"/>
                <w:sz w:val="18"/>
                <w:szCs w:val="18"/>
              </w:rPr>
              <w:t>办理部门</w:t>
            </w:r>
          </w:p>
          <w:p>
            <w:pPr>
              <w:pStyle w:val="10"/>
              <w:keepNext w:val="0"/>
              <w:keepLines w:val="0"/>
              <w:pageBreakBefore w:val="0"/>
              <w:widowControl w:val="0"/>
              <w:numPr>
                <w:ilvl w:val="0"/>
                <w:numId w:val="0"/>
              </w:numPr>
              <w:tabs>
                <w:tab w:val="left" w:pos="28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r>
              <w:rPr>
                <w:rFonts w:hint="eastAsia" w:ascii="仿宋_GB2312" w:hAnsi="仿宋_GB2312" w:eastAsia="仿宋_GB2312" w:cs="仿宋_GB2312"/>
                <w:sz w:val="18"/>
                <w:szCs w:val="18"/>
              </w:rPr>
              <w:t>办理时限</w:t>
            </w:r>
          </w:p>
          <w:p>
            <w:pPr>
              <w:pStyle w:val="10"/>
              <w:keepNext w:val="0"/>
              <w:keepLines w:val="0"/>
              <w:pageBreakBefore w:val="0"/>
              <w:widowControl w:val="0"/>
              <w:numPr>
                <w:ilvl w:val="0"/>
                <w:numId w:val="0"/>
              </w:numPr>
              <w:tabs>
                <w:tab w:val="left" w:pos="288"/>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rPr>
              <w:t>办理时间、地点</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firstLine="0" w:firstLine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w:t>
            </w:r>
            <w:r>
              <w:rPr>
                <w:rFonts w:hint="eastAsia" w:ascii="仿宋_GB2312" w:hAnsi="仿宋_GB2312" w:eastAsia="仿宋_GB2312" w:cs="仿宋_GB2312"/>
                <w:sz w:val="18"/>
                <w:szCs w:val="18"/>
              </w:rPr>
              <w:t>咨询电话</w:t>
            </w:r>
          </w:p>
        </w:tc>
        <w:tc>
          <w:tcPr>
            <w:tcW w:w="148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《中华人民共和国政府信息公开条例》（中国人民共和国国务院令第711号）</w:t>
            </w:r>
          </w:p>
        </w:tc>
        <w:tc>
          <w:tcPr>
            <w:tcW w:w="9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rPr>
              <w:t>制定或获取补贴政策之日起10个工作日内</w:t>
            </w:r>
          </w:p>
        </w:tc>
        <w:tc>
          <w:tcPr>
            <w:tcW w:w="71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镇人民政府</w:t>
            </w:r>
          </w:p>
        </w:tc>
        <w:tc>
          <w:tcPr>
            <w:tcW w:w="2960"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color w:val="auto"/>
                <w:sz w:val="18"/>
                <w:szCs w:val="18"/>
                <w:lang w:eastAsia="zh-CN"/>
              </w:rPr>
              <w:t>政府网站、村社区公示栏</w:t>
            </w:r>
          </w:p>
        </w:tc>
        <w:tc>
          <w:tcPr>
            <w:tcW w:w="55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p>
        </w:tc>
        <w:tc>
          <w:tcPr>
            <w:tcW w:w="43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6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p>
        </w:tc>
        <w:tc>
          <w:tcPr>
            <w:tcW w:w="43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rPr>
          <w:sz w:val="18"/>
        </w:rPr>
        <w:sectPr>
          <w:pgSz w:w="16840" w:h="11910" w:orient="landscape"/>
          <w:pgMar w:top="1100" w:right="620" w:bottom="1720" w:left="1140" w:header="0" w:footer="1453" w:gutter="0"/>
          <w:pgNumType w:fmt="numberInDash"/>
        </w:sectPr>
      </w:pPr>
    </w:p>
    <w:p>
      <w:pPr>
        <w:spacing w:before="0" w:line="751" w:lineRule="exact"/>
        <w:ind w:left="0" w:right="517" w:firstLine="0"/>
        <w:jc w:val="center"/>
        <w:rPr>
          <w:rFonts w:hint="eastAsia" w:ascii="方正小标宋简体" w:eastAsia="方正小标宋简体"/>
          <w:sz w:val="44"/>
        </w:rPr>
      </w:pPr>
      <w:bookmarkStart w:id="11" w:name="李楼镇就业领域基层政务公开标准目录"/>
      <w:bookmarkEnd w:id="11"/>
      <w:r>
        <w:rPr>
          <w:rFonts w:hint="eastAsia" w:ascii="方正小标宋简体" w:eastAsia="方正小标宋简体"/>
          <w:sz w:val="44"/>
          <w:lang w:eastAsia="zh-CN"/>
        </w:rPr>
        <w:t>城关镇</w:t>
      </w:r>
      <w:r>
        <w:rPr>
          <w:rFonts w:hint="eastAsia" w:ascii="方正小标宋简体" w:eastAsia="方正小标宋简体"/>
          <w:sz w:val="44"/>
        </w:rPr>
        <w:t>就业领域基层政务公开标准目录</w:t>
      </w:r>
    </w:p>
    <w:tbl>
      <w:tblPr>
        <w:tblStyle w:val="7"/>
        <w:tblW w:w="14241"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22"/>
        <w:gridCol w:w="722"/>
        <w:gridCol w:w="1699"/>
        <w:gridCol w:w="2307"/>
        <w:gridCol w:w="945"/>
        <w:gridCol w:w="1282"/>
        <w:gridCol w:w="2394"/>
        <w:gridCol w:w="552"/>
        <w:gridCol w:w="576"/>
        <w:gridCol w:w="560"/>
        <w:gridCol w:w="618"/>
        <w:gridCol w:w="553"/>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531" w:type="dxa"/>
            <w:vMerge w:val="restart"/>
            <w:vAlign w:val="center"/>
          </w:tcPr>
          <w:p>
            <w:pPr>
              <w:pStyle w:val="10"/>
              <w:spacing w:before="151" w:line="374" w:lineRule="auto"/>
              <w:ind w:left="74" w:leftChars="0" w:right="56" w:rightChars="0"/>
              <w:jc w:val="center"/>
              <w:rPr>
                <w:rFonts w:hint="eastAsia" w:ascii="黑体" w:eastAsia="黑体"/>
                <w:b/>
                <w:sz w:val="18"/>
              </w:rPr>
            </w:pPr>
            <w:r>
              <w:rPr>
                <w:b/>
                <w:bCs/>
                <w:sz w:val="18"/>
                <w:szCs w:val="18"/>
              </w:rPr>
              <w:t>序号</w:t>
            </w:r>
          </w:p>
        </w:tc>
        <w:tc>
          <w:tcPr>
            <w:tcW w:w="1444"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公开事项</w:t>
            </w:r>
          </w:p>
        </w:tc>
        <w:tc>
          <w:tcPr>
            <w:tcW w:w="1699"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公开内容（要素）</w:t>
            </w:r>
          </w:p>
        </w:tc>
        <w:tc>
          <w:tcPr>
            <w:tcW w:w="230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公开依据</w:t>
            </w:r>
          </w:p>
        </w:tc>
        <w:tc>
          <w:tcPr>
            <w:tcW w:w="945"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公开时限</w:t>
            </w:r>
          </w:p>
        </w:tc>
        <w:tc>
          <w:tcPr>
            <w:tcW w:w="1282"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公开主体</w:t>
            </w:r>
          </w:p>
        </w:tc>
        <w:tc>
          <w:tcPr>
            <w:tcW w:w="2394"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公开渠道和载体</w:t>
            </w:r>
          </w:p>
        </w:tc>
        <w:tc>
          <w:tcPr>
            <w:tcW w:w="1128"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公开对象</w:t>
            </w:r>
          </w:p>
        </w:tc>
        <w:tc>
          <w:tcPr>
            <w:tcW w:w="1178"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公开方式</w:t>
            </w:r>
          </w:p>
        </w:tc>
        <w:tc>
          <w:tcPr>
            <w:tcW w:w="1333"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531" w:type="dxa"/>
            <w:vMerge w:val="continue"/>
            <w:tcBorders>
              <w:top w:val="nil"/>
            </w:tcBorders>
            <w:vAlign w:val="top"/>
          </w:tcPr>
          <w:p>
            <w:pPr>
              <w:ind w:left="0" w:leftChars="0" w:right="0" w:rightChars="0"/>
              <w:rPr>
                <w:sz w:val="2"/>
                <w:szCs w:val="2"/>
              </w:rPr>
            </w:pPr>
          </w:p>
        </w:tc>
        <w:tc>
          <w:tcPr>
            <w:tcW w:w="722"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b/>
                <w:sz w:val="18"/>
              </w:rPr>
            </w:pPr>
            <w:r>
              <w:rPr>
                <w:b/>
                <w:bCs/>
                <w:sz w:val="18"/>
                <w:szCs w:val="18"/>
              </w:rPr>
              <w:t>事项</w:t>
            </w:r>
          </w:p>
        </w:tc>
        <w:tc>
          <w:tcPr>
            <w:tcW w:w="722"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b/>
                <w:sz w:val="18"/>
              </w:rPr>
            </w:pPr>
            <w:r>
              <w:rPr>
                <w:b/>
                <w:bCs/>
                <w:sz w:val="18"/>
                <w:szCs w:val="18"/>
              </w:rPr>
              <w:t>事项</w:t>
            </w:r>
          </w:p>
        </w:tc>
        <w:tc>
          <w:tcPr>
            <w:tcW w:w="1699" w:type="dxa"/>
            <w:vMerge w:val="continue"/>
            <w:tcBorders>
              <w:top w:val="nil"/>
            </w:tcBorders>
            <w:vAlign w:val="top"/>
          </w:tcPr>
          <w:p>
            <w:pPr>
              <w:ind w:left="0" w:leftChars="0" w:right="0" w:rightChars="0"/>
              <w:rPr>
                <w:sz w:val="2"/>
                <w:szCs w:val="2"/>
              </w:rPr>
            </w:pPr>
          </w:p>
        </w:tc>
        <w:tc>
          <w:tcPr>
            <w:tcW w:w="2307" w:type="dxa"/>
            <w:vMerge w:val="continue"/>
            <w:tcBorders>
              <w:top w:val="nil"/>
            </w:tcBorders>
            <w:vAlign w:val="top"/>
          </w:tcPr>
          <w:p>
            <w:pPr>
              <w:ind w:left="0" w:leftChars="0" w:right="0" w:rightChars="0"/>
              <w:rPr>
                <w:sz w:val="2"/>
                <w:szCs w:val="2"/>
              </w:rPr>
            </w:pPr>
          </w:p>
        </w:tc>
        <w:tc>
          <w:tcPr>
            <w:tcW w:w="945" w:type="dxa"/>
            <w:vMerge w:val="continue"/>
            <w:tcBorders>
              <w:top w:val="nil"/>
            </w:tcBorders>
            <w:vAlign w:val="top"/>
          </w:tcPr>
          <w:p>
            <w:pPr>
              <w:ind w:left="0" w:leftChars="0" w:right="0" w:rightChars="0"/>
              <w:rPr>
                <w:sz w:val="2"/>
                <w:szCs w:val="2"/>
              </w:rPr>
            </w:pPr>
          </w:p>
        </w:tc>
        <w:tc>
          <w:tcPr>
            <w:tcW w:w="1282" w:type="dxa"/>
            <w:vMerge w:val="continue"/>
            <w:tcBorders>
              <w:top w:val="nil"/>
            </w:tcBorders>
            <w:vAlign w:val="top"/>
          </w:tcPr>
          <w:p>
            <w:pPr>
              <w:ind w:left="0" w:leftChars="0" w:right="0" w:rightChars="0"/>
              <w:rPr>
                <w:sz w:val="2"/>
                <w:szCs w:val="2"/>
              </w:rPr>
            </w:pPr>
          </w:p>
        </w:tc>
        <w:tc>
          <w:tcPr>
            <w:tcW w:w="2394" w:type="dxa"/>
            <w:vMerge w:val="continue"/>
            <w:tcBorders>
              <w:top w:val="nil"/>
            </w:tcBorders>
            <w:vAlign w:val="top"/>
          </w:tcPr>
          <w:p>
            <w:pPr>
              <w:ind w:left="0" w:leftChars="0" w:right="0" w:rightChars="0"/>
              <w:rPr>
                <w:sz w:val="2"/>
                <w:szCs w:val="2"/>
              </w:rPr>
            </w:pPr>
          </w:p>
        </w:tc>
        <w:tc>
          <w:tcPr>
            <w:tcW w:w="552" w:type="dxa"/>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b/>
                <w:sz w:val="18"/>
              </w:rPr>
            </w:pPr>
            <w:r>
              <w:rPr>
                <w:b/>
                <w:bCs/>
                <w:sz w:val="18"/>
                <w:szCs w:val="18"/>
              </w:rPr>
              <w:t>全社会</w:t>
            </w:r>
          </w:p>
        </w:tc>
        <w:tc>
          <w:tcPr>
            <w:tcW w:w="576" w:type="dxa"/>
            <w:vAlign w:val="top"/>
          </w:tcPr>
          <w:p>
            <w:pPr>
              <w:pStyle w:val="10"/>
              <w:spacing w:before="129"/>
              <w:ind w:left="14" w:leftChars="0" w:right="0" w:rightChars="0"/>
              <w:jc w:val="center"/>
              <w:rPr>
                <w:rFonts w:hint="eastAsia" w:ascii="黑体" w:eastAsia="黑体"/>
                <w:b/>
                <w:sz w:val="18"/>
              </w:rPr>
            </w:pPr>
            <w:r>
              <w:rPr>
                <w:b/>
                <w:bCs/>
                <w:sz w:val="18"/>
                <w:szCs w:val="18"/>
              </w:rPr>
              <w:t>特</w:t>
            </w:r>
            <w:r>
              <w:rPr>
                <w:b/>
                <w:sz w:val="18"/>
              </w:rPr>
              <w:t>特定群体</w:t>
            </w:r>
          </w:p>
        </w:tc>
        <w:tc>
          <w:tcPr>
            <w:tcW w:w="560"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b/>
                <w:sz w:val="18"/>
              </w:rPr>
            </w:pPr>
            <w:r>
              <w:rPr>
                <w:b/>
                <w:bCs/>
                <w:sz w:val="18"/>
                <w:szCs w:val="18"/>
              </w:rPr>
              <w:t>主动</w:t>
            </w:r>
          </w:p>
        </w:tc>
        <w:tc>
          <w:tcPr>
            <w:tcW w:w="618" w:type="dxa"/>
            <w:vAlign w:val="top"/>
          </w:tcPr>
          <w:p>
            <w:pPr>
              <w:pStyle w:val="10"/>
              <w:spacing w:before="82"/>
              <w:ind w:left="69" w:leftChars="0" w:right="0" w:rightChars="0"/>
              <w:rPr>
                <w:rFonts w:hint="eastAsia" w:ascii="黑体" w:eastAsia="黑体"/>
                <w:b/>
                <w:sz w:val="18"/>
              </w:rPr>
            </w:pPr>
            <w:r>
              <w:rPr>
                <w:b/>
                <w:bCs/>
                <w:sz w:val="18"/>
                <w:szCs w:val="18"/>
              </w:rPr>
              <w:t>依申请公开</w:t>
            </w:r>
          </w:p>
        </w:tc>
        <w:tc>
          <w:tcPr>
            <w:tcW w:w="553"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b/>
                <w:sz w:val="18"/>
              </w:rPr>
            </w:pPr>
            <w:r>
              <w:rPr>
                <w:rFonts w:hint="eastAsia"/>
                <w:b/>
                <w:bCs/>
                <w:sz w:val="18"/>
                <w:szCs w:val="18"/>
                <w:lang w:eastAsia="zh-CN"/>
              </w:rPr>
              <w:t>县级</w:t>
            </w:r>
          </w:p>
        </w:tc>
        <w:tc>
          <w:tcPr>
            <w:tcW w:w="780" w:type="dxa"/>
            <w:vAlign w:val="top"/>
          </w:tcPr>
          <w:p>
            <w:pPr>
              <w:pStyle w:val="10"/>
              <w:spacing w:before="129"/>
              <w:ind w:left="15" w:leftChars="0" w:right="1" w:rightChars="0"/>
              <w:jc w:val="center"/>
              <w:rPr>
                <w:rFonts w:hint="eastAsia" w:ascii="黑体" w:eastAsia="黑体"/>
                <w:b/>
                <w:sz w:val="18"/>
              </w:rPr>
            </w:pPr>
            <w:r>
              <w:rPr>
                <w:b/>
                <w:bCs/>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8" w:hRule="atLeast"/>
        </w:trPr>
        <w:tc>
          <w:tcPr>
            <w:tcW w:w="531"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rPr>
              <w:t>失业登记</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rPr>
              <w:t>登记</w:t>
            </w:r>
          </w:p>
        </w:tc>
        <w:tc>
          <w:tcPr>
            <w:tcW w:w="1699" w:type="dxa"/>
            <w:vAlign w:val="center"/>
          </w:tcPr>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对象范围</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申请人权利和义务</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申请条件</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申请材料</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办理流程</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w:t>
            </w:r>
            <w:r>
              <w:rPr>
                <w:rFonts w:hint="eastAsia" w:ascii="仿宋_GB2312" w:hAnsi="仿宋_GB2312" w:eastAsia="仿宋_GB2312" w:cs="仿宋_GB2312"/>
                <w:sz w:val="18"/>
                <w:szCs w:val="18"/>
              </w:rPr>
              <w:t>办理时限</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w:t>
            </w:r>
            <w:r>
              <w:rPr>
                <w:rFonts w:hint="eastAsia" w:ascii="仿宋_GB2312" w:hAnsi="仿宋_GB2312" w:eastAsia="仿宋_GB2312" w:cs="仿宋_GB2312"/>
                <w:sz w:val="18"/>
                <w:szCs w:val="18"/>
              </w:rPr>
              <w:t>办理地点（方式）</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r>
              <w:rPr>
                <w:rFonts w:hint="eastAsia" w:ascii="仿宋_GB2312" w:hAnsi="仿宋_GB2312" w:eastAsia="仿宋_GB2312" w:cs="仿宋_GB2312"/>
                <w:sz w:val="18"/>
                <w:szCs w:val="18"/>
              </w:rPr>
              <w:t>办理结果告知方式</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rPr>
              <w:t>咨询电话</w:t>
            </w:r>
          </w:p>
        </w:tc>
        <w:tc>
          <w:tcPr>
            <w:tcW w:w="230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《中华人民共和国政府信息公开条例》（中华人民共和国国务院令第711号）</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《人力资源市场暂行条例》（中华人民共和国国务院令第700号）</w:t>
            </w:r>
          </w:p>
        </w:tc>
        <w:tc>
          <w:tcPr>
            <w:tcW w:w="9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pacing w:val="20"/>
                <w:sz w:val="18"/>
                <w:szCs w:val="18"/>
              </w:rPr>
              <w:t>公开事项信息形成或变更之</w:t>
            </w:r>
            <w:r>
              <w:rPr>
                <w:rFonts w:hint="eastAsia" w:ascii="仿宋_GB2312" w:hAnsi="仿宋_GB2312" w:eastAsia="仿宋_GB2312" w:cs="仿宋_GB2312"/>
                <w:spacing w:val="-13"/>
                <w:sz w:val="18"/>
                <w:szCs w:val="18"/>
              </w:rPr>
              <w:t>日起</w:t>
            </w:r>
            <w:r>
              <w:rPr>
                <w:rFonts w:hint="eastAsia" w:ascii="仿宋_GB2312" w:hAnsi="仿宋_GB2312" w:eastAsia="仿宋_GB2312" w:cs="仿宋_GB2312"/>
                <w:sz w:val="18"/>
                <w:szCs w:val="18"/>
              </w:rPr>
              <w:t>15</w:t>
            </w:r>
            <w:r>
              <w:rPr>
                <w:rFonts w:hint="eastAsia" w:ascii="仿宋_GB2312" w:hAnsi="仿宋_GB2312" w:eastAsia="仿宋_GB2312" w:cs="仿宋_GB2312"/>
                <w:spacing w:val="-29"/>
                <w:sz w:val="18"/>
                <w:szCs w:val="18"/>
              </w:rPr>
              <w:t>个</w:t>
            </w:r>
            <w:r>
              <w:rPr>
                <w:rFonts w:hint="eastAsia" w:ascii="仿宋_GB2312" w:hAnsi="仿宋_GB2312" w:eastAsia="仿宋_GB2312" w:cs="仿宋_GB2312"/>
                <w:spacing w:val="20"/>
                <w:sz w:val="18"/>
                <w:szCs w:val="18"/>
              </w:rPr>
              <w:t>工作日内</w:t>
            </w:r>
            <w:r>
              <w:rPr>
                <w:rFonts w:hint="eastAsia" w:ascii="仿宋_GB2312" w:hAnsi="仿宋_GB2312" w:eastAsia="仿宋_GB2312" w:cs="仿宋_GB2312"/>
                <w:sz w:val="18"/>
                <w:szCs w:val="18"/>
              </w:rPr>
              <w:t>公开</w:t>
            </w:r>
          </w:p>
        </w:tc>
        <w:tc>
          <w:tcPr>
            <w:tcW w:w="12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sz w:val="18"/>
                <w:szCs w:val="18"/>
                <w:lang w:eastAsia="zh-CN"/>
              </w:rPr>
              <w:t>镇人民政府</w:t>
            </w:r>
          </w:p>
        </w:tc>
        <w:tc>
          <w:tcPr>
            <w:tcW w:w="2394"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仿宋_GB2312"/>
                <w:sz w:val="18"/>
                <w:szCs w:val="18"/>
                <w:lang w:val="zh-CN" w:eastAsia="zh-CN" w:bidi="zh-CN"/>
              </w:rPr>
            </w:pPr>
            <w:r>
              <w:rPr>
                <w:rFonts w:hint="eastAsia" w:ascii="仿宋_GB2312" w:hAnsi="仿宋_GB2312" w:eastAsia="仿宋_GB2312" w:cs="仿宋_GB2312"/>
                <w:color w:val="auto"/>
                <w:sz w:val="18"/>
                <w:szCs w:val="18"/>
                <w:lang w:eastAsia="zh-CN"/>
              </w:rPr>
              <w:t>政府网站、社区公示栏</w:t>
            </w:r>
          </w:p>
        </w:tc>
        <w:tc>
          <w:tcPr>
            <w:tcW w:w="55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5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8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rPr>
          <w:rFonts w:ascii="Times New Roman"/>
          <w:sz w:val="18"/>
        </w:rPr>
      </w:pPr>
    </w:p>
    <w:p>
      <w:pPr>
        <w:spacing w:after="0"/>
        <w:rPr>
          <w:rFonts w:ascii="Times New Roman"/>
          <w:sz w:val="18"/>
        </w:rPr>
      </w:pPr>
    </w:p>
    <w:p>
      <w:pPr>
        <w:spacing w:after="0"/>
        <w:rPr>
          <w:rFonts w:ascii="Times New Roman"/>
          <w:sz w:val="18"/>
        </w:rPr>
      </w:pPr>
    </w:p>
    <w:p>
      <w:pPr>
        <w:spacing w:after="0"/>
        <w:rPr>
          <w:rFonts w:ascii="Times New Roman"/>
          <w:sz w:val="18"/>
        </w:rPr>
      </w:pPr>
    </w:p>
    <w:p>
      <w:pPr>
        <w:spacing w:after="0"/>
        <w:rPr>
          <w:rFonts w:ascii="Times New Roman"/>
          <w:sz w:val="18"/>
        </w:rPr>
      </w:pPr>
    </w:p>
    <w:p>
      <w:pPr>
        <w:spacing w:after="0"/>
        <w:rPr>
          <w:rFonts w:ascii="Times New Roman"/>
          <w:sz w:val="18"/>
        </w:rPr>
      </w:pPr>
    </w:p>
    <w:tbl>
      <w:tblPr>
        <w:tblStyle w:val="7"/>
        <w:tblW w:w="14241"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22"/>
        <w:gridCol w:w="722"/>
        <w:gridCol w:w="1699"/>
        <w:gridCol w:w="2307"/>
        <w:gridCol w:w="945"/>
        <w:gridCol w:w="1282"/>
        <w:gridCol w:w="2394"/>
        <w:gridCol w:w="552"/>
        <w:gridCol w:w="576"/>
        <w:gridCol w:w="560"/>
        <w:gridCol w:w="618"/>
        <w:gridCol w:w="553"/>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531" w:type="dxa"/>
            <w:vMerge w:val="restart"/>
            <w:vAlign w:val="center"/>
          </w:tcPr>
          <w:p>
            <w:pPr>
              <w:pStyle w:val="10"/>
              <w:spacing w:before="151" w:line="374" w:lineRule="auto"/>
              <w:ind w:left="74" w:leftChars="0" w:right="56" w:rightChars="0"/>
              <w:jc w:val="center"/>
              <w:rPr>
                <w:rFonts w:hint="eastAsia" w:ascii="黑体" w:eastAsia="黑体"/>
                <w:b/>
                <w:sz w:val="18"/>
              </w:rPr>
            </w:pPr>
            <w:r>
              <w:rPr>
                <w:b/>
                <w:bCs/>
                <w:sz w:val="18"/>
                <w:szCs w:val="18"/>
              </w:rPr>
              <w:t>序号</w:t>
            </w:r>
          </w:p>
        </w:tc>
        <w:tc>
          <w:tcPr>
            <w:tcW w:w="1444"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公开事项</w:t>
            </w:r>
          </w:p>
        </w:tc>
        <w:tc>
          <w:tcPr>
            <w:tcW w:w="1699"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公开内容（要素）</w:t>
            </w:r>
          </w:p>
        </w:tc>
        <w:tc>
          <w:tcPr>
            <w:tcW w:w="2307"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公开依据</w:t>
            </w:r>
          </w:p>
        </w:tc>
        <w:tc>
          <w:tcPr>
            <w:tcW w:w="945"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公开时限</w:t>
            </w:r>
          </w:p>
        </w:tc>
        <w:tc>
          <w:tcPr>
            <w:tcW w:w="1282"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公开主体</w:t>
            </w:r>
          </w:p>
        </w:tc>
        <w:tc>
          <w:tcPr>
            <w:tcW w:w="2394" w:type="dxa"/>
            <w:vMerge w:val="restart"/>
            <w:vAlign w:val="center"/>
          </w:tcPr>
          <w:p>
            <w:pPr>
              <w:pStyle w:val="10"/>
              <w:spacing w:before="124"/>
              <w:ind w:left="0" w:leftChars="0" w:right="0" w:rightChars="0"/>
              <w:jc w:val="center"/>
              <w:rPr>
                <w:rFonts w:hint="eastAsia" w:ascii="黑体" w:eastAsia="黑体"/>
                <w:b/>
                <w:sz w:val="18"/>
              </w:rPr>
            </w:pPr>
            <w:r>
              <w:rPr>
                <w:b/>
                <w:bCs/>
                <w:sz w:val="18"/>
                <w:szCs w:val="18"/>
              </w:rPr>
              <w:t>公开渠道和载体</w:t>
            </w:r>
          </w:p>
        </w:tc>
        <w:tc>
          <w:tcPr>
            <w:tcW w:w="1128"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公开对象</w:t>
            </w:r>
          </w:p>
        </w:tc>
        <w:tc>
          <w:tcPr>
            <w:tcW w:w="1178"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公开方式</w:t>
            </w:r>
          </w:p>
        </w:tc>
        <w:tc>
          <w:tcPr>
            <w:tcW w:w="1333" w:type="dxa"/>
            <w:gridSpan w:val="2"/>
            <w:vAlign w:val="center"/>
          </w:tcPr>
          <w:p>
            <w:pPr>
              <w:pStyle w:val="10"/>
              <w:spacing w:before="161"/>
              <w:ind w:left="0" w:leftChars="0" w:right="0" w:rightChars="0"/>
              <w:jc w:val="center"/>
              <w:rPr>
                <w:rFonts w:hint="eastAsia" w:ascii="黑体" w:eastAsia="黑体"/>
                <w:b/>
                <w:sz w:val="18"/>
              </w:rPr>
            </w:pPr>
            <w:r>
              <w:rPr>
                <w:b/>
                <w:bCs/>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531" w:type="dxa"/>
            <w:vMerge w:val="continue"/>
            <w:tcBorders>
              <w:top w:val="nil"/>
            </w:tcBorders>
            <w:vAlign w:val="top"/>
          </w:tcPr>
          <w:p>
            <w:pPr>
              <w:ind w:left="0" w:leftChars="0" w:right="0" w:rightChars="0"/>
              <w:rPr>
                <w:sz w:val="2"/>
                <w:szCs w:val="2"/>
              </w:rPr>
            </w:pPr>
          </w:p>
        </w:tc>
        <w:tc>
          <w:tcPr>
            <w:tcW w:w="722"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b/>
                <w:sz w:val="18"/>
              </w:rPr>
            </w:pPr>
            <w:r>
              <w:rPr>
                <w:b/>
                <w:bCs/>
                <w:sz w:val="18"/>
                <w:szCs w:val="18"/>
              </w:rPr>
              <w:t>事项</w:t>
            </w:r>
          </w:p>
        </w:tc>
        <w:tc>
          <w:tcPr>
            <w:tcW w:w="722"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b/>
                <w:sz w:val="18"/>
              </w:rPr>
            </w:pPr>
            <w:r>
              <w:rPr>
                <w:b/>
                <w:bCs/>
                <w:sz w:val="18"/>
                <w:szCs w:val="18"/>
              </w:rPr>
              <w:t>事项</w:t>
            </w:r>
          </w:p>
        </w:tc>
        <w:tc>
          <w:tcPr>
            <w:tcW w:w="1699" w:type="dxa"/>
            <w:vMerge w:val="continue"/>
            <w:tcBorders>
              <w:top w:val="nil"/>
            </w:tcBorders>
            <w:vAlign w:val="top"/>
          </w:tcPr>
          <w:p>
            <w:pPr>
              <w:ind w:left="0" w:leftChars="0" w:right="0" w:rightChars="0"/>
              <w:rPr>
                <w:sz w:val="2"/>
                <w:szCs w:val="2"/>
              </w:rPr>
            </w:pPr>
          </w:p>
        </w:tc>
        <w:tc>
          <w:tcPr>
            <w:tcW w:w="2307" w:type="dxa"/>
            <w:vMerge w:val="continue"/>
            <w:tcBorders>
              <w:top w:val="nil"/>
            </w:tcBorders>
            <w:vAlign w:val="top"/>
          </w:tcPr>
          <w:p>
            <w:pPr>
              <w:ind w:left="0" w:leftChars="0" w:right="0" w:rightChars="0"/>
              <w:rPr>
                <w:sz w:val="2"/>
                <w:szCs w:val="2"/>
              </w:rPr>
            </w:pPr>
          </w:p>
        </w:tc>
        <w:tc>
          <w:tcPr>
            <w:tcW w:w="945" w:type="dxa"/>
            <w:vMerge w:val="continue"/>
            <w:tcBorders>
              <w:top w:val="nil"/>
            </w:tcBorders>
            <w:vAlign w:val="top"/>
          </w:tcPr>
          <w:p>
            <w:pPr>
              <w:ind w:left="0" w:leftChars="0" w:right="0" w:rightChars="0"/>
              <w:rPr>
                <w:sz w:val="2"/>
                <w:szCs w:val="2"/>
              </w:rPr>
            </w:pPr>
          </w:p>
        </w:tc>
        <w:tc>
          <w:tcPr>
            <w:tcW w:w="1282" w:type="dxa"/>
            <w:vMerge w:val="continue"/>
            <w:tcBorders>
              <w:top w:val="nil"/>
            </w:tcBorders>
            <w:vAlign w:val="top"/>
          </w:tcPr>
          <w:p>
            <w:pPr>
              <w:ind w:left="0" w:leftChars="0" w:right="0" w:rightChars="0"/>
              <w:rPr>
                <w:sz w:val="2"/>
                <w:szCs w:val="2"/>
              </w:rPr>
            </w:pPr>
          </w:p>
        </w:tc>
        <w:tc>
          <w:tcPr>
            <w:tcW w:w="2394" w:type="dxa"/>
            <w:vMerge w:val="continue"/>
            <w:tcBorders>
              <w:top w:val="nil"/>
            </w:tcBorders>
            <w:vAlign w:val="top"/>
          </w:tcPr>
          <w:p>
            <w:pPr>
              <w:ind w:left="0" w:leftChars="0" w:right="0" w:rightChars="0"/>
              <w:rPr>
                <w:sz w:val="2"/>
                <w:szCs w:val="2"/>
              </w:rPr>
            </w:pPr>
          </w:p>
        </w:tc>
        <w:tc>
          <w:tcPr>
            <w:tcW w:w="552" w:type="dxa"/>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b/>
                <w:sz w:val="18"/>
              </w:rPr>
            </w:pPr>
            <w:r>
              <w:rPr>
                <w:b/>
                <w:bCs/>
                <w:sz w:val="18"/>
                <w:szCs w:val="18"/>
              </w:rPr>
              <w:t>全社会</w:t>
            </w:r>
          </w:p>
        </w:tc>
        <w:tc>
          <w:tcPr>
            <w:tcW w:w="576" w:type="dxa"/>
            <w:vAlign w:val="top"/>
          </w:tcPr>
          <w:p>
            <w:pPr>
              <w:pStyle w:val="10"/>
              <w:spacing w:before="129"/>
              <w:ind w:left="14" w:leftChars="0" w:right="0" w:rightChars="0"/>
              <w:jc w:val="center"/>
              <w:rPr>
                <w:rFonts w:hint="eastAsia" w:ascii="黑体" w:eastAsia="黑体"/>
                <w:b/>
                <w:sz w:val="18"/>
              </w:rPr>
            </w:pPr>
            <w:r>
              <w:rPr>
                <w:b/>
                <w:bCs/>
                <w:sz w:val="18"/>
                <w:szCs w:val="18"/>
              </w:rPr>
              <w:t>特</w:t>
            </w:r>
            <w:r>
              <w:rPr>
                <w:b/>
                <w:sz w:val="18"/>
              </w:rPr>
              <w:t>特定群体</w:t>
            </w:r>
          </w:p>
        </w:tc>
        <w:tc>
          <w:tcPr>
            <w:tcW w:w="560"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b/>
                <w:sz w:val="18"/>
              </w:rPr>
            </w:pPr>
            <w:r>
              <w:rPr>
                <w:b/>
                <w:bCs/>
                <w:sz w:val="18"/>
                <w:szCs w:val="18"/>
              </w:rPr>
              <w:t>主动</w:t>
            </w:r>
          </w:p>
        </w:tc>
        <w:tc>
          <w:tcPr>
            <w:tcW w:w="618" w:type="dxa"/>
            <w:vAlign w:val="top"/>
          </w:tcPr>
          <w:p>
            <w:pPr>
              <w:pStyle w:val="10"/>
              <w:spacing w:before="82"/>
              <w:ind w:left="69" w:leftChars="0" w:right="0" w:rightChars="0"/>
              <w:rPr>
                <w:rFonts w:hint="eastAsia" w:ascii="黑体" w:eastAsia="黑体"/>
                <w:b/>
                <w:sz w:val="18"/>
              </w:rPr>
            </w:pPr>
            <w:r>
              <w:rPr>
                <w:b/>
                <w:bCs/>
                <w:sz w:val="18"/>
                <w:szCs w:val="18"/>
              </w:rPr>
              <w:t>依申请公开</w:t>
            </w:r>
          </w:p>
        </w:tc>
        <w:tc>
          <w:tcPr>
            <w:tcW w:w="553"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b/>
                <w:sz w:val="18"/>
              </w:rPr>
            </w:pPr>
            <w:r>
              <w:rPr>
                <w:rFonts w:hint="eastAsia"/>
                <w:b/>
                <w:bCs/>
                <w:sz w:val="18"/>
                <w:szCs w:val="18"/>
                <w:lang w:eastAsia="zh-CN"/>
              </w:rPr>
              <w:t>县级</w:t>
            </w:r>
          </w:p>
        </w:tc>
        <w:tc>
          <w:tcPr>
            <w:tcW w:w="780" w:type="dxa"/>
            <w:vAlign w:val="top"/>
          </w:tcPr>
          <w:p>
            <w:pPr>
              <w:pStyle w:val="10"/>
              <w:spacing w:before="129"/>
              <w:ind w:left="15" w:leftChars="0" w:right="1" w:rightChars="0"/>
              <w:jc w:val="center"/>
              <w:rPr>
                <w:rFonts w:hint="eastAsia" w:ascii="黑体" w:eastAsia="黑体"/>
                <w:b/>
                <w:sz w:val="18"/>
              </w:rPr>
            </w:pPr>
            <w:r>
              <w:rPr>
                <w:b/>
                <w:bCs/>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8" w:hRule="atLeast"/>
        </w:trPr>
        <w:tc>
          <w:tcPr>
            <w:tcW w:w="531" w:type="dxa"/>
            <w:vAlign w:val="center"/>
          </w:tcPr>
          <w:p>
            <w:pPr>
              <w:pStyle w:val="10"/>
              <w:ind w:left="10"/>
              <w:jc w:val="center"/>
              <w:rPr>
                <w:rFonts w:hint="eastAsia" w:eastAsia="宋体"/>
                <w:sz w:val="18"/>
                <w:lang w:val="en-US" w:eastAsia="zh-CN"/>
              </w:rPr>
            </w:pPr>
            <w:r>
              <w:rPr>
                <w:rFonts w:hint="eastAsia"/>
                <w:sz w:val="18"/>
                <w:lang w:val="en-US" w:eastAsia="zh-CN"/>
              </w:rPr>
              <w:t>2</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w:t>
            </w:r>
          </w:p>
          <w:p>
            <w:pPr>
              <w:pStyle w:val="10"/>
              <w:spacing w:before="130" w:line="374" w:lineRule="auto"/>
              <w:ind w:left="120" w:leftChars="0" w:right="102" w:rightChars="0"/>
              <w:jc w:val="center"/>
              <w:rPr>
                <w:rFonts w:ascii="宋体" w:hAnsi="宋体" w:eastAsia="宋体" w:cs="宋体"/>
                <w:sz w:val="18"/>
                <w:szCs w:val="22"/>
                <w:lang w:val="zh-CN" w:eastAsia="zh-CN" w:bidi="zh-CN"/>
              </w:rPr>
            </w:pPr>
            <w:r>
              <w:rPr>
                <w:rFonts w:hint="eastAsia" w:ascii="仿宋_GB2312" w:hAnsi="仿宋_GB2312" w:eastAsia="仿宋_GB2312" w:cs="仿宋_GB2312"/>
                <w:sz w:val="18"/>
                <w:szCs w:val="18"/>
              </w:rPr>
              <w:t>失业登记</w:t>
            </w:r>
          </w:p>
        </w:tc>
        <w:tc>
          <w:tcPr>
            <w:tcW w:w="722" w:type="dxa"/>
            <w:vAlign w:val="center"/>
          </w:tcPr>
          <w:p>
            <w:pPr>
              <w:pStyle w:val="10"/>
              <w:jc w:val="center"/>
              <w:rPr>
                <w:rFonts w:ascii="方正小标宋简体"/>
                <w:sz w:val="18"/>
              </w:rPr>
            </w:pPr>
          </w:p>
          <w:p>
            <w:pPr>
              <w:pStyle w:val="10"/>
              <w:jc w:val="center"/>
              <w:rPr>
                <w:rFonts w:ascii="方正小标宋简体"/>
                <w:sz w:val="10"/>
              </w:rPr>
            </w:pPr>
          </w:p>
          <w:p>
            <w:pPr>
              <w:pStyle w:val="10"/>
              <w:spacing w:before="1" w:line="374" w:lineRule="auto"/>
              <w:ind w:left="120" w:leftChars="0" w:right="59" w:rightChars="0"/>
              <w:jc w:val="center"/>
              <w:rPr>
                <w:rFonts w:ascii="宋体" w:hAnsi="宋体" w:eastAsia="宋体" w:cs="宋体"/>
                <w:sz w:val="18"/>
                <w:szCs w:val="22"/>
                <w:lang w:val="zh-CN" w:eastAsia="zh-CN" w:bidi="zh-CN"/>
              </w:rPr>
            </w:pPr>
            <w:r>
              <w:rPr>
                <w:rFonts w:hint="eastAsia" w:ascii="仿宋_GB2312" w:hAnsi="仿宋_GB2312" w:eastAsia="仿宋_GB2312" w:cs="仿宋_GB2312"/>
                <w:sz w:val="18"/>
                <w:szCs w:val="18"/>
                <w:lang w:eastAsia="zh-CN"/>
              </w:rPr>
              <w:t>就</w:t>
            </w:r>
            <w:r>
              <w:rPr>
                <w:rFonts w:hint="eastAsia" w:ascii="仿宋_GB2312" w:hAnsi="仿宋_GB2312" w:eastAsia="仿宋_GB2312" w:cs="仿宋_GB2312"/>
                <w:sz w:val="18"/>
                <w:szCs w:val="18"/>
              </w:rPr>
              <w:t>业登记</w:t>
            </w:r>
          </w:p>
        </w:tc>
        <w:tc>
          <w:tcPr>
            <w:tcW w:w="1699" w:type="dxa"/>
            <w:vAlign w:val="center"/>
          </w:tcPr>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对象范围</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申请人权利和义务</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申请条件</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申请材料</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办理流程</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w:t>
            </w:r>
            <w:r>
              <w:rPr>
                <w:rFonts w:hint="eastAsia" w:ascii="仿宋_GB2312" w:hAnsi="仿宋_GB2312" w:eastAsia="仿宋_GB2312" w:cs="仿宋_GB2312"/>
                <w:sz w:val="18"/>
                <w:szCs w:val="18"/>
              </w:rPr>
              <w:t>办理时限</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w:t>
            </w:r>
            <w:r>
              <w:rPr>
                <w:rFonts w:hint="eastAsia" w:ascii="仿宋_GB2312" w:hAnsi="仿宋_GB2312" w:eastAsia="仿宋_GB2312" w:cs="仿宋_GB2312"/>
                <w:sz w:val="18"/>
                <w:szCs w:val="18"/>
              </w:rPr>
              <w:t>办理地点（方式）</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r>
              <w:rPr>
                <w:rFonts w:hint="eastAsia" w:ascii="仿宋_GB2312" w:hAnsi="仿宋_GB2312" w:eastAsia="仿宋_GB2312" w:cs="仿宋_GB2312"/>
                <w:sz w:val="18"/>
                <w:szCs w:val="18"/>
              </w:rPr>
              <w:t>办理结果告知方式</w:t>
            </w:r>
          </w:p>
          <w:p>
            <w:pPr>
              <w:pStyle w:val="10"/>
              <w:keepNext w:val="0"/>
              <w:keepLines w:val="0"/>
              <w:pageBreakBefore w:val="0"/>
              <w:widowControl w:val="0"/>
              <w:numPr>
                <w:ilvl w:val="0"/>
                <w:numId w:val="0"/>
              </w:numPr>
              <w:tabs>
                <w:tab w:val="left" w:pos="379"/>
              </w:tabs>
              <w:kinsoku/>
              <w:wordWrap/>
              <w:overflowPunct/>
              <w:topLinePunct w:val="0"/>
              <w:autoSpaceDE w:val="0"/>
              <w:autoSpaceDN w:val="0"/>
              <w:bidi w:val="0"/>
              <w:adjustRightInd/>
              <w:snapToGrid/>
              <w:spacing w:before="0" w:after="0" w:line="240" w:lineRule="auto"/>
              <w:ind w:left="0" w:leftChars="0" w:right="0" w:rightChars="0" w:firstLine="0" w:firstLineChars="0"/>
              <w:jc w:val="both"/>
              <w:textAlignment w:val="auto"/>
              <w:rPr>
                <w:sz w:val="18"/>
              </w:rPr>
            </w:pP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rPr>
              <w:t>咨询电话</w:t>
            </w:r>
          </w:p>
        </w:tc>
        <w:tc>
          <w:tcPr>
            <w:tcW w:w="230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《中华人民共和国政府信息公开条例》（中华人民共和国国务院令第711号）</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sz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《人力资源市场暂行条例》（中华人民共和国国务院令第700号）</w:t>
            </w:r>
          </w:p>
        </w:tc>
        <w:tc>
          <w:tcPr>
            <w:tcW w:w="9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sz w:val="18"/>
                <w:szCs w:val="22"/>
                <w:lang w:val="zh-CN" w:eastAsia="zh-CN" w:bidi="zh-CN"/>
              </w:rPr>
            </w:pPr>
            <w:r>
              <w:rPr>
                <w:rFonts w:hint="eastAsia" w:ascii="仿宋_GB2312" w:hAnsi="仿宋_GB2312" w:eastAsia="仿宋_GB2312" w:cs="仿宋_GB2312"/>
                <w:spacing w:val="20"/>
                <w:sz w:val="18"/>
                <w:szCs w:val="18"/>
              </w:rPr>
              <w:t>公开事项信息形成或变更之</w:t>
            </w:r>
            <w:r>
              <w:rPr>
                <w:rFonts w:hint="eastAsia" w:ascii="仿宋_GB2312" w:hAnsi="仿宋_GB2312" w:eastAsia="仿宋_GB2312" w:cs="仿宋_GB2312"/>
                <w:spacing w:val="-13"/>
                <w:sz w:val="18"/>
                <w:szCs w:val="18"/>
              </w:rPr>
              <w:t>日起</w:t>
            </w:r>
            <w:r>
              <w:rPr>
                <w:rFonts w:hint="eastAsia" w:ascii="仿宋_GB2312" w:hAnsi="仿宋_GB2312" w:eastAsia="仿宋_GB2312" w:cs="仿宋_GB2312"/>
                <w:sz w:val="18"/>
                <w:szCs w:val="18"/>
              </w:rPr>
              <w:t>15</w:t>
            </w:r>
            <w:r>
              <w:rPr>
                <w:rFonts w:hint="eastAsia" w:ascii="仿宋_GB2312" w:hAnsi="仿宋_GB2312" w:eastAsia="仿宋_GB2312" w:cs="仿宋_GB2312"/>
                <w:spacing w:val="-29"/>
                <w:sz w:val="18"/>
                <w:szCs w:val="18"/>
              </w:rPr>
              <w:t>个</w:t>
            </w:r>
            <w:r>
              <w:rPr>
                <w:rFonts w:hint="eastAsia" w:ascii="仿宋_GB2312" w:hAnsi="仿宋_GB2312" w:eastAsia="仿宋_GB2312" w:cs="仿宋_GB2312"/>
                <w:spacing w:val="20"/>
                <w:sz w:val="18"/>
                <w:szCs w:val="18"/>
              </w:rPr>
              <w:t>工作日内</w:t>
            </w:r>
            <w:r>
              <w:rPr>
                <w:rFonts w:hint="eastAsia" w:ascii="仿宋_GB2312" w:hAnsi="仿宋_GB2312" w:eastAsia="仿宋_GB2312" w:cs="仿宋_GB2312"/>
                <w:sz w:val="18"/>
                <w:szCs w:val="18"/>
              </w:rPr>
              <w:t>公开</w:t>
            </w:r>
          </w:p>
        </w:tc>
        <w:tc>
          <w:tcPr>
            <w:tcW w:w="12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sz w:val="18"/>
                <w:szCs w:val="22"/>
                <w:lang w:val="zh-CN" w:eastAsia="zh-CN" w:bidi="zh-CN"/>
              </w:rPr>
            </w:pPr>
            <w:r>
              <w:rPr>
                <w:rFonts w:hint="eastAsia" w:ascii="仿宋_GB2312" w:hAnsi="仿宋_GB2312" w:eastAsia="仿宋_GB2312" w:cs="仿宋_GB2312"/>
                <w:sz w:val="18"/>
                <w:szCs w:val="18"/>
                <w:lang w:eastAsia="zh-CN"/>
              </w:rPr>
              <w:t>镇人民政府</w:t>
            </w:r>
          </w:p>
        </w:tc>
        <w:tc>
          <w:tcPr>
            <w:tcW w:w="2394"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rFonts w:ascii="宋体" w:hAnsi="宋体" w:eastAsia="宋体" w:cs="宋体"/>
                <w:sz w:val="18"/>
                <w:szCs w:val="22"/>
                <w:lang w:val="zh-CN" w:eastAsia="zh-CN" w:bidi="zh-CN"/>
              </w:rPr>
            </w:pPr>
            <w:r>
              <w:rPr>
                <w:rFonts w:hint="eastAsia" w:ascii="仿宋_GB2312" w:hAnsi="仿宋_GB2312" w:eastAsia="仿宋_GB2312" w:cs="仿宋_GB2312"/>
                <w:color w:val="auto"/>
                <w:sz w:val="18"/>
                <w:szCs w:val="18"/>
                <w:lang w:eastAsia="zh-CN"/>
              </w:rPr>
              <w:t>政府网站、社区公示栏</w:t>
            </w:r>
          </w:p>
        </w:tc>
        <w:tc>
          <w:tcPr>
            <w:tcW w:w="55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57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Times New Roman"/>
                <w:sz w:val="18"/>
              </w:rPr>
            </w:pPr>
          </w:p>
        </w:tc>
        <w:tc>
          <w:tcPr>
            <w:tcW w:w="5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6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Times New Roman"/>
                <w:sz w:val="18"/>
              </w:rPr>
            </w:pPr>
          </w:p>
        </w:tc>
        <w:tc>
          <w:tcPr>
            <w:tcW w:w="55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78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r>
    </w:tbl>
    <w:p>
      <w:pPr>
        <w:spacing w:after="0"/>
        <w:rPr>
          <w:rFonts w:ascii="Times New Roman"/>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3621" w:type="dxa"/>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625"/>
        <w:gridCol w:w="828"/>
        <w:gridCol w:w="1636"/>
        <w:gridCol w:w="2724"/>
        <w:gridCol w:w="1063"/>
        <w:gridCol w:w="1133"/>
        <w:gridCol w:w="1187"/>
        <w:gridCol w:w="691"/>
        <w:gridCol w:w="722"/>
        <w:gridCol w:w="640"/>
        <w:gridCol w:w="707"/>
        <w:gridCol w:w="497"/>
        <w:gridCol w:w="7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465" w:type="dxa"/>
            <w:vMerge w:val="restart"/>
            <w:vAlign w:val="center"/>
          </w:tcPr>
          <w:p>
            <w:pPr>
              <w:pStyle w:val="10"/>
              <w:spacing w:before="151" w:line="374" w:lineRule="auto"/>
              <w:ind w:left="74" w:leftChars="0" w:right="56" w:rightChars="0"/>
              <w:jc w:val="center"/>
              <w:rPr>
                <w:rFonts w:hint="eastAsia" w:ascii="黑体" w:eastAsia="黑体"/>
                <w:sz w:val="18"/>
              </w:rPr>
            </w:pPr>
            <w:r>
              <w:rPr>
                <w:b/>
                <w:bCs/>
                <w:sz w:val="18"/>
                <w:szCs w:val="18"/>
              </w:rPr>
              <w:t>序号</w:t>
            </w:r>
          </w:p>
        </w:tc>
        <w:tc>
          <w:tcPr>
            <w:tcW w:w="1453" w:type="dxa"/>
            <w:gridSpan w:val="2"/>
            <w:vAlign w:val="center"/>
          </w:tcPr>
          <w:p>
            <w:pPr>
              <w:pStyle w:val="10"/>
              <w:spacing w:before="161"/>
              <w:ind w:left="0" w:leftChars="0" w:right="0" w:rightChars="0"/>
              <w:jc w:val="center"/>
              <w:rPr>
                <w:rFonts w:hint="eastAsia" w:ascii="黑体" w:eastAsia="黑体"/>
                <w:sz w:val="18"/>
              </w:rPr>
            </w:pPr>
            <w:r>
              <w:rPr>
                <w:b/>
                <w:bCs/>
                <w:sz w:val="18"/>
                <w:szCs w:val="18"/>
              </w:rPr>
              <w:t>公开事项</w:t>
            </w:r>
          </w:p>
        </w:tc>
        <w:tc>
          <w:tcPr>
            <w:tcW w:w="1636"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公开内容（要素）</w:t>
            </w:r>
          </w:p>
        </w:tc>
        <w:tc>
          <w:tcPr>
            <w:tcW w:w="2724"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公开依据</w:t>
            </w:r>
          </w:p>
        </w:tc>
        <w:tc>
          <w:tcPr>
            <w:tcW w:w="1063"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公开时限</w:t>
            </w:r>
          </w:p>
        </w:tc>
        <w:tc>
          <w:tcPr>
            <w:tcW w:w="1133"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公开主体</w:t>
            </w:r>
          </w:p>
        </w:tc>
        <w:tc>
          <w:tcPr>
            <w:tcW w:w="1187"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公开渠道和载体</w:t>
            </w:r>
          </w:p>
        </w:tc>
        <w:tc>
          <w:tcPr>
            <w:tcW w:w="1413" w:type="dxa"/>
            <w:gridSpan w:val="2"/>
            <w:vAlign w:val="center"/>
          </w:tcPr>
          <w:p>
            <w:pPr>
              <w:pStyle w:val="10"/>
              <w:spacing w:before="161"/>
              <w:ind w:left="0" w:leftChars="0" w:right="0" w:rightChars="0"/>
              <w:jc w:val="center"/>
              <w:rPr>
                <w:rFonts w:hint="eastAsia" w:ascii="黑体" w:eastAsia="黑体"/>
                <w:sz w:val="18"/>
              </w:rPr>
            </w:pPr>
            <w:r>
              <w:rPr>
                <w:b/>
                <w:bCs/>
                <w:sz w:val="18"/>
                <w:szCs w:val="18"/>
              </w:rPr>
              <w:t>公开对象</w:t>
            </w:r>
          </w:p>
        </w:tc>
        <w:tc>
          <w:tcPr>
            <w:tcW w:w="1347" w:type="dxa"/>
            <w:gridSpan w:val="2"/>
            <w:vAlign w:val="center"/>
          </w:tcPr>
          <w:p>
            <w:pPr>
              <w:pStyle w:val="10"/>
              <w:spacing w:before="161"/>
              <w:ind w:left="0" w:leftChars="0" w:right="0" w:rightChars="0"/>
              <w:jc w:val="center"/>
              <w:rPr>
                <w:rFonts w:hint="eastAsia" w:ascii="黑体" w:eastAsia="黑体"/>
                <w:sz w:val="18"/>
              </w:rPr>
            </w:pPr>
            <w:r>
              <w:rPr>
                <w:b/>
                <w:bCs/>
                <w:sz w:val="18"/>
                <w:szCs w:val="18"/>
              </w:rPr>
              <w:t>公开方式</w:t>
            </w:r>
          </w:p>
        </w:tc>
        <w:tc>
          <w:tcPr>
            <w:tcW w:w="1200" w:type="dxa"/>
            <w:gridSpan w:val="2"/>
            <w:vAlign w:val="center"/>
          </w:tcPr>
          <w:p>
            <w:pPr>
              <w:pStyle w:val="10"/>
              <w:spacing w:before="161"/>
              <w:ind w:left="0" w:leftChars="0" w:right="0" w:rightChars="0"/>
              <w:jc w:val="center"/>
              <w:rPr>
                <w:rFonts w:hint="eastAsia" w:ascii="黑体" w:eastAsia="黑体"/>
                <w:sz w:val="18"/>
              </w:rPr>
            </w:pPr>
            <w:r>
              <w:rPr>
                <w:b/>
                <w:bCs/>
                <w:sz w:val="18"/>
                <w:szCs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465" w:type="dxa"/>
            <w:vMerge w:val="continue"/>
            <w:tcBorders>
              <w:top w:val="nil"/>
            </w:tcBorders>
            <w:vAlign w:val="top"/>
          </w:tcPr>
          <w:p>
            <w:pPr>
              <w:ind w:left="0" w:leftChars="0" w:right="0" w:rightChars="0"/>
              <w:rPr>
                <w:sz w:val="2"/>
                <w:szCs w:val="2"/>
              </w:rPr>
            </w:pPr>
          </w:p>
        </w:tc>
        <w:tc>
          <w:tcPr>
            <w:tcW w:w="625"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sz w:val="18"/>
              </w:rPr>
            </w:pPr>
            <w:r>
              <w:rPr>
                <w:b/>
                <w:bCs/>
                <w:sz w:val="18"/>
                <w:szCs w:val="18"/>
              </w:rPr>
              <w:t>事项</w:t>
            </w:r>
          </w:p>
        </w:tc>
        <w:tc>
          <w:tcPr>
            <w:tcW w:w="828"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sz w:val="18"/>
              </w:rPr>
            </w:pPr>
            <w:r>
              <w:rPr>
                <w:b/>
                <w:bCs/>
                <w:sz w:val="18"/>
                <w:szCs w:val="18"/>
              </w:rPr>
              <w:t>事项</w:t>
            </w:r>
          </w:p>
        </w:tc>
        <w:tc>
          <w:tcPr>
            <w:tcW w:w="1636" w:type="dxa"/>
            <w:vMerge w:val="continue"/>
            <w:tcBorders>
              <w:top w:val="nil"/>
            </w:tcBorders>
            <w:vAlign w:val="top"/>
          </w:tcPr>
          <w:p>
            <w:pPr>
              <w:ind w:left="0" w:leftChars="0" w:right="0" w:rightChars="0"/>
              <w:rPr>
                <w:sz w:val="2"/>
                <w:szCs w:val="2"/>
              </w:rPr>
            </w:pPr>
          </w:p>
        </w:tc>
        <w:tc>
          <w:tcPr>
            <w:tcW w:w="2724" w:type="dxa"/>
            <w:vMerge w:val="continue"/>
            <w:tcBorders>
              <w:top w:val="nil"/>
            </w:tcBorders>
            <w:vAlign w:val="top"/>
          </w:tcPr>
          <w:p>
            <w:pPr>
              <w:ind w:left="0" w:leftChars="0" w:right="0" w:rightChars="0"/>
              <w:rPr>
                <w:sz w:val="2"/>
                <w:szCs w:val="2"/>
              </w:rPr>
            </w:pPr>
          </w:p>
        </w:tc>
        <w:tc>
          <w:tcPr>
            <w:tcW w:w="1063" w:type="dxa"/>
            <w:vMerge w:val="continue"/>
            <w:tcBorders>
              <w:top w:val="nil"/>
            </w:tcBorders>
            <w:vAlign w:val="top"/>
          </w:tcPr>
          <w:p>
            <w:pPr>
              <w:ind w:left="0" w:leftChars="0" w:right="0" w:rightChars="0"/>
              <w:rPr>
                <w:sz w:val="2"/>
                <w:szCs w:val="2"/>
              </w:rPr>
            </w:pPr>
          </w:p>
        </w:tc>
        <w:tc>
          <w:tcPr>
            <w:tcW w:w="1133" w:type="dxa"/>
            <w:vMerge w:val="continue"/>
            <w:tcBorders>
              <w:top w:val="nil"/>
            </w:tcBorders>
            <w:vAlign w:val="top"/>
          </w:tcPr>
          <w:p>
            <w:pPr>
              <w:ind w:left="0" w:leftChars="0" w:right="0" w:rightChars="0"/>
              <w:rPr>
                <w:sz w:val="2"/>
                <w:szCs w:val="2"/>
              </w:rPr>
            </w:pPr>
          </w:p>
        </w:tc>
        <w:tc>
          <w:tcPr>
            <w:tcW w:w="1187" w:type="dxa"/>
            <w:vMerge w:val="continue"/>
            <w:tcBorders>
              <w:top w:val="nil"/>
            </w:tcBorders>
            <w:vAlign w:val="top"/>
          </w:tcPr>
          <w:p>
            <w:pPr>
              <w:ind w:left="0" w:leftChars="0" w:right="0" w:rightChars="0"/>
              <w:rPr>
                <w:sz w:val="2"/>
                <w:szCs w:val="2"/>
              </w:rPr>
            </w:pPr>
          </w:p>
        </w:tc>
        <w:tc>
          <w:tcPr>
            <w:tcW w:w="691" w:type="dxa"/>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sz w:val="18"/>
              </w:rPr>
            </w:pPr>
            <w:r>
              <w:rPr>
                <w:b/>
                <w:bCs/>
                <w:sz w:val="18"/>
                <w:szCs w:val="18"/>
              </w:rPr>
              <w:t>全社会</w:t>
            </w:r>
          </w:p>
        </w:tc>
        <w:tc>
          <w:tcPr>
            <w:tcW w:w="722" w:type="dxa"/>
            <w:vAlign w:val="top"/>
          </w:tcPr>
          <w:p>
            <w:pPr>
              <w:pStyle w:val="10"/>
              <w:spacing w:before="129"/>
              <w:ind w:left="14" w:leftChars="0" w:right="0" w:rightChars="0"/>
              <w:jc w:val="center"/>
              <w:rPr>
                <w:rFonts w:hint="eastAsia" w:ascii="黑体" w:eastAsia="黑体"/>
                <w:sz w:val="18"/>
              </w:rPr>
            </w:pPr>
            <w:r>
              <w:rPr>
                <w:b/>
                <w:bCs/>
                <w:sz w:val="18"/>
                <w:szCs w:val="18"/>
              </w:rPr>
              <w:t>特</w:t>
            </w:r>
            <w:r>
              <w:rPr>
                <w:b/>
                <w:sz w:val="18"/>
              </w:rPr>
              <w:t>特定群体</w:t>
            </w:r>
          </w:p>
        </w:tc>
        <w:tc>
          <w:tcPr>
            <w:tcW w:w="640"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sz w:val="18"/>
              </w:rPr>
            </w:pPr>
            <w:r>
              <w:rPr>
                <w:b/>
                <w:bCs/>
                <w:sz w:val="18"/>
                <w:szCs w:val="18"/>
              </w:rPr>
              <w:t>主动</w:t>
            </w:r>
          </w:p>
        </w:tc>
        <w:tc>
          <w:tcPr>
            <w:tcW w:w="707" w:type="dxa"/>
            <w:vAlign w:val="top"/>
          </w:tcPr>
          <w:p>
            <w:pPr>
              <w:pStyle w:val="10"/>
              <w:spacing w:before="82"/>
              <w:ind w:left="69" w:leftChars="0" w:right="0" w:rightChars="0"/>
              <w:rPr>
                <w:rFonts w:hint="eastAsia" w:ascii="黑体" w:eastAsia="黑体"/>
                <w:sz w:val="18"/>
              </w:rPr>
            </w:pPr>
            <w:r>
              <w:rPr>
                <w:b/>
                <w:bCs/>
                <w:sz w:val="18"/>
                <w:szCs w:val="18"/>
              </w:rPr>
              <w:t>依申请公开</w:t>
            </w:r>
          </w:p>
        </w:tc>
        <w:tc>
          <w:tcPr>
            <w:tcW w:w="497"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sz w:val="18"/>
              </w:rPr>
            </w:pPr>
            <w:r>
              <w:rPr>
                <w:rFonts w:hint="eastAsia"/>
                <w:b/>
                <w:bCs/>
                <w:sz w:val="18"/>
                <w:szCs w:val="18"/>
                <w:lang w:eastAsia="zh-CN"/>
              </w:rPr>
              <w:t>县级</w:t>
            </w:r>
          </w:p>
        </w:tc>
        <w:tc>
          <w:tcPr>
            <w:tcW w:w="703" w:type="dxa"/>
            <w:vAlign w:val="top"/>
          </w:tcPr>
          <w:p>
            <w:pPr>
              <w:pStyle w:val="10"/>
              <w:spacing w:before="129"/>
              <w:ind w:left="15" w:leftChars="0" w:right="1" w:rightChars="0"/>
              <w:jc w:val="center"/>
              <w:rPr>
                <w:rFonts w:hint="eastAsia" w:ascii="黑体" w:eastAsia="黑体"/>
                <w:sz w:val="18"/>
              </w:rPr>
            </w:pPr>
            <w:r>
              <w:rPr>
                <w:b/>
                <w:bCs/>
                <w:sz w:val="18"/>
                <w:szCs w:val="18"/>
              </w:rPr>
              <w:t>乡（镇）级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08" w:hRule="atLeast"/>
        </w:trPr>
        <w:tc>
          <w:tcPr>
            <w:tcW w:w="46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3</w:t>
            </w:r>
          </w:p>
        </w:tc>
        <w:tc>
          <w:tcPr>
            <w:tcW w:w="6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失业登记</w:t>
            </w:r>
          </w:p>
        </w:tc>
        <w:tc>
          <w:tcPr>
            <w:tcW w:w="82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《就业创业证》申领</w:t>
            </w:r>
          </w:p>
        </w:tc>
        <w:tc>
          <w:tcPr>
            <w:tcW w:w="163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对象范围</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证件使用注意事项</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申领条件</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申领材料</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办理流程</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w:t>
            </w:r>
            <w:r>
              <w:rPr>
                <w:rFonts w:hint="eastAsia" w:ascii="仿宋_GB2312" w:hAnsi="仿宋_GB2312" w:eastAsia="仿宋_GB2312" w:cs="仿宋_GB2312"/>
                <w:sz w:val="18"/>
                <w:szCs w:val="18"/>
              </w:rPr>
              <w:t>办理时限</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w:t>
            </w:r>
            <w:r>
              <w:rPr>
                <w:rFonts w:hint="eastAsia" w:ascii="仿宋_GB2312" w:hAnsi="仿宋_GB2312" w:eastAsia="仿宋_GB2312" w:cs="仿宋_GB2312"/>
                <w:sz w:val="18"/>
                <w:szCs w:val="18"/>
              </w:rPr>
              <w:t>办理地点（方式）</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r>
              <w:rPr>
                <w:rFonts w:hint="eastAsia" w:ascii="仿宋_GB2312" w:hAnsi="仿宋_GB2312" w:eastAsia="仿宋_GB2312" w:cs="仿宋_GB2312"/>
                <w:sz w:val="18"/>
                <w:szCs w:val="18"/>
              </w:rPr>
              <w:t>证件送达方式</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rPr>
              <w:t>咨询电话</w:t>
            </w:r>
          </w:p>
        </w:tc>
        <w:tc>
          <w:tcPr>
            <w:tcW w:w="272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《中华人民共和国政府信息公开条例》（中华人民共和国国务院令第711号）</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sz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《人力资源市场暂行条例》（中华人民共和国国务院令第700号）</w:t>
            </w:r>
          </w:p>
        </w:tc>
        <w:tc>
          <w:tcPr>
            <w:tcW w:w="106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pacing w:val="20"/>
                <w:sz w:val="18"/>
                <w:szCs w:val="18"/>
              </w:rPr>
              <w:t>公开事项信息形成或变更之</w:t>
            </w:r>
            <w:r>
              <w:rPr>
                <w:rFonts w:hint="eastAsia" w:ascii="仿宋_GB2312" w:hAnsi="仿宋_GB2312" w:eastAsia="仿宋_GB2312" w:cs="仿宋_GB2312"/>
                <w:spacing w:val="-13"/>
                <w:sz w:val="18"/>
                <w:szCs w:val="18"/>
              </w:rPr>
              <w:t>日起</w:t>
            </w:r>
            <w:r>
              <w:rPr>
                <w:rFonts w:hint="eastAsia" w:ascii="仿宋_GB2312" w:hAnsi="仿宋_GB2312" w:eastAsia="仿宋_GB2312" w:cs="仿宋_GB2312"/>
                <w:sz w:val="18"/>
                <w:szCs w:val="18"/>
              </w:rPr>
              <w:t>15</w:t>
            </w:r>
            <w:r>
              <w:rPr>
                <w:rFonts w:hint="eastAsia" w:ascii="仿宋_GB2312" w:hAnsi="仿宋_GB2312" w:eastAsia="仿宋_GB2312" w:cs="仿宋_GB2312"/>
                <w:spacing w:val="-29"/>
                <w:sz w:val="18"/>
                <w:szCs w:val="18"/>
              </w:rPr>
              <w:t>个</w:t>
            </w:r>
            <w:r>
              <w:rPr>
                <w:rFonts w:hint="eastAsia" w:ascii="仿宋_GB2312" w:hAnsi="仿宋_GB2312" w:eastAsia="仿宋_GB2312" w:cs="仿宋_GB2312"/>
                <w:spacing w:val="20"/>
                <w:sz w:val="18"/>
                <w:szCs w:val="18"/>
              </w:rPr>
              <w:t>工作日内</w:t>
            </w:r>
            <w:r>
              <w:rPr>
                <w:rFonts w:hint="eastAsia" w:ascii="仿宋_GB2312" w:hAnsi="仿宋_GB2312" w:eastAsia="仿宋_GB2312" w:cs="仿宋_GB2312"/>
                <w:sz w:val="18"/>
                <w:szCs w:val="18"/>
              </w:rPr>
              <w:t>公开</w:t>
            </w:r>
          </w:p>
        </w:tc>
        <w:tc>
          <w:tcPr>
            <w:tcW w:w="113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lang w:eastAsia="zh-CN"/>
              </w:rPr>
              <w:t>镇人民政府</w:t>
            </w:r>
          </w:p>
        </w:tc>
        <w:tc>
          <w:tcPr>
            <w:tcW w:w="1187"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sz w:val="18"/>
              </w:rPr>
            </w:pPr>
            <w:r>
              <w:rPr>
                <w:rFonts w:hint="eastAsia" w:ascii="仿宋_GB2312" w:hAnsi="仿宋_GB2312" w:eastAsia="仿宋_GB2312" w:cs="仿宋_GB2312"/>
                <w:color w:val="auto"/>
                <w:sz w:val="18"/>
                <w:szCs w:val="18"/>
                <w:lang w:eastAsia="zh-CN"/>
              </w:rPr>
              <w:t>政府网站、社区公示栏</w:t>
            </w:r>
          </w:p>
        </w:tc>
        <w:tc>
          <w:tcPr>
            <w:tcW w:w="691"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Times New Roman"/>
                <w:sz w:val="18"/>
              </w:rPr>
            </w:pPr>
          </w:p>
        </w:tc>
        <w:tc>
          <w:tcPr>
            <w:tcW w:w="64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70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Times New Roman"/>
                <w:sz w:val="18"/>
              </w:rPr>
            </w:pPr>
          </w:p>
        </w:tc>
        <w:tc>
          <w:tcPr>
            <w:tcW w:w="49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70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r>
    </w:tbl>
    <w:p>
      <w:pPr>
        <w:spacing w:after="0"/>
        <w:rPr>
          <w:rFonts w:ascii="Times New Roman"/>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3621" w:type="dxa"/>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857"/>
        <w:gridCol w:w="596"/>
        <w:gridCol w:w="1636"/>
        <w:gridCol w:w="2724"/>
        <w:gridCol w:w="1063"/>
        <w:gridCol w:w="1133"/>
        <w:gridCol w:w="1187"/>
        <w:gridCol w:w="691"/>
        <w:gridCol w:w="722"/>
        <w:gridCol w:w="640"/>
        <w:gridCol w:w="707"/>
        <w:gridCol w:w="497"/>
        <w:gridCol w:w="7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465" w:type="dxa"/>
            <w:vMerge w:val="restart"/>
            <w:vAlign w:val="center"/>
          </w:tcPr>
          <w:p>
            <w:pPr>
              <w:pStyle w:val="10"/>
              <w:spacing w:before="151" w:line="374" w:lineRule="auto"/>
              <w:ind w:left="74" w:leftChars="0" w:right="56" w:rightChars="0"/>
              <w:jc w:val="center"/>
              <w:rPr>
                <w:rFonts w:hint="eastAsia" w:ascii="黑体" w:eastAsia="黑体"/>
                <w:sz w:val="18"/>
              </w:rPr>
            </w:pPr>
            <w:r>
              <w:rPr>
                <w:b/>
                <w:bCs/>
                <w:sz w:val="18"/>
                <w:szCs w:val="18"/>
              </w:rPr>
              <w:t>序号</w:t>
            </w:r>
          </w:p>
        </w:tc>
        <w:tc>
          <w:tcPr>
            <w:tcW w:w="1453" w:type="dxa"/>
            <w:gridSpan w:val="2"/>
            <w:vAlign w:val="center"/>
          </w:tcPr>
          <w:p>
            <w:pPr>
              <w:pStyle w:val="10"/>
              <w:spacing w:before="161"/>
              <w:ind w:left="0" w:leftChars="0" w:right="0" w:rightChars="0"/>
              <w:jc w:val="center"/>
              <w:rPr>
                <w:rFonts w:hint="eastAsia" w:ascii="黑体" w:eastAsia="黑体"/>
                <w:sz w:val="18"/>
              </w:rPr>
            </w:pPr>
            <w:r>
              <w:rPr>
                <w:b/>
                <w:bCs/>
                <w:sz w:val="18"/>
                <w:szCs w:val="18"/>
              </w:rPr>
              <w:t>公开事项</w:t>
            </w:r>
          </w:p>
        </w:tc>
        <w:tc>
          <w:tcPr>
            <w:tcW w:w="1636"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公开内容（要素）</w:t>
            </w:r>
          </w:p>
        </w:tc>
        <w:tc>
          <w:tcPr>
            <w:tcW w:w="2724"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公开依据</w:t>
            </w:r>
          </w:p>
        </w:tc>
        <w:tc>
          <w:tcPr>
            <w:tcW w:w="1063"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公开时限</w:t>
            </w:r>
          </w:p>
        </w:tc>
        <w:tc>
          <w:tcPr>
            <w:tcW w:w="1133"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公开主体</w:t>
            </w:r>
          </w:p>
        </w:tc>
        <w:tc>
          <w:tcPr>
            <w:tcW w:w="1187" w:type="dxa"/>
            <w:vMerge w:val="restart"/>
            <w:vAlign w:val="center"/>
          </w:tcPr>
          <w:p>
            <w:pPr>
              <w:pStyle w:val="10"/>
              <w:spacing w:before="124"/>
              <w:ind w:left="0" w:leftChars="0" w:right="0" w:rightChars="0"/>
              <w:jc w:val="center"/>
              <w:rPr>
                <w:rFonts w:hint="eastAsia" w:ascii="黑体" w:eastAsia="黑体"/>
                <w:sz w:val="18"/>
              </w:rPr>
            </w:pPr>
            <w:r>
              <w:rPr>
                <w:b/>
                <w:bCs/>
                <w:sz w:val="18"/>
                <w:szCs w:val="18"/>
              </w:rPr>
              <w:t>公开渠道和载体</w:t>
            </w:r>
          </w:p>
        </w:tc>
        <w:tc>
          <w:tcPr>
            <w:tcW w:w="1413" w:type="dxa"/>
            <w:gridSpan w:val="2"/>
            <w:vAlign w:val="center"/>
          </w:tcPr>
          <w:p>
            <w:pPr>
              <w:pStyle w:val="10"/>
              <w:spacing w:before="161"/>
              <w:ind w:left="0" w:leftChars="0" w:right="0" w:rightChars="0"/>
              <w:jc w:val="center"/>
              <w:rPr>
                <w:rFonts w:hint="eastAsia" w:ascii="黑体" w:eastAsia="黑体"/>
                <w:sz w:val="18"/>
              </w:rPr>
            </w:pPr>
            <w:r>
              <w:rPr>
                <w:b/>
                <w:bCs/>
                <w:sz w:val="18"/>
                <w:szCs w:val="18"/>
              </w:rPr>
              <w:t>公开对象</w:t>
            </w:r>
          </w:p>
        </w:tc>
        <w:tc>
          <w:tcPr>
            <w:tcW w:w="1347" w:type="dxa"/>
            <w:gridSpan w:val="2"/>
            <w:vAlign w:val="center"/>
          </w:tcPr>
          <w:p>
            <w:pPr>
              <w:pStyle w:val="10"/>
              <w:spacing w:before="161"/>
              <w:ind w:left="0" w:leftChars="0" w:right="0" w:rightChars="0"/>
              <w:jc w:val="center"/>
              <w:rPr>
                <w:rFonts w:hint="eastAsia" w:ascii="黑体" w:eastAsia="黑体"/>
                <w:sz w:val="18"/>
              </w:rPr>
            </w:pPr>
            <w:r>
              <w:rPr>
                <w:b/>
                <w:bCs/>
                <w:sz w:val="18"/>
                <w:szCs w:val="18"/>
              </w:rPr>
              <w:t>公开方式</w:t>
            </w:r>
          </w:p>
        </w:tc>
        <w:tc>
          <w:tcPr>
            <w:tcW w:w="1200" w:type="dxa"/>
            <w:gridSpan w:val="2"/>
            <w:vAlign w:val="center"/>
          </w:tcPr>
          <w:p>
            <w:pPr>
              <w:pStyle w:val="10"/>
              <w:spacing w:before="161"/>
              <w:ind w:left="0" w:leftChars="0" w:right="0" w:rightChars="0"/>
              <w:jc w:val="center"/>
              <w:rPr>
                <w:rFonts w:hint="eastAsia" w:ascii="黑体" w:eastAsia="黑体"/>
                <w:sz w:val="18"/>
              </w:rPr>
            </w:pPr>
            <w:r>
              <w:rPr>
                <w:b/>
                <w:bCs/>
                <w:sz w:val="18"/>
                <w:szCs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465" w:type="dxa"/>
            <w:vMerge w:val="continue"/>
            <w:tcBorders>
              <w:top w:val="nil"/>
            </w:tcBorders>
            <w:vAlign w:val="top"/>
          </w:tcPr>
          <w:p>
            <w:pPr>
              <w:ind w:left="0" w:leftChars="0" w:right="0" w:rightChars="0"/>
              <w:rPr>
                <w:sz w:val="2"/>
                <w:szCs w:val="2"/>
              </w:rPr>
            </w:pPr>
          </w:p>
        </w:tc>
        <w:tc>
          <w:tcPr>
            <w:tcW w:w="857" w:type="dxa"/>
            <w:vAlign w:val="top"/>
          </w:tcPr>
          <w:p>
            <w:pPr>
              <w:pStyle w:val="10"/>
              <w:spacing w:before="82"/>
              <w:ind w:left="113"/>
              <w:rPr>
                <w:b/>
                <w:bCs/>
                <w:sz w:val="18"/>
                <w:szCs w:val="18"/>
              </w:rPr>
            </w:pPr>
            <w:r>
              <w:rPr>
                <w:b/>
                <w:bCs/>
                <w:sz w:val="18"/>
                <w:szCs w:val="18"/>
              </w:rPr>
              <w:t>一级</w:t>
            </w:r>
          </w:p>
          <w:p>
            <w:pPr>
              <w:pStyle w:val="10"/>
              <w:spacing w:before="129"/>
              <w:ind w:left="113" w:leftChars="0" w:right="0" w:rightChars="0"/>
              <w:rPr>
                <w:rFonts w:hint="eastAsia" w:ascii="黑体" w:eastAsia="黑体"/>
                <w:sz w:val="18"/>
              </w:rPr>
            </w:pPr>
            <w:r>
              <w:rPr>
                <w:b/>
                <w:bCs/>
                <w:sz w:val="18"/>
                <w:szCs w:val="18"/>
              </w:rPr>
              <w:t>事项</w:t>
            </w:r>
          </w:p>
        </w:tc>
        <w:tc>
          <w:tcPr>
            <w:tcW w:w="596" w:type="dxa"/>
            <w:vAlign w:val="top"/>
          </w:tcPr>
          <w:p>
            <w:pPr>
              <w:pStyle w:val="10"/>
              <w:spacing w:before="82"/>
              <w:ind w:left="112"/>
              <w:rPr>
                <w:b/>
                <w:bCs/>
                <w:sz w:val="18"/>
                <w:szCs w:val="18"/>
              </w:rPr>
            </w:pPr>
            <w:r>
              <w:rPr>
                <w:b/>
                <w:bCs/>
                <w:sz w:val="18"/>
                <w:szCs w:val="18"/>
              </w:rPr>
              <w:t>二级</w:t>
            </w:r>
          </w:p>
          <w:p>
            <w:pPr>
              <w:pStyle w:val="10"/>
              <w:spacing w:before="129"/>
              <w:ind w:left="112" w:leftChars="0" w:right="0" w:rightChars="0"/>
              <w:rPr>
                <w:rFonts w:hint="eastAsia" w:ascii="黑体" w:eastAsia="黑体"/>
                <w:sz w:val="18"/>
              </w:rPr>
            </w:pPr>
            <w:r>
              <w:rPr>
                <w:b/>
                <w:bCs/>
                <w:sz w:val="18"/>
                <w:szCs w:val="18"/>
              </w:rPr>
              <w:t>事项</w:t>
            </w:r>
          </w:p>
        </w:tc>
        <w:tc>
          <w:tcPr>
            <w:tcW w:w="1636" w:type="dxa"/>
            <w:vMerge w:val="continue"/>
            <w:tcBorders>
              <w:top w:val="nil"/>
            </w:tcBorders>
            <w:vAlign w:val="top"/>
          </w:tcPr>
          <w:p>
            <w:pPr>
              <w:ind w:left="0" w:leftChars="0" w:right="0" w:rightChars="0"/>
              <w:rPr>
                <w:sz w:val="2"/>
                <w:szCs w:val="2"/>
              </w:rPr>
            </w:pPr>
          </w:p>
        </w:tc>
        <w:tc>
          <w:tcPr>
            <w:tcW w:w="2724" w:type="dxa"/>
            <w:vMerge w:val="continue"/>
            <w:tcBorders>
              <w:top w:val="nil"/>
            </w:tcBorders>
            <w:vAlign w:val="top"/>
          </w:tcPr>
          <w:p>
            <w:pPr>
              <w:ind w:left="0" w:leftChars="0" w:right="0" w:rightChars="0"/>
              <w:rPr>
                <w:sz w:val="2"/>
                <w:szCs w:val="2"/>
              </w:rPr>
            </w:pPr>
          </w:p>
        </w:tc>
        <w:tc>
          <w:tcPr>
            <w:tcW w:w="1063" w:type="dxa"/>
            <w:vMerge w:val="continue"/>
            <w:tcBorders>
              <w:top w:val="nil"/>
            </w:tcBorders>
            <w:vAlign w:val="top"/>
          </w:tcPr>
          <w:p>
            <w:pPr>
              <w:ind w:left="0" w:leftChars="0" w:right="0" w:rightChars="0"/>
              <w:rPr>
                <w:sz w:val="2"/>
                <w:szCs w:val="2"/>
              </w:rPr>
            </w:pPr>
          </w:p>
        </w:tc>
        <w:tc>
          <w:tcPr>
            <w:tcW w:w="1133" w:type="dxa"/>
            <w:vMerge w:val="continue"/>
            <w:tcBorders>
              <w:top w:val="nil"/>
            </w:tcBorders>
            <w:vAlign w:val="top"/>
          </w:tcPr>
          <w:p>
            <w:pPr>
              <w:ind w:left="0" w:leftChars="0" w:right="0" w:rightChars="0"/>
              <w:rPr>
                <w:sz w:val="2"/>
                <w:szCs w:val="2"/>
              </w:rPr>
            </w:pPr>
          </w:p>
        </w:tc>
        <w:tc>
          <w:tcPr>
            <w:tcW w:w="1187" w:type="dxa"/>
            <w:vMerge w:val="continue"/>
            <w:tcBorders>
              <w:top w:val="nil"/>
            </w:tcBorders>
            <w:vAlign w:val="top"/>
          </w:tcPr>
          <w:p>
            <w:pPr>
              <w:ind w:left="0" w:leftChars="0" w:right="0" w:rightChars="0"/>
              <w:rPr>
                <w:sz w:val="2"/>
                <w:szCs w:val="2"/>
              </w:rPr>
            </w:pPr>
          </w:p>
        </w:tc>
        <w:tc>
          <w:tcPr>
            <w:tcW w:w="691" w:type="dxa"/>
            <w:vAlign w:val="top"/>
          </w:tcPr>
          <w:p>
            <w:pPr>
              <w:pStyle w:val="10"/>
              <w:spacing w:before="9"/>
              <w:rPr>
                <w:rFonts w:ascii="Times New Roman"/>
                <w:b/>
                <w:bCs/>
                <w:sz w:val="18"/>
                <w:szCs w:val="18"/>
              </w:rPr>
            </w:pPr>
          </w:p>
          <w:p>
            <w:pPr>
              <w:pStyle w:val="10"/>
              <w:ind w:left="63" w:leftChars="0" w:right="49" w:rightChars="0"/>
              <w:jc w:val="center"/>
              <w:rPr>
                <w:rFonts w:hint="eastAsia" w:ascii="黑体" w:eastAsia="黑体"/>
                <w:sz w:val="18"/>
              </w:rPr>
            </w:pPr>
            <w:r>
              <w:rPr>
                <w:b/>
                <w:bCs/>
                <w:sz w:val="18"/>
                <w:szCs w:val="18"/>
              </w:rPr>
              <w:t>全社会</w:t>
            </w:r>
          </w:p>
        </w:tc>
        <w:tc>
          <w:tcPr>
            <w:tcW w:w="722" w:type="dxa"/>
            <w:vAlign w:val="top"/>
          </w:tcPr>
          <w:p>
            <w:pPr>
              <w:pStyle w:val="10"/>
              <w:spacing w:before="129"/>
              <w:ind w:left="14" w:leftChars="0" w:right="0" w:rightChars="0"/>
              <w:jc w:val="center"/>
              <w:rPr>
                <w:rFonts w:hint="eastAsia" w:ascii="黑体" w:eastAsia="黑体"/>
                <w:sz w:val="18"/>
              </w:rPr>
            </w:pPr>
            <w:r>
              <w:rPr>
                <w:b/>
                <w:bCs/>
                <w:sz w:val="18"/>
                <w:szCs w:val="18"/>
              </w:rPr>
              <w:t>特</w:t>
            </w:r>
            <w:r>
              <w:rPr>
                <w:b/>
                <w:sz w:val="18"/>
              </w:rPr>
              <w:t>特定群体</w:t>
            </w:r>
          </w:p>
        </w:tc>
        <w:tc>
          <w:tcPr>
            <w:tcW w:w="640" w:type="dxa"/>
            <w:vAlign w:val="top"/>
          </w:tcPr>
          <w:p>
            <w:pPr>
              <w:pStyle w:val="10"/>
              <w:spacing w:before="9"/>
              <w:rPr>
                <w:rFonts w:ascii="Times New Roman"/>
                <w:b/>
                <w:bCs/>
                <w:sz w:val="18"/>
                <w:szCs w:val="18"/>
              </w:rPr>
            </w:pPr>
          </w:p>
          <w:p>
            <w:pPr>
              <w:pStyle w:val="10"/>
              <w:ind w:left="120" w:leftChars="0" w:right="104" w:rightChars="0"/>
              <w:jc w:val="center"/>
              <w:rPr>
                <w:rFonts w:hint="eastAsia" w:ascii="黑体" w:eastAsia="黑体"/>
                <w:sz w:val="18"/>
              </w:rPr>
            </w:pPr>
            <w:r>
              <w:rPr>
                <w:b/>
                <w:bCs/>
                <w:sz w:val="18"/>
                <w:szCs w:val="18"/>
              </w:rPr>
              <w:t>主动</w:t>
            </w:r>
          </w:p>
        </w:tc>
        <w:tc>
          <w:tcPr>
            <w:tcW w:w="707" w:type="dxa"/>
            <w:vAlign w:val="top"/>
          </w:tcPr>
          <w:p>
            <w:pPr>
              <w:pStyle w:val="10"/>
              <w:spacing w:before="82"/>
              <w:ind w:left="69" w:leftChars="0" w:right="0" w:rightChars="0"/>
              <w:rPr>
                <w:rFonts w:hint="eastAsia" w:ascii="黑体" w:eastAsia="黑体"/>
                <w:sz w:val="18"/>
              </w:rPr>
            </w:pPr>
            <w:r>
              <w:rPr>
                <w:b/>
                <w:bCs/>
                <w:sz w:val="18"/>
                <w:szCs w:val="18"/>
              </w:rPr>
              <w:t>依申请公开</w:t>
            </w:r>
          </w:p>
        </w:tc>
        <w:tc>
          <w:tcPr>
            <w:tcW w:w="497" w:type="dxa"/>
            <w:vAlign w:val="top"/>
          </w:tcPr>
          <w:p>
            <w:pPr>
              <w:pStyle w:val="10"/>
              <w:spacing w:before="9"/>
              <w:rPr>
                <w:rFonts w:ascii="Times New Roman"/>
                <w:b/>
                <w:bCs/>
                <w:sz w:val="18"/>
                <w:szCs w:val="18"/>
              </w:rPr>
            </w:pPr>
          </w:p>
          <w:p>
            <w:pPr>
              <w:pStyle w:val="10"/>
              <w:ind w:left="147" w:leftChars="0" w:right="132" w:rightChars="0"/>
              <w:jc w:val="center"/>
              <w:rPr>
                <w:rFonts w:hint="eastAsia" w:ascii="黑体" w:eastAsia="黑体"/>
                <w:sz w:val="18"/>
              </w:rPr>
            </w:pPr>
            <w:r>
              <w:rPr>
                <w:rFonts w:hint="eastAsia"/>
                <w:b/>
                <w:bCs/>
                <w:sz w:val="18"/>
                <w:szCs w:val="18"/>
                <w:lang w:eastAsia="zh-CN"/>
              </w:rPr>
              <w:t>县级</w:t>
            </w:r>
          </w:p>
        </w:tc>
        <w:tc>
          <w:tcPr>
            <w:tcW w:w="703" w:type="dxa"/>
            <w:vAlign w:val="top"/>
          </w:tcPr>
          <w:p>
            <w:pPr>
              <w:pStyle w:val="10"/>
              <w:spacing w:before="129"/>
              <w:ind w:left="15" w:leftChars="0" w:right="1" w:rightChars="0"/>
              <w:jc w:val="center"/>
              <w:rPr>
                <w:rFonts w:hint="eastAsia" w:ascii="黑体" w:eastAsia="黑体"/>
                <w:sz w:val="18"/>
              </w:rPr>
            </w:pPr>
            <w:r>
              <w:rPr>
                <w:b/>
                <w:bCs/>
                <w:sz w:val="18"/>
                <w:szCs w:val="18"/>
              </w:rPr>
              <w:t>乡（镇）级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4" w:hRule="atLeast"/>
        </w:trPr>
        <w:tc>
          <w:tcPr>
            <w:tcW w:w="465" w:type="dxa"/>
            <w:vAlign w:val="center"/>
          </w:tcPr>
          <w:p>
            <w:pPr>
              <w:pStyle w:val="10"/>
              <w:spacing w:before="113"/>
              <w:ind w:left="14"/>
              <w:jc w:val="center"/>
              <w:rPr>
                <w:rFonts w:hint="eastAsia" w:eastAsia="宋体"/>
                <w:sz w:val="18"/>
                <w:lang w:eastAsia="zh-CN"/>
              </w:rPr>
            </w:pPr>
            <w:r>
              <w:rPr>
                <w:rFonts w:hint="eastAsia"/>
                <w:sz w:val="18"/>
                <w:lang w:val="en-US" w:eastAsia="zh-CN"/>
              </w:rPr>
              <w:t>4</w:t>
            </w:r>
          </w:p>
        </w:tc>
        <w:tc>
          <w:tcPr>
            <w:tcW w:w="85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对就业困</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难人员</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含建档立卡</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贫困劳动力）实施就业援助</w:t>
            </w:r>
          </w:p>
        </w:tc>
        <w:tc>
          <w:tcPr>
            <w:tcW w:w="59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就业困难人员认定</w:t>
            </w:r>
          </w:p>
        </w:tc>
        <w:tc>
          <w:tcPr>
            <w:tcW w:w="163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文件依据</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对象范围</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申请条件</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申请材料</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办理流程</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w:t>
            </w:r>
            <w:r>
              <w:rPr>
                <w:rFonts w:hint="eastAsia" w:ascii="仿宋_GB2312" w:hAnsi="仿宋_GB2312" w:eastAsia="仿宋_GB2312" w:cs="仿宋_GB2312"/>
                <w:sz w:val="18"/>
                <w:szCs w:val="18"/>
              </w:rPr>
              <w:t>办理时限</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w:t>
            </w:r>
            <w:r>
              <w:rPr>
                <w:rFonts w:hint="eastAsia" w:ascii="仿宋_GB2312" w:hAnsi="仿宋_GB2312" w:eastAsia="仿宋_GB2312" w:cs="仿宋_GB2312"/>
                <w:sz w:val="18"/>
                <w:szCs w:val="18"/>
              </w:rPr>
              <w:t>办理地点（方式）</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r>
              <w:rPr>
                <w:rFonts w:hint="eastAsia" w:ascii="仿宋_GB2312" w:hAnsi="仿宋_GB2312" w:eastAsia="仿宋_GB2312" w:cs="仿宋_GB2312"/>
                <w:sz w:val="18"/>
                <w:szCs w:val="18"/>
              </w:rPr>
              <w:t>办理结果告知方式</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rPr>
              <w:t>咨询电话</w:t>
            </w:r>
          </w:p>
        </w:tc>
        <w:tc>
          <w:tcPr>
            <w:tcW w:w="272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《中华人民共和国政府信息公开条例》（中华人民共和国国务院令第711号）</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left"/>
              <w:textAlignment w:val="auto"/>
              <w:rPr>
                <w:sz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《人力资源市场暂行条例》（中华人民共和国国务院令第700号）</w:t>
            </w:r>
          </w:p>
        </w:tc>
        <w:tc>
          <w:tcPr>
            <w:tcW w:w="106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pacing w:val="20"/>
                <w:sz w:val="18"/>
                <w:szCs w:val="18"/>
              </w:rPr>
              <w:t>公开事项信息形成或变更之</w:t>
            </w:r>
            <w:r>
              <w:rPr>
                <w:rFonts w:hint="eastAsia" w:ascii="仿宋_GB2312" w:hAnsi="仿宋_GB2312" w:eastAsia="仿宋_GB2312" w:cs="仿宋_GB2312"/>
                <w:spacing w:val="-13"/>
                <w:sz w:val="18"/>
                <w:szCs w:val="18"/>
              </w:rPr>
              <w:t>日起</w:t>
            </w:r>
            <w:r>
              <w:rPr>
                <w:rFonts w:hint="eastAsia" w:ascii="仿宋_GB2312" w:hAnsi="仿宋_GB2312" w:eastAsia="仿宋_GB2312" w:cs="仿宋_GB2312"/>
                <w:sz w:val="18"/>
                <w:szCs w:val="18"/>
                <w:lang w:val="en-US" w:eastAsia="zh-CN"/>
              </w:rPr>
              <w:t>20</w:t>
            </w:r>
            <w:r>
              <w:rPr>
                <w:rFonts w:hint="eastAsia" w:ascii="仿宋_GB2312" w:hAnsi="仿宋_GB2312" w:eastAsia="仿宋_GB2312" w:cs="仿宋_GB2312"/>
                <w:spacing w:val="-29"/>
                <w:sz w:val="18"/>
                <w:szCs w:val="18"/>
              </w:rPr>
              <w:t>个</w:t>
            </w:r>
            <w:r>
              <w:rPr>
                <w:rFonts w:hint="eastAsia" w:ascii="仿宋_GB2312" w:hAnsi="仿宋_GB2312" w:eastAsia="仿宋_GB2312" w:cs="仿宋_GB2312"/>
                <w:spacing w:val="20"/>
                <w:sz w:val="18"/>
                <w:szCs w:val="18"/>
              </w:rPr>
              <w:t>工作日内</w:t>
            </w:r>
            <w:r>
              <w:rPr>
                <w:rFonts w:hint="eastAsia" w:ascii="仿宋_GB2312" w:hAnsi="仿宋_GB2312" w:eastAsia="仿宋_GB2312" w:cs="仿宋_GB2312"/>
                <w:sz w:val="18"/>
                <w:szCs w:val="18"/>
              </w:rPr>
              <w:t>公开</w:t>
            </w:r>
          </w:p>
        </w:tc>
        <w:tc>
          <w:tcPr>
            <w:tcW w:w="113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lang w:eastAsia="zh-CN"/>
              </w:rPr>
              <w:t>镇人民政府</w:t>
            </w:r>
          </w:p>
        </w:tc>
        <w:tc>
          <w:tcPr>
            <w:tcW w:w="1187" w:type="dxa"/>
            <w:vAlign w:val="center"/>
          </w:tcPr>
          <w:p>
            <w:pPr>
              <w:pStyle w:val="10"/>
              <w:keepNext w:val="0"/>
              <w:keepLines w:val="0"/>
              <w:pageBreakBefore w:val="0"/>
              <w:widowControl w:val="0"/>
              <w:numPr>
                <w:ilvl w:val="0"/>
                <w:numId w:val="0"/>
              </w:numPr>
              <w:tabs>
                <w:tab w:val="left" w:pos="289"/>
              </w:tabs>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rPr>
                <w:sz w:val="18"/>
              </w:rPr>
            </w:pPr>
            <w:r>
              <w:rPr>
                <w:rFonts w:hint="eastAsia" w:ascii="仿宋_GB2312" w:hAnsi="仿宋_GB2312" w:eastAsia="仿宋_GB2312" w:cs="仿宋_GB2312"/>
                <w:color w:val="auto"/>
                <w:sz w:val="18"/>
                <w:szCs w:val="18"/>
                <w:lang w:eastAsia="zh-CN"/>
              </w:rPr>
              <w:t>政府网站、社区公示栏</w:t>
            </w:r>
          </w:p>
        </w:tc>
        <w:tc>
          <w:tcPr>
            <w:tcW w:w="691"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72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Times New Roman"/>
                <w:sz w:val="18"/>
              </w:rPr>
            </w:pPr>
          </w:p>
        </w:tc>
        <w:tc>
          <w:tcPr>
            <w:tcW w:w="64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70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Times New Roman"/>
                <w:sz w:val="18"/>
              </w:rPr>
            </w:pPr>
          </w:p>
        </w:tc>
        <w:tc>
          <w:tcPr>
            <w:tcW w:w="49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c>
          <w:tcPr>
            <w:tcW w:w="70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sz w:val="18"/>
              </w:rPr>
            </w:pPr>
            <w:r>
              <w:rPr>
                <w:rFonts w:hint="eastAsia" w:ascii="仿宋_GB2312" w:hAnsi="仿宋_GB2312" w:eastAsia="仿宋_GB2312" w:cs="仿宋_GB2312"/>
                <w:sz w:val="18"/>
                <w:szCs w:val="18"/>
              </w:rPr>
              <w:t>√</w:t>
            </w:r>
          </w:p>
        </w:tc>
      </w:tr>
    </w:tbl>
    <w:p>
      <w:pPr>
        <w:spacing w:after="0"/>
        <w:rPr>
          <w:rFonts w:ascii="Times New Roman"/>
          <w:sz w:val="18"/>
        </w:rPr>
        <w:sectPr>
          <w:pgSz w:w="16840" w:h="11910" w:orient="landscape"/>
          <w:pgMar w:top="1100" w:right="620" w:bottom="1640" w:left="1140" w:header="0" w:footer="1453" w:gutter="0"/>
          <w:pgNumType w:fmt="numberInDash"/>
        </w:sectPr>
      </w:pPr>
    </w:p>
    <w:p>
      <w:pPr>
        <w:spacing w:before="111"/>
        <w:ind w:left="0" w:right="520" w:firstLine="0"/>
        <w:jc w:val="center"/>
        <w:rPr>
          <w:rFonts w:hint="eastAsia" w:ascii="方正小标宋简体" w:eastAsia="方正小标宋简体"/>
          <w:sz w:val="44"/>
        </w:rPr>
      </w:pPr>
      <w:r>
        <w:rPr>
          <w:rFonts w:hint="eastAsia" w:ascii="方正小标宋简体" w:eastAsia="方正小标宋简体"/>
          <w:sz w:val="44"/>
          <w:lang w:eastAsia="zh-CN"/>
        </w:rPr>
        <w:t>城关镇</w:t>
      </w:r>
      <w:r>
        <w:rPr>
          <w:rFonts w:hint="eastAsia" w:ascii="方正小标宋简体" w:eastAsia="方正小标宋简体"/>
          <w:sz w:val="44"/>
        </w:rPr>
        <w:t>村级党务、村务、财务领域基层政务公开标准目录</w:t>
      </w:r>
    </w:p>
    <w:tbl>
      <w:tblPr>
        <w:tblStyle w:val="7"/>
        <w:tblW w:w="140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676"/>
        <w:gridCol w:w="559"/>
        <w:gridCol w:w="2727"/>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531" w:type="dxa"/>
            <w:vMerge w:val="restart"/>
            <w:vAlign w:val="center"/>
          </w:tcPr>
          <w:p>
            <w:pPr>
              <w:pStyle w:val="10"/>
              <w:spacing w:line="240" w:lineRule="auto"/>
              <w:jc w:val="center"/>
              <w:rPr>
                <w:rFonts w:ascii="方正小标宋简体"/>
                <w:sz w:val="18"/>
              </w:rPr>
            </w:pPr>
          </w:p>
          <w:p>
            <w:pPr>
              <w:pStyle w:val="10"/>
              <w:spacing w:before="14" w:line="240" w:lineRule="auto"/>
              <w:jc w:val="center"/>
              <w:rPr>
                <w:rFonts w:ascii="方正小标宋简体"/>
                <w:sz w:val="10"/>
              </w:rPr>
            </w:pPr>
          </w:p>
          <w:p>
            <w:pPr>
              <w:pStyle w:val="10"/>
              <w:spacing w:before="1" w:line="240" w:lineRule="auto"/>
              <w:ind w:left="174" w:right="164"/>
              <w:jc w:val="center"/>
              <w:rPr>
                <w:rFonts w:hint="eastAsia" w:ascii="黑体" w:eastAsia="黑体"/>
                <w:b/>
                <w:sz w:val="18"/>
              </w:rPr>
            </w:pPr>
            <w:r>
              <w:rPr>
                <w:rFonts w:hint="eastAsia" w:ascii="黑体" w:eastAsia="黑体"/>
                <w:b/>
                <w:sz w:val="18"/>
              </w:rPr>
              <w:t>序号</w:t>
            </w:r>
          </w:p>
        </w:tc>
        <w:tc>
          <w:tcPr>
            <w:tcW w:w="1235" w:type="dxa"/>
            <w:gridSpan w:val="2"/>
            <w:vAlign w:val="center"/>
          </w:tcPr>
          <w:p>
            <w:pPr>
              <w:pStyle w:val="10"/>
              <w:spacing w:before="145" w:line="240" w:lineRule="auto"/>
              <w:ind w:left="361"/>
              <w:jc w:val="center"/>
              <w:rPr>
                <w:rFonts w:hint="eastAsia" w:ascii="黑体" w:eastAsia="黑体"/>
                <w:b/>
                <w:sz w:val="18"/>
              </w:rPr>
            </w:pPr>
            <w:r>
              <w:rPr>
                <w:rFonts w:hint="eastAsia" w:ascii="黑体" w:eastAsia="黑体"/>
                <w:b/>
                <w:sz w:val="18"/>
              </w:rPr>
              <w:t>公开事项</w:t>
            </w:r>
          </w:p>
        </w:tc>
        <w:tc>
          <w:tcPr>
            <w:tcW w:w="2727" w:type="dxa"/>
            <w:vMerge w:val="restart"/>
            <w:vAlign w:val="center"/>
          </w:tcPr>
          <w:p>
            <w:pPr>
              <w:pStyle w:val="10"/>
              <w:spacing w:line="240" w:lineRule="auto"/>
              <w:jc w:val="center"/>
              <w:rPr>
                <w:rFonts w:ascii="方正小标宋简体"/>
                <w:sz w:val="18"/>
              </w:rPr>
            </w:pPr>
          </w:p>
          <w:p>
            <w:pPr>
              <w:pStyle w:val="10"/>
              <w:spacing w:before="14" w:line="240" w:lineRule="auto"/>
              <w:jc w:val="center"/>
              <w:rPr>
                <w:rFonts w:ascii="方正小标宋简体"/>
                <w:sz w:val="10"/>
              </w:rPr>
            </w:pPr>
          </w:p>
          <w:p>
            <w:pPr>
              <w:pStyle w:val="10"/>
              <w:spacing w:before="1" w:line="240"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vAlign w:val="center"/>
          </w:tcPr>
          <w:p>
            <w:pPr>
              <w:pStyle w:val="10"/>
              <w:spacing w:line="240" w:lineRule="auto"/>
              <w:jc w:val="center"/>
              <w:rPr>
                <w:rFonts w:ascii="方正小标宋简体"/>
                <w:sz w:val="18"/>
              </w:rPr>
            </w:pPr>
          </w:p>
          <w:p>
            <w:pPr>
              <w:pStyle w:val="10"/>
              <w:spacing w:before="11" w:line="240" w:lineRule="auto"/>
              <w:jc w:val="center"/>
              <w:rPr>
                <w:rFonts w:ascii="方正小标宋简体"/>
                <w:sz w:val="17"/>
              </w:rPr>
            </w:pPr>
          </w:p>
          <w:p>
            <w:pPr>
              <w:pStyle w:val="10"/>
              <w:spacing w:line="240" w:lineRule="auto"/>
              <w:ind w:left="383"/>
              <w:jc w:val="center"/>
              <w:rPr>
                <w:rFonts w:hint="eastAsia" w:ascii="黑体" w:eastAsia="黑体"/>
                <w:b/>
                <w:sz w:val="18"/>
              </w:rPr>
            </w:pPr>
            <w:r>
              <w:rPr>
                <w:rFonts w:hint="eastAsia" w:ascii="黑体" w:eastAsia="黑体"/>
                <w:b/>
                <w:sz w:val="18"/>
              </w:rPr>
              <w:t>公开依据</w:t>
            </w:r>
          </w:p>
        </w:tc>
        <w:tc>
          <w:tcPr>
            <w:tcW w:w="945" w:type="dxa"/>
            <w:vMerge w:val="restart"/>
            <w:vAlign w:val="center"/>
          </w:tcPr>
          <w:p>
            <w:pPr>
              <w:pStyle w:val="10"/>
              <w:spacing w:line="240" w:lineRule="auto"/>
              <w:jc w:val="center"/>
              <w:rPr>
                <w:rFonts w:ascii="方正小标宋简体"/>
                <w:sz w:val="18"/>
              </w:rPr>
            </w:pPr>
          </w:p>
          <w:p>
            <w:pPr>
              <w:pStyle w:val="10"/>
              <w:spacing w:before="11" w:line="240" w:lineRule="auto"/>
              <w:jc w:val="center"/>
              <w:rPr>
                <w:rFonts w:ascii="方正小标宋简体"/>
                <w:sz w:val="17"/>
              </w:rPr>
            </w:pPr>
          </w:p>
          <w:p>
            <w:pPr>
              <w:pStyle w:val="10"/>
              <w:spacing w:line="240" w:lineRule="auto"/>
              <w:ind w:left="112"/>
              <w:jc w:val="center"/>
              <w:rPr>
                <w:rFonts w:hint="eastAsia" w:ascii="黑体" w:eastAsia="黑体"/>
                <w:b/>
                <w:sz w:val="18"/>
              </w:rPr>
            </w:pPr>
            <w:r>
              <w:rPr>
                <w:rFonts w:hint="eastAsia" w:ascii="黑体" w:eastAsia="黑体"/>
                <w:b/>
                <w:sz w:val="18"/>
              </w:rPr>
              <w:t>公开时限</w:t>
            </w:r>
          </w:p>
        </w:tc>
        <w:tc>
          <w:tcPr>
            <w:tcW w:w="716" w:type="dxa"/>
            <w:vMerge w:val="restart"/>
            <w:vAlign w:val="center"/>
          </w:tcPr>
          <w:p>
            <w:pPr>
              <w:pStyle w:val="10"/>
              <w:spacing w:line="240" w:lineRule="auto"/>
              <w:jc w:val="center"/>
              <w:rPr>
                <w:rFonts w:ascii="方正小标宋简体"/>
                <w:sz w:val="18"/>
              </w:rPr>
            </w:pPr>
          </w:p>
          <w:p>
            <w:pPr>
              <w:pStyle w:val="10"/>
              <w:spacing w:before="14" w:line="240" w:lineRule="auto"/>
              <w:jc w:val="center"/>
              <w:rPr>
                <w:rFonts w:ascii="方正小标宋简体"/>
                <w:sz w:val="10"/>
              </w:rPr>
            </w:pPr>
          </w:p>
          <w:p>
            <w:pPr>
              <w:pStyle w:val="10"/>
              <w:spacing w:before="1" w:line="240" w:lineRule="auto"/>
              <w:ind w:left="177" w:right="166"/>
              <w:jc w:val="center"/>
              <w:rPr>
                <w:rFonts w:hint="eastAsia" w:ascii="黑体" w:eastAsia="黑体"/>
                <w:b/>
                <w:sz w:val="18"/>
              </w:rPr>
            </w:pPr>
            <w:r>
              <w:rPr>
                <w:rFonts w:hint="eastAsia" w:ascii="黑体" w:eastAsia="黑体"/>
                <w:b/>
                <w:sz w:val="18"/>
              </w:rPr>
              <w:t>公开主体</w:t>
            </w:r>
          </w:p>
        </w:tc>
        <w:tc>
          <w:tcPr>
            <w:tcW w:w="2960" w:type="dxa"/>
            <w:vMerge w:val="restart"/>
            <w:vAlign w:val="center"/>
          </w:tcPr>
          <w:p>
            <w:pPr>
              <w:pStyle w:val="10"/>
              <w:spacing w:line="240" w:lineRule="auto"/>
              <w:jc w:val="center"/>
              <w:rPr>
                <w:rFonts w:ascii="方正小标宋简体"/>
                <w:sz w:val="18"/>
              </w:rPr>
            </w:pPr>
          </w:p>
          <w:p>
            <w:pPr>
              <w:pStyle w:val="10"/>
              <w:spacing w:before="11" w:line="240" w:lineRule="auto"/>
              <w:jc w:val="center"/>
              <w:rPr>
                <w:rFonts w:ascii="方正小标宋简体"/>
                <w:sz w:val="17"/>
              </w:rPr>
            </w:pPr>
          </w:p>
          <w:p>
            <w:pPr>
              <w:pStyle w:val="10"/>
              <w:spacing w:line="240" w:lineRule="auto"/>
              <w:ind w:left="848"/>
              <w:jc w:val="center"/>
              <w:rPr>
                <w:rFonts w:hint="eastAsia" w:ascii="黑体" w:eastAsia="黑体"/>
                <w:b/>
                <w:sz w:val="18"/>
              </w:rPr>
            </w:pPr>
            <w:r>
              <w:rPr>
                <w:rFonts w:hint="eastAsia" w:ascii="黑体" w:eastAsia="黑体"/>
                <w:b/>
                <w:sz w:val="18"/>
              </w:rPr>
              <w:t>公开渠道和载体</w:t>
            </w:r>
          </w:p>
        </w:tc>
        <w:tc>
          <w:tcPr>
            <w:tcW w:w="1128" w:type="dxa"/>
            <w:gridSpan w:val="2"/>
            <w:vAlign w:val="center"/>
          </w:tcPr>
          <w:p>
            <w:pPr>
              <w:pStyle w:val="10"/>
              <w:spacing w:before="145" w:line="240" w:lineRule="auto"/>
              <w:ind w:left="202"/>
              <w:jc w:val="center"/>
              <w:rPr>
                <w:rFonts w:hint="eastAsia" w:ascii="黑体" w:eastAsia="黑体"/>
                <w:b/>
                <w:sz w:val="18"/>
              </w:rPr>
            </w:pPr>
            <w:r>
              <w:rPr>
                <w:rFonts w:hint="eastAsia" w:ascii="黑体" w:eastAsia="黑体"/>
                <w:b/>
                <w:sz w:val="18"/>
              </w:rPr>
              <w:t>公开对象</w:t>
            </w:r>
          </w:p>
        </w:tc>
        <w:tc>
          <w:tcPr>
            <w:tcW w:w="896" w:type="dxa"/>
            <w:gridSpan w:val="2"/>
            <w:vAlign w:val="center"/>
          </w:tcPr>
          <w:p>
            <w:pPr>
              <w:pStyle w:val="10"/>
              <w:spacing w:before="16" w:line="240" w:lineRule="auto"/>
              <w:ind w:left="358" w:right="163" w:hanging="180"/>
              <w:jc w:val="center"/>
              <w:rPr>
                <w:rFonts w:hint="eastAsia" w:ascii="黑体" w:eastAsia="黑体"/>
                <w:b/>
                <w:sz w:val="18"/>
              </w:rPr>
            </w:pPr>
            <w:r>
              <w:rPr>
                <w:rFonts w:hint="eastAsia" w:ascii="黑体" w:eastAsia="黑体"/>
                <w:b/>
                <w:sz w:val="18"/>
              </w:rPr>
              <w:t>公开方式</w:t>
            </w:r>
          </w:p>
        </w:tc>
        <w:tc>
          <w:tcPr>
            <w:tcW w:w="1444" w:type="dxa"/>
            <w:gridSpan w:val="3"/>
            <w:vAlign w:val="center"/>
          </w:tcPr>
          <w:p>
            <w:pPr>
              <w:pStyle w:val="10"/>
              <w:spacing w:before="145" w:line="240" w:lineRule="auto"/>
              <w:ind w:left="362"/>
              <w:jc w:val="center"/>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531" w:type="dxa"/>
            <w:vMerge w:val="continue"/>
            <w:tcBorders>
              <w:top w:val="nil"/>
            </w:tcBorders>
            <w:vAlign w:val="center"/>
          </w:tcPr>
          <w:p>
            <w:pPr>
              <w:spacing w:line="240" w:lineRule="auto"/>
              <w:jc w:val="center"/>
              <w:rPr>
                <w:sz w:val="2"/>
                <w:szCs w:val="2"/>
              </w:rPr>
            </w:pPr>
          </w:p>
        </w:tc>
        <w:tc>
          <w:tcPr>
            <w:tcW w:w="676" w:type="dxa"/>
            <w:vAlign w:val="center"/>
          </w:tcPr>
          <w:p>
            <w:pPr>
              <w:pStyle w:val="10"/>
              <w:spacing w:before="3" w:line="240" w:lineRule="auto"/>
              <w:ind w:left="188" w:right="180"/>
              <w:jc w:val="center"/>
              <w:rPr>
                <w:rFonts w:hint="eastAsia" w:ascii="黑体" w:eastAsia="黑体"/>
                <w:b/>
                <w:sz w:val="18"/>
              </w:rPr>
            </w:pPr>
            <w:r>
              <w:rPr>
                <w:rFonts w:hint="eastAsia" w:ascii="黑体" w:eastAsia="黑体"/>
                <w:b/>
                <w:sz w:val="18"/>
              </w:rPr>
              <w:t>一级事项</w:t>
            </w:r>
          </w:p>
        </w:tc>
        <w:tc>
          <w:tcPr>
            <w:tcW w:w="559" w:type="dxa"/>
            <w:vAlign w:val="center"/>
          </w:tcPr>
          <w:p>
            <w:pPr>
              <w:pStyle w:val="10"/>
              <w:spacing w:before="4" w:line="240" w:lineRule="auto"/>
              <w:jc w:val="center"/>
              <w:rPr>
                <w:rFonts w:ascii="方正小标宋简体"/>
                <w:sz w:val="14"/>
              </w:rPr>
            </w:pPr>
          </w:p>
          <w:p>
            <w:pPr>
              <w:pStyle w:val="10"/>
              <w:spacing w:line="240" w:lineRule="auto"/>
              <w:ind w:left="261" w:right="249"/>
              <w:jc w:val="center"/>
              <w:rPr>
                <w:rFonts w:hint="eastAsia" w:ascii="黑体" w:eastAsia="黑体"/>
                <w:b/>
                <w:sz w:val="18"/>
              </w:rPr>
            </w:pPr>
            <w:r>
              <w:rPr>
                <w:rFonts w:hint="eastAsia" w:ascii="黑体" w:eastAsia="黑体"/>
                <w:b/>
                <w:sz w:val="18"/>
              </w:rPr>
              <w:t>二级事项</w:t>
            </w:r>
          </w:p>
        </w:tc>
        <w:tc>
          <w:tcPr>
            <w:tcW w:w="2727" w:type="dxa"/>
            <w:vMerge w:val="continue"/>
            <w:tcBorders>
              <w:top w:val="nil"/>
            </w:tcBorders>
            <w:vAlign w:val="center"/>
          </w:tcPr>
          <w:p>
            <w:pPr>
              <w:spacing w:line="240" w:lineRule="auto"/>
              <w:jc w:val="center"/>
              <w:rPr>
                <w:sz w:val="2"/>
                <w:szCs w:val="2"/>
              </w:rPr>
            </w:pPr>
          </w:p>
        </w:tc>
        <w:tc>
          <w:tcPr>
            <w:tcW w:w="1488" w:type="dxa"/>
            <w:vMerge w:val="continue"/>
            <w:tcBorders>
              <w:top w:val="nil"/>
            </w:tcBorders>
            <w:vAlign w:val="center"/>
          </w:tcPr>
          <w:p>
            <w:pPr>
              <w:spacing w:line="240" w:lineRule="auto"/>
              <w:jc w:val="center"/>
              <w:rPr>
                <w:sz w:val="2"/>
                <w:szCs w:val="2"/>
              </w:rPr>
            </w:pPr>
          </w:p>
        </w:tc>
        <w:tc>
          <w:tcPr>
            <w:tcW w:w="945" w:type="dxa"/>
            <w:vMerge w:val="continue"/>
            <w:tcBorders>
              <w:top w:val="nil"/>
            </w:tcBorders>
            <w:vAlign w:val="center"/>
          </w:tcPr>
          <w:p>
            <w:pPr>
              <w:spacing w:line="240" w:lineRule="auto"/>
              <w:jc w:val="center"/>
              <w:rPr>
                <w:sz w:val="2"/>
                <w:szCs w:val="2"/>
              </w:rPr>
            </w:pPr>
          </w:p>
        </w:tc>
        <w:tc>
          <w:tcPr>
            <w:tcW w:w="716" w:type="dxa"/>
            <w:vMerge w:val="continue"/>
            <w:tcBorders>
              <w:top w:val="nil"/>
            </w:tcBorders>
            <w:vAlign w:val="center"/>
          </w:tcPr>
          <w:p>
            <w:pPr>
              <w:spacing w:line="240" w:lineRule="auto"/>
              <w:jc w:val="center"/>
              <w:rPr>
                <w:sz w:val="2"/>
                <w:szCs w:val="2"/>
              </w:rPr>
            </w:pPr>
          </w:p>
        </w:tc>
        <w:tc>
          <w:tcPr>
            <w:tcW w:w="2960" w:type="dxa"/>
            <w:vMerge w:val="continue"/>
            <w:tcBorders>
              <w:top w:val="nil"/>
            </w:tcBorders>
            <w:vAlign w:val="center"/>
          </w:tcPr>
          <w:p>
            <w:pPr>
              <w:spacing w:line="240" w:lineRule="auto"/>
              <w:jc w:val="center"/>
              <w:rPr>
                <w:sz w:val="2"/>
                <w:szCs w:val="2"/>
              </w:rPr>
            </w:pPr>
          </w:p>
        </w:tc>
        <w:tc>
          <w:tcPr>
            <w:tcW w:w="502" w:type="dxa"/>
            <w:vAlign w:val="center"/>
          </w:tcPr>
          <w:p>
            <w:pPr>
              <w:pStyle w:val="10"/>
              <w:spacing w:before="132" w:line="240" w:lineRule="auto"/>
              <w:ind w:left="161" w:right="148"/>
              <w:jc w:val="center"/>
              <w:rPr>
                <w:rFonts w:hint="eastAsia" w:ascii="黑体" w:eastAsia="黑体"/>
                <w:b/>
                <w:sz w:val="18"/>
              </w:rPr>
            </w:pPr>
            <w:r>
              <w:rPr>
                <w:rFonts w:hint="eastAsia" w:ascii="黑体" w:eastAsia="黑体"/>
                <w:b/>
                <w:sz w:val="18"/>
              </w:rPr>
              <w:t>全社会</w:t>
            </w:r>
          </w:p>
        </w:tc>
        <w:tc>
          <w:tcPr>
            <w:tcW w:w="626" w:type="dxa"/>
            <w:vAlign w:val="center"/>
          </w:tcPr>
          <w:p>
            <w:pPr>
              <w:pStyle w:val="10"/>
              <w:spacing w:before="4" w:line="240" w:lineRule="auto"/>
              <w:jc w:val="center"/>
              <w:rPr>
                <w:rFonts w:ascii="方正小标宋简体"/>
                <w:sz w:val="14"/>
              </w:rPr>
            </w:pPr>
          </w:p>
          <w:p>
            <w:pPr>
              <w:pStyle w:val="10"/>
              <w:spacing w:line="240" w:lineRule="auto"/>
              <w:ind w:left="132" w:right="121"/>
              <w:jc w:val="center"/>
              <w:rPr>
                <w:rFonts w:hint="eastAsia" w:ascii="黑体" w:eastAsia="黑体"/>
                <w:b/>
                <w:sz w:val="18"/>
              </w:rPr>
            </w:pPr>
            <w:r>
              <w:rPr>
                <w:rFonts w:hint="eastAsia" w:ascii="黑体" w:eastAsia="黑体"/>
                <w:b/>
                <w:sz w:val="18"/>
              </w:rPr>
              <w:t>特定群体</w:t>
            </w:r>
          </w:p>
        </w:tc>
        <w:tc>
          <w:tcPr>
            <w:tcW w:w="482" w:type="dxa"/>
            <w:vAlign w:val="center"/>
          </w:tcPr>
          <w:p>
            <w:pPr>
              <w:pStyle w:val="10"/>
              <w:spacing w:before="4" w:line="240" w:lineRule="auto"/>
              <w:jc w:val="center"/>
              <w:rPr>
                <w:rFonts w:ascii="方正小标宋简体"/>
                <w:sz w:val="14"/>
              </w:rPr>
            </w:pPr>
          </w:p>
          <w:p>
            <w:pPr>
              <w:pStyle w:val="10"/>
              <w:spacing w:line="240" w:lineRule="auto"/>
              <w:ind w:left="149" w:right="140"/>
              <w:jc w:val="center"/>
              <w:rPr>
                <w:rFonts w:hint="eastAsia" w:ascii="黑体" w:eastAsia="黑体"/>
                <w:b/>
                <w:sz w:val="18"/>
              </w:rPr>
            </w:pPr>
            <w:r>
              <w:rPr>
                <w:rFonts w:hint="eastAsia" w:ascii="黑体" w:eastAsia="黑体"/>
                <w:b/>
                <w:sz w:val="18"/>
              </w:rPr>
              <w:t>主动</w:t>
            </w:r>
          </w:p>
        </w:tc>
        <w:tc>
          <w:tcPr>
            <w:tcW w:w="414" w:type="dxa"/>
            <w:vAlign w:val="center"/>
          </w:tcPr>
          <w:p>
            <w:pPr>
              <w:pStyle w:val="10"/>
              <w:spacing w:before="132" w:line="240" w:lineRule="auto"/>
              <w:ind w:left="116" w:right="105"/>
              <w:jc w:val="center"/>
              <w:rPr>
                <w:rFonts w:hint="eastAsia" w:ascii="黑体" w:eastAsia="黑体"/>
                <w:b/>
                <w:sz w:val="18"/>
              </w:rPr>
            </w:pPr>
            <w:r>
              <w:rPr>
                <w:rFonts w:hint="eastAsia" w:ascii="黑体" w:eastAsia="黑体"/>
                <w:b/>
                <w:sz w:val="18"/>
              </w:rPr>
              <w:t>依申请</w:t>
            </w:r>
          </w:p>
        </w:tc>
        <w:tc>
          <w:tcPr>
            <w:tcW w:w="523" w:type="dxa"/>
            <w:vAlign w:val="center"/>
          </w:tcPr>
          <w:p>
            <w:pPr>
              <w:pStyle w:val="10"/>
              <w:spacing w:before="4" w:line="240" w:lineRule="auto"/>
              <w:jc w:val="center"/>
              <w:rPr>
                <w:rFonts w:ascii="方正小标宋简体"/>
                <w:sz w:val="14"/>
              </w:rPr>
            </w:pPr>
          </w:p>
          <w:p>
            <w:pPr>
              <w:pStyle w:val="10"/>
              <w:spacing w:line="240" w:lineRule="auto"/>
              <w:ind w:left="170" w:right="160"/>
              <w:jc w:val="center"/>
              <w:rPr>
                <w:rFonts w:hint="eastAsia" w:ascii="黑体" w:eastAsia="黑体"/>
                <w:b/>
                <w:sz w:val="18"/>
              </w:rPr>
            </w:pPr>
            <w:r>
              <w:rPr>
                <w:rFonts w:hint="eastAsia" w:ascii="黑体" w:eastAsia="黑体"/>
                <w:b/>
                <w:sz w:val="18"/>
              </w:rPr>
              <w:t>县级</w:t>
            </w:r>
          </w:p>
        </w:tc>
        <w:tc>
          <w:tcPr>
            <w:tcW w:w="523" w:type="dxa"/>
            <w:vAlign w:val="center"/>
          </w:tcPr>
          <w:p>
            <w:pPr>
              <w:pStyle w:val="10"/>
              <w:spacing w:before="4" w:line="240" w:lineRule="auto"/>
              <w:jc w:val="center"/>
              <w:rPr>
                <w:rFonts w:ascii="方正小标宋简体"/>
                <w:sz w:val="14"/>
              </w:rPr>
            </w:pPr>
          </w:p>
          <w:p>
            <w:pPr>
              <w:pStyle w:val="10"/>
              <w:spacing w:line="240" w:lineRule="auto"/>
              <w:ind w:left="170" w:right="160"/>
              <w:jc w:val="center"/>
              <w:rPr>
                <w:rFonts w:hint="eastAsia" w:ascii="黑体" w:eastAsia="黑体"/>
                <w:b/>
                <w:sz w:val="18"/>
              </w:rPr>
            </w:pPr>
            <w:r>
              <w:rPr>
                <w:rFonts w:hint="eastAsia" w:ascii="黑体" w:eastAsia="黑体"/>
                <w:b/>
                <w:sz w:val="18"/>
              </w:rPr>
              <w:t>乡级</w:t>
            </w:r>
          </w:p>
        </w:tc>
        <w:tc>
          <w:tcPr>
            <w:tcW w:w="398" w:type="dxa"/>
            <w:vAlign w:val="center"/>
          </w:tcPr>
          <w:p>
            <w:pPr>
              <w:pStyle w:val="10"/>
              <w:spacing w:before="4" w:line="240" w:lineRule="auto"/>
              <w:jc w:val="center"/>
              <w:rPr>
                <w:rFonts w:ascii="方正小标宋简体"/>
                <w:sz w:val="14"/>
              </w:rPr>
            </w:pPr>
          </w:p>
          <w:p>
            <w:pPr>
              <w:pStyle w:val="10"/>
              <w:spacing w:line="240" w:lineRule="auto"/>
              <w:ind w:left="108" w:right="97"/>
              <w:jc w:val="center"/>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2" w:hRule="atLeast"/>
        </w:trPr>
        <w:tc>
          <w:tcPr>
            <w:tcW w:w="531"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67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党务</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公开</w:t>
            </w:r>
          </w:p>
        </w:tc>
        <w:tc>
          <w:tcPr>
            <w:tcW w:w="55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2727"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年度党组织工作目标</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年度党组织工作目标完成情况</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村干部分工</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入党积极分子情况</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5.</w:t>
            </w:r>
            <w:r>
              <w:rPr>
                <w:rFonts w:hint="eastAsia" w:ascii="仿宋_GB2312" w:hAnsi="仿宋_GB2312" w:eastAsia="仿宋_GB2312" w:cs="仿宋_GB2312"/>
                <w:spacing w:val="-1"/>
                <w:sz w:val="18"/>
                <w:szCs w:val="18"/>
              </w:rPr>
              <w:t>预备党员情况</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6.</w:t>
            </w:r>
            <w:r>
              <w:rPr>
                <w:rFonts w:hint="eastAsia" w:ascii="仿宋_GB2312" w:hAnsi="仿宋_GB2312" w:eastAsia="仿宋_GB2312" w:cs="仿宋_GB2312"/>
                <w:spacing w:val="-1"/>
                <w:sz w:val="18"/>
                <w:szCs w:val="18"/>
              </w:rPr>
              <w:t>转正党员情况</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7.</w:t>
            </w:r>
            <w:r>
              <w:rPr>
                <w:rFonts w:hint="eastAsia" w:ascii="仿宋_GB2312" w:hAnsi="仿宋_GB2312" w:eastAsia="仿宋_GB2312" w:cs="仿宋_GB2312"/>
                <w:spacing w:val="-1"/>
                <w:sz w:val="18"/>
                <w:szCs w:val="18"/>
              </w:rPr>
              <w:t>党员奖励情况</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r>
              <w:rPr>
                <w:rFonts w:hint="eastAsia" w:ascii="仿宋_GB2312" w:hAnsi="仿宋_GB2312" w:eastAsia="仿宋_GB2312" w:cs="仿宋_GB2312"/>
                <w:sz w:val="18"/>
                <w:szCs w:val="18"/>
              </w:rPr>
              <w:t>党员受处理情况</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rPr>
              <w:t>村干部民主评议情况</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w:t>
            </w:r>
            <w:r>
              <w:rPr>
                <w:rFonts w:hint="eastAsia" w:ascii="仿宋_GB2312" w:hAnsi="仿宋_GB2312" w:eastAsia="仿宋_GB2312" w:cs="仿宋_GB2312"/>
                <w:sz w:val="18"/>
                <w:szCs w:val="18"/>
              </w:rPr>
              <w:t>村干部以外其他党员民主评议情况</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w:t>
            </w:r>
            <w:r>
              <w:rPr>
                <w:rFonts w:hint="eastAsia" w:ascii="仿宋_GB2312" w:hAnsi="仿宋_GB2312" w:eastAsia="仿宋_GB2312" w:cs="仿宋_GB2312"/>
                <w:sz w:val="18"/>
                <w:szCs w:val="18"/>
              </w:rPr>
              <w:t>四议两公开决议公开</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w:t>
            </w:r>
            <w:r>
              <w:rPr>
                <w:rFonts w:hint="eastAsia" w:ascii="仿宋_GB2312" w:hAnsi="仿宋_GB2312" w:eastAsia="仿宋_GB2312" w:cs="仿宋_GB2312"/>
                <w:sz w:val="18"/>
                <w:szCs w:val="18"/>
              </w:rPr>
              <w:t>四议两公开实施结果公开</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13.</w:t>
            </w:r>
            <w:r>
              <w:rPr>
                <w:rFonts w:hint="eastAsia" w:ascii="仿宋_GB2312" w:hAnsi="仿宋_GB2312" w:eastAsia="仿宋_GB2312" w:cs="仿宋_GB2312"/>
                <w:sz w:val="18"/>
                <w:szCs w:val="18"/>
              </w:rPr>
              <w:t>村干部值班名单</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14.</w:t>
            </w:r>
            <w:r>
              <w:rPr>
                <w:rFonts w:hint="eastAsia" w:ascii="仿宋_GB2312" w:hAnsi="仿宋_GB2312" w:eastAsia="仿宋_GB2312" w:cs="仿宋_GB2312"/>
                <w:sz w:val="18"/>
                <w:szCs w:val="18"/>
              </w:rPr>
              <w:t>党费收缴情况</w:t>
            </w:r>
          </w:p>
        </w:tc>
        <w:tc>
          <w:tcPr>
            <w:tcW w:w="148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《中国共产党党务公开条例（试行</w:t>
            </w:r>
            <w:r>
              <w:rPr>
                <w:rFonts w:hint="eastAsia" w:ascii="仿宋_GB2312" w:hAnsi="仿宋_GB2312" w:eastAsia="仿宋_GB2312" w:cs="仿宋_GB2312"/>
                <w:spacing w:val="-72"/>
                <w:sz w:val="18"/>
                <w:szCs w:val="18"/>
              </w:rPr>
              <w:t>）</w:t>
            </w:r>
            <w:r>
              <w:rPr>
                <w:rFonts w:hint="eastAsia" w:ascii="仿宋_GB2312" w:hAnsi="仿宋_GB2312" w:eastAsia="仿宋_GB2312" w:cs="仿宋_GB2312"/>
                <w:spacing w:val="-142"/>
                <w:sz w:val="18"/>
                <w:szCs w:val="18"/>
              </w:rPr>
              <w:t>》</w:t>
            </w:r>
            <w:r>
              <w:rPr>
                <w:rFonts w:hint="eastAsia" w:ascii="仿宋_GB2312" w:hAnsi="仿宋_GB2312" w:eastAsia="仿宋_GB2312" w:cs="仿宋_GB2312"/>
                <w:sz w:val="18"/>
                <w:szCs w:val="18"/>
              </w:rPr>
              <w:t>（2017</w:t>
            </w:r>
            <w:r>
              <w:rPr>
                <w:rFonts w:hint="eastAsia" w:ascii="仿宋_GB2312" w:hAnsi="仿宋_GB2312" w:eastAsia="仿宋_GB2312" w:cs="仿宋_GB2312"/>
                <w:spacing w:val="-23"/>
                <w:sz w:val="18"/>
                <w:szCs w:val="18"/>
              </w:rPr>
              <w:t xml:space="preserve"> 年</w:t>
            </w:r>
            <w:r>
              <w:rPr>
                <w:rFonts w:hint="eastAsia" w:ascii="仿宋_GB2312" w:hAnsi="仿宋_GB2312" w:eastAsia="仿宋_GB2312" w:cs="仿宋_GB2312"/>
                <w:spacing w:val="-89"/>
                <w:sz w:val="18"/>
                <w:szCs w:val="18"/>
              </w:rPr>
              <w:t>）</w:t>
            </w:r>
            <w:r>
              <w:rPr>
                <w:rFonts w:hint="eastAsia" w:ascii="仿宋_GB2312" w:hAnsi="仿宋_GB2312" w:eastAsia="仿宋_GB2312" w:cs="仿宋_GB2312"/>
                <w:spacing w:val="-15"/>
                <w:sz w:val="18"/>
                <w:szCs w:val="18"/>
              </w:rPr>
              <w:t>、</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《河南省党务公开实施细则（试行</w:t>
            </w:r>
            <w:r>
              <w:rPr>
                <w:rFonts w:hint="eastAsia" w:ascii="仿宋_GB2312" w:hAnsi="仿宋_GB2312" w:eastAsia="仿宋_GB2312" w:cs="仿宋_GB2312"/>
                <w:spacing w:val="-41"/>
                <w:sz w:val="18"/>
                <w:szCs w:val="18"/>
              </w:rPr>
              <w:t>）</w:t>
            </w:r>
            <w:r>
              <w:rPr>
                <w:rFonts w:hint="eastAsia" w:ascii="仿宋_GB2312" w:hAnsi="仿宋_GB2312" w:eastAsia="仿宋_GB2312" w:cs="仿宋_GB2312"/>
                <w:spacing w:val="-82"/>
                <w:sz w:val="18"/>
                <w:szCs w:val="18"/>
              </w:rPr>
              <w:t>》</w:t>
            </w:r>
            <w:r>
              <w:rPr>
                <w:rFonts w:hint="eastAsia" w:ascii="仿宋_GB2312" w:hAnsi="仿宋_GB2312" w:eastAsia="仿宋_GB2312" w:cs="仿宋_GB2312"/>
                <w:sz w:val="18"/>
                <w:szCs w:val="18"/>
              </w:rPr>
              <w:t>（2018</w:t>
            </w:r>
            <w:r>
              <w:rPr>
                <w:rFonts w:hint="eastAsia" w:ascii="仿宋_GB2312" w:hAnsi="仿宋_GB2312" w:eastAsia="仿宋_GB2312" w:cs="仿宋_GB2312"/>
                <w:spacing w:val="-23"/>
                <w:sz w:val="18"/>
                <w:szCs w:val="18"/>
              </w:rPr>
              <w:t xml:space="preserve"> 年</w:t>
            </w:r>
            <w:r>
              <w:rPr>
                <w:rFonts w:hint="eastAsia" w:ascii="仿宋_GB2312" w:hAnsi="仿宋_GB2312" w:eastAsia="仿宋_GB2312" w:cs="仿宋_GB2312"/>
                <w:spacing w:val="-15"/>
                <w:sz w:val="18"/>
                <w:szCs w:val="18"/>
              </w:rPr>
              <w:t>）</w:t>
            </w:r>
          </w:p>
        </w:tc>
        <w:tc>
          <w:tcPr>
            <w:tcW w:w="94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每月固定时间更新公示</w:t>
            </w:r>
          </w:p>
        </w:tc>
        <w:tc>
          <w:tcPr>
            <w:tcW w:w="71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方正小标宋简体" w:eastAsia="方正小标宋简体"/>
          <w:sz w:val="44"/>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407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85"/>
        <w:gridCol w:w="1421"/>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531"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10"/>
              <w:spacing w:before="145"/>
              <w:ind w:left="361"/>
              <w:rPr>
                <w:rFonts w:hint="eastAsia" w:ascii="黑体" w:eastAsia="黑体"/>
                <w:b/>
                <w:sz w:val="18"/>
              </w:rPr>
            </w:pPr>
            <w:r>
              <w:rPr>
                <w:rFonts w:hint="eastAsia" w:ascii="黑体" w:eastAsia="黑体"/>
                <w:b/>
                <w:sz w:val="18"/>
              </w:rPr>
              <w:t>公开事项</w:t>
            </w:r>
          </w:p>
        </w:tc>
        <w:tc>
          <w:tcPr>
            <w:tcW w:w="2585"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21"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383"/>
              <w:rPr>
                <w:rFonts w:hint="eastAsia" w:ascii="黑体" w:eastAsia="黑体"/>
                <w:b/>
                <w:sz w:val="18"/>
              </w:rPr>
            </w:pPr>
            <w:r>
              <w:rPr>
                <w:rFonts w:hint="eastAsia" w:ascii="黑体" w:eastAsia="黑体"/>
                <w:b/>
                <w:sz w:val="18"/>
              </w:rPr>
              <w:t>公开依据</w:t>
            </w:r>
          </w:p>
        </w:tc>
        <w:tc>
          <w:tcPr>
            <w:tcW w:w="945"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112"/>
              <w:rPr>
                <w:rFonts w:hint="eastAsia" w:ascii="黑体" w:eastAsia="黑体"/>
                <w:b/>
                <w:sz w:val="18"/>
              </w:rPr>
            </w:pPr>
            <w:r>
              <w:rPr>
                <w:rFonts w:hint="eastAsia" w:ascii="黑体" w:eastAsia="黑体"/>
                <w:b/>
                <w:sz w:val="18"/>
              </w:rPr>
              <w:t>公开时限</w:t>
            </w:r>
          </w:p>
        </w:tc>
        <w:tc>
          <w:tcPr>
            <w:tcW w:w="716"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10"/>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10"/>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10"/>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10"/>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10"/>
              <w:rPr>
                <w:rFonts w:ascii="Times New Roman"/>
                <w:sz w:val="22"/>
              </w:rPr>
            </w:pPr>
          </w:p>
          <w:p>
            <w:pPr>
              <w:pStyle w:val="10"/>
              <w:spacing w:before="1" w:line="249" w:lineRule="auto"/>
              <w:ind w:left="261" w:right="249"/>
              <w:rPr>
                <w:rFonts w:hint="eastAsia" w:ascii="黑体" w:eastAsia="黑体"/>
                <w:b/>
                <w:sz w:val="18"/>
              </w:rPr>
            </w:pPr>
            <w:r>
              <w:rPr>
                <w:rFonts w:hint="eastAsia" w:ascii="黑体" w:eastAsia="黑体"/>
                <w:b/>
                <w:sz w:val="18"/>
              </w:rPr>
              <w:t>二级事项</w:t>
            </w:r>
          </w:p>
        </w:tc>
        <w:tc>
          <w:tcPr>
            <w:tcW w:w="258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10"/>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10"/>
              <w:rPr>
                <w:rFonts w:ascii="Times New Roman"/>
                <w:sz w:val="22"/>
              </w:rPr>
            </w:pPr>
          </w:p>
          <w:p>
            <w:pPr>
              <w:pStyle w:val="10"/>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10"/>
              <w:rPr>
                <w:rFonts w:ascii="Times New Roman"/>
                <w:sz w:val="22"/>
              </w:rPr>
            </w:pPr>
          </w:p>
          <w:p>
            <w:pPr>
              <w:pStyle w:val="10"/>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10"/>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10"/>
              <w:rPr>
                <w:rFonts w:ascii="Times New Roman"/>
                <w:sz w:val="22"/>
              </w:rPr>
            </w:pPr>
          </w:p>
          <w:p>
            <w:pPr>
              <w:pStyle w:val="10"/>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10"/>
              <w:rPr>
                <w:rFonts w:ascii="Times New Roman"/>
                <w:sz w:val="22"/>
              </w:rPr>
            </w:pPr>
          </w:p>
          <w:p>
            <w:pPr>
              <w:pStyle w:val="10"/>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10"/>
              <w:rPr>
                <w:rFonts w:ascii="Times New Roman"/>
                <w:sz w:val="22"/>
              </w:rPr>
            </w:pPr>
          </w:p>
          <w:p>
            <w:pPr>
              <w:pStyle w:val="10"/>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trPr>
        <w:tc>
          <w:tcPr>
            <w:tcW w:w="531"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61"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村务公开</w:t>
            </w: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任期目</w:t>
            </w:r>
            <w:r>
              <w:rPr>
                <w:rFonts w:hint="eastAsia" w:ascii="仿宋_GB2312" w:hAnsi="仿宋_GB2312" w:eastAsia="仿宋_GB2312" w:cs="仿宋_GB2312"/>
                <w:spacing w:val="-18"/>
                <w:sz w:val="18"/>
                <w:szCs w:val="18"/>
              </w:rPr>
              <w:t>标、工作</w:t>
            </w:r>
            <w:r>
              <w:rPr>
                <w:rFonts w:hint="eastAsia" w:ascii="仿宋_GB2312" w:hAnsi="仿宋_GB2312" w:eastAsia="仿宋_GB2312" w:cs="仿宋_GB2312"/>
                <w:sz w:val="18"/>
                <w:szCs w:val="18"/>
              </w:rPr>
              <w:t>计划</w:t>
            </w:r>
          </w:p>
        </w:tc>
        <w:tc>
          <w:tcPr>
            <w:tcW w:w="258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村民委员会任期内有关农村、农业经济与社会发展规划、年度工作计划</w:t>
            </w:r>
          </w:p>
        </w:tc>
        <w:tc>
          <w:tcPr>
            <w:tcW w:w="1421"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河南省民政厅关于印发《河南省</w:t>
            </w:r>
            <w:r>
              <w:rPr>
                <w:rFonts w:hint="eastAsia" w:ascii="仿宋_GB2312" w:hAnsi="仿宋_GB2312" w:eastAsia="仿宋_GB2312" w:cs="仿宋_GB2312"/>
                <w:sz w:val="18"/>
                <w:szCs w:val="18"/>
              </w:rPr>
              <w:t>村务公开规范</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（试行）</w:t>
            </w:r>
            <w:r>
              <w:rPr>
                <w:rFonts w:hint="eastAsia" w:ascii="仿宋_GB2312" w:hAnsi="仿宋_GB2312" w:eastAsia="仿宋_GB2312" w:cs="仿宋_GB2312"/>
                <w:spacing w:val="-6"/>
                <w:sz w:val="18"/>
                <w:szCs w:val="18"/>
              </w:rPr>
              <w:t>》的通</w:t>
            </w:r>
            <w:r>
              <w:rPr>
                <w:rFonts w:hint="eastAsia" w:ascii="仿宋_GB2312" w:hAnsi="仿宋_GB2312" w:eastAsia="仿宋_GB2312" w:cs="仿宋_GB2312"/>
                <w:sz w:val="18"/>
                <w:szCs w:val="18"/>
              </w:rPr>
              <w:t>知》（豫民文</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〔2016</w:t>
            </w:r>
            <w:r>
              <w:rPr>
                <w:rFonts w:hint="eastAsia" w:ascii="仿宋_GB2312" w:hAnsi="仿宋_GB2312" w:eastAsia="仿宋_GB2312" w:cs="仿宋_GB2312"/>
                <w:spacing w:val="-34"/>
                <w:sz w:val="18"/>
                <w:szCs w:val="18"/>
              </w:rPr>
              <w:t>〕</w:t>
            </w:r>
            <w:r>
              <w:rPr>
                <w:rFonts w:hint="eastAsia" w:ascii="仿宋_GB2312" w:hAnsi="仿宋_GB2312" w:eastAsia="仿宋_GB2312" w:cs="仿宋_GB2312"/>
                <w:sz w:val="18"/>
                <w:szCs w:val="18"/>
              </w:rPr>
              <w:t>489</w:t>
            </w:r>
            <w:r>
              <w:rPr>
                <w:rFonts w:hint="eastAsia" w:ascii="仿宋_GB2312" w:hAnsi="仿宋_GB2312" w:eastAsia="仿宋_GB2312" w:cs="仿宋_GB2312"/>
                <w:spacing w:val="-24"/>
                <w:sz w:val="18"/>
                <w:szCs w:val="18"/>
              </w:rPr>
              <w:t>号</w:t>
            </w:r>
            <w:r>
              <w:rPr>
                <w:rFonts w:hint="eastAsia" w:ascii="仿宋_GB2312" w:hAnsi="仿宋_GB2312" w:eastAsia="仿宋_GB2312" w:cs="仿宋_GB2312"/>
                <w:sz w:val="18"/>
                <w:szCs w:val="18"/>
              </w:rPr>
              <w:t>）</w:t>
            </w:r>
          </w:p>
        </w:tc>
        <w:tc>
          <w:tcPr>
            <w:tcW w:w="94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每月固定时间更新公示</w:t>
            </w: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集体经济</w:t>
            </w:r>
          </w:p>
        </w:tc>
        <w:tc>
          <w:tcPr>
            <w:tcW w:w="258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集体经济组织土地承包和经</w:t>
            </w:r>
            <w:r>
              <w:rPr>
                <w:rFonts w:hint="eastAsia" w:ascii="仿宋_GB2312" w:hAnsi="仿宋_GB2312" w:eastAsia="仿宋_GB2312" w:cs="仿宋_GB2312"/>
                <w:spacing w:val="-7"/>
                <w:sz w:val="18"/>
                <w:szCs w:val="18"/>
              </w:rPr>
              <w:t>营权的流转、调整情况；宅基</w:t>
            </w:r>
            <w:r>
              <w:rPr>
                <w:rFonts w:hint="eastAsia" w:ascii="仿宋_GB2312" w:hAnsi="仿宋_GB2312" w:eastAsia="仿宋_GB2312" w:cs="仿宋_GB2312"/>
                <w:sz w:val="18"/>
                <w:szCs w:val="18"/>
              </w:rPr>
              <w:t>地的申请、批准等情况；</w:t>
            </w:r>
          </w:p>
        </w:tc>
        <w:tc>
          <w:tcPr>
            <w:tcW w:w="142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9"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集体土地</w:t>
            </w:r>
          </w:p>
        </w:tc>
        <w:tc>
          <w:tcPr>
            <w:tcW w:w="258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国家征用土地的数量、补偿费用、补偿安置政策和方案，以及集体经济组织决定补偿费用的分配和安置方案的落实情况；</w:t>
            </w:r>
          </w:p>
        </w:tc>
        <w:tc>
          <w:tcPr>
            <w:tcW w:w="142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79"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集体资产</w:t>
            </w:r>
          </w:p>
        </w:tc>
        <w:tc>
          <w:tcPr>
            <w:tcW w:w="258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村集体资产及其债权债务；村</w:t>
            </w:r>
            <w:r>
              <w:rPr>
                <w:rFonts w:hint="eastAsia" w:ascii="仿宋_GB2312" w:hAnsi="仿宋_GB2312" w:eastAsia="仿宋_GB2312" w:cs="仿宋_GB2312"/>
                <w:spacing w:val="-6"/>
                <w:sz w:val="18"/>
                <w:szCs w:val="18"/>
              </w:rPr>
              <w:t>集体资产的使用、经营、处置</w:t>
            </w:r>
            <w:r>
              <w:rPr>
                <w:rFonts w:hint="eastAsia" w:ascii="仿宋_GB2312" w:hAnsi="仿宋_GB2312" w:eastAsia="仿宋_GB2312" w:cs="仿宋_GB2312"/>
                <w:sz w:val="18"/>
                <w:szCs w:val="18"/>
              </w:rPr>
              <w:t>情况；</w:t>
            </w:r>
          </w:p>
        </w:tc>
        <w:tc>
          <w:tcPr>
            <w:tcW w:w="142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误工补贴</w:t>
            </w:r>
          </w:p>
        </w:tc>
        <w:tc>
          <w:tcPr>
            <w:tcW w:w="258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村民应当承担的公共劳务和</w:t>
            </w:r>
            <w:r>
              <w:rPr>
                <w:rFonts w:hint="eastAsia" w:ascii="仿宋_GB2312" w:hAnsi="仿宋_GB2312" w:eastAsia="仿宋_GB2312" w:cs="仿宋_GB2312"/>
                <w:spacing w:val="-2"/>
                <w:sz w:val="18"/>
                <w:szCs w:val="18"/>
              </w:rPr>
              <w:t>费用；享受误工补贴的人数、</w:t>
            </w:r>
            <w:r>
              <w:rPr>
                <w:rFonts w:hint="eastAsia" w:ascii="仿宋_GB2312" w:hAnsi="仿宋_GB2312" w:eastAsia="仿宋_GB2312" w:cs="仿宋_GB2312"/>
                <w:sz w:val="18"/>
                <w:szCs w:val="18"/>
              </w:rPr>
              <w:t>标准及数额；</w:t>
            </w:r>
          </w:p>
        </w:tc>
        <w:tc>
          <w:tcPr>
            <w:tcW w:w="142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rPr>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407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531"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10"/>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383"/>
              <w:rPr>
                <w:rFonts w:hint="eastAsia" w:ascii="黑体" w:eastAsia="黑体"/>
                <w:b/>
                <w:sz w:val="18"/>
              </w:rPr>
            </w:pPr>
            <w:r>
              <w:rPr>
                <w:rFonts w:hint="eastAsia" w:ascii="黑体" w:eastAsia="黑体"/>
                <w:b/>
                <w:sz w:val="18"/>
              </w:rPr>
              <w:t>公开依据</w:t>
            </w:r>
          </w:p>
        </w:tc>
        <w:tc>
          <w:tcPr>
            <w:tcW w:w="945"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112"/>
              <w:rPr>
                <w:rFonts w:hint="eastAsia" w:ascii="黑体" w:eastAsia="黑体"/>
                <w:b/>
                <w:sz w:val="18"/>
              </w:rPr>
            </w:pPr>
            <w:r>
              <w:rPr>
                <w:rFonts w:hint="eastAsia" w:ascii="黑体" w:eastAsia="黑体"/>
                <w:b/>
                <w:sz w:val="18"/>
              </w:rPr>
              <w:t>公开时限</w:t>
            </w:r>
          </w:p>
        </w:tc>
        <w:tc>
          <w:tcPr>
            <w:tcW w:w="716"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10"/>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10"/>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10"/>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10"/>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10"/>
              <w:rPr>
                <w:rFonts w:ascii="Times New Roman"/>
                <w:sz w:val="22"/>
              </w:rPr>
            </w:pPr>
          </w:p>
          <w:p>
            <w:pPr>
              <w:pStyle w:val="10"/>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10"/>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10"/>
              <w:rPr>
                <w:rFonts w:ascii="Times New Roman"/>
                <w:sz w:val="22"/>
              </w:rPr>
            </w:pPr>
          </w:p>
          <w:p>
            <w:pPr>
              <w:pStyle w:val="10"/>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10"/>
              <w:rPr>
                <w:rFonts w:ascii="Times New Roman"/>
                <w:sz w:val="22"/>
              </w:rPr>
            </w:pPr>
          </w:p>
          <w:p>
            <w:pPr>
              <w:pStyle w:val="10"/>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10"/>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10"/>
              <w:rPr>
                <w:rFonts w:ascii="Times New Roman"/>
                <w:sz w:val="22"/>
              </w:rPr>
            </w:pPr>
          </w:p>
          <w:p>
            <w:pPr>
              <w:pStyle w:val="10"/>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10"/>
              <w:rPr>
                <w:rFonts w:ascii="Times New Roman"/>
                <w:sz w:val="22"/>
              </w:rPr>
            </w:pPr>
          </w:p>
          <w:p>
            <w:pPr>
              <w:pStyle w:val="10"/>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10"/>
              <w:rPr>
                <w:rFonts w:ascii="Times New Roman"/>
                <w:sz w:val="22"/>
              </w:rPr>
            </w:pPr>
          </w:p>
          <w:p>
            <w:pPr>
              <w:pStyle w:val="10"/>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6" w:hRule="atLeast"/>
        </w:trPr>
        <w:tc>
          <w:tcPr>
            <w:tcW w:w="531"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61"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村务公开</w:t>
            </w: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项目资金</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使用情</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况</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村基本建设和公益事业建设</w:t>
            </w:r>
            <w:r>
              <w:rPr>
                <w:rFonts w:hint="eastAsia" w:ascii="仿宋_GB2312" w:hAnsi="仿宋_GB2312" w:eastAsia="仿宋_GB2312" w:cs="仿宋_GB2312"/>
                <w:spacing w:val="-6"/>
                <w:sz w:val="18"/>
                <w:szCs w:val="18"/>
              </w:rPr>
              <w:t>的经费筹集方案、建设承包方</w:t>
            </w:r>
            <w:r>
              <w:rPr>
                <w:rFonts w:hint="eastAsia" w:ascii="仿宋_GB2312" w:hAnsi="仿宋_GB2312" w:eastAsia="仿宋_GB2312" w:cs="仿宋_GB2312"/>
                <w:sz w:val="18"/>
                <w:szCs w:val="18"/>
              </w:rPr>
              <w:t>案及项目资金使用和工程建设情况；</w:t>
            </w:r>
          </w:p>
        </w:tc>
        <w:tc>
          <w:tcPr>
            <w:tcW w:w="1488"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河南省民政厅关于印发《河南省</w:t>
            </w:r>
            <w:r>
              <w:rPr>
                <w:rFonts w:hint="eastAsia" w:ascii="仿宋_GB2312" w:hAnsi="仿宋_GB2312" w:eastAsia="仿宋_GB2312" w:cs="仿宋_GB2312"/>
                <w:sz w:val="18"/>
                <w:szCs w:val="18"/>
              </w:rPr>
              <w:t>村务公开规范</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（试行）</w:t>
            </w:r>
            <w:r>
              <w:rPr>
                <w:rFonts w:hint="eastAsia" w:ascii="仿宋_GB2312" w:hAnsi="仿宋_GB2312" w:eastAsia="仿宋_GB2312" w:cs="仿宋_GB2312"/>
                <w:spacing w:val="-6"/>
                <w:sz w:val="18"/>
                <w:szCs w:val="18"/>
              </w:rPr>
              <w:t>》的通</w:t>
            </w:r>
            <w:r>
              <w:rPr>
                <w:rFonts w:hint="eastAsia" w:ascii="仿宋_GB2312" w:hAnsi="仿宋_GB2312" w:eastAsia="仿宋_GB2312" w:cs="仿宋_GB2312"/>
                <w:sz w:val="18"/>
                <w:szCs w:val="18"/>
              </w:rPr>
              <w:t>知》（豫民文</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〔2016</w:t>
            </w:r>
            <w:r>
              <w:rPr>
                <w:rFonts w:hint="eastAsia" w:ascii="仿宋_GB2312" w:hAnsi="仿宋_GB2312" w:eastAsia="仿宋_GB2312" w:cs="仿宋_GB2312"/>
                <w:spacing w:val="-34"/>
                <w:sz w:val="18"/>
                <w:szCs w:val="18"/>
              </w:rPr>
              <w:t>〕</w:t>
            </w:r>
            <w:r>
              <w:rPr>
                <w:rFonts w:hint="eastAsia" w:ascii="仿宋_GB2312" w:hAnsi="仿宋_GB2312" w:eastAsia="仿宋_GB2312" w:cs="仿宋_GB2312"/>
                <w:sz w:val="18"/>
                <w:szCs w:val="18"/>
              </w:rPr>
              <w:t>489</w:t>
            </w:r>
            <w:r>
              <w:rPr>
                <w:rFonts w:hint="eastAsia" w:ascii="仿宋_GB2312" w:hAnsi="仿宋_GB2312" w:eastAsia="仿宋_GB2312" w:cs="仿宋_GB2312"/>
                <w:spacing w:val="-24"/>
                <w:sz w:val="18"/>
                <w:szCs w:val="18"/>
              </w:rPr>
              <w:t>号</w:t>
            </w:r>
            <w:r>
              <w:rPr>
                <w:rFonts w:hint="eastAsia" w:ascii="仿宋_GB2312" w:hAnsi="仿宋_GB2312" w:eastAsia="仿宋_GB2312" w:cs="仿宋_GB2312"/>
                <w:sz w:val="18"/>
                <w:szCs w:val="18"/>
              </w:rPr>
              <w:t>）</w:t>
            </w:r>
          </w:p>
        </w:tc>
        <w:tc>
          <w:tcPr>
            <w:tcW w:w="94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每月固定时间更新公示</w:t>
            </w: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0"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惠民补贴</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国家惠农补贴、扶持农业开发和资助村集体等政策的落实情况</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9"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民政公开</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扶贫开发、救灾救济、社会捐赠款物、农村最低生活保障、五保供养、优待抚恤、高龄补贴、残疾人两项补贴、农村医疗救助、专项经费的数量以及</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分配、使用等情况；</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40"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社保公开</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新型农村合作医疗基金的缴</w:t>
            </w:r>
            <w:r>
              <w:rPr>
                <w:rFonts w:hint="eastAsia" w:ascii="仿宋_GB2312" w:hAnsi="仿宋_GB2312" w:eastAsia="仿宋_GB2312" w:cs="仿宋_GB2312"/>
                <w:spacing w:val="-7"/>
                <w:sz w:val="18"/>
                <w:szCs w:val="18"/>
              </w:rPr>
              <w:t>纳和报销情况，农村养老保险</w:t>
            </w:r>
            <w:r>
              <w:rPr>
                <w:rFonts w:hint="eastAsia" w:ascii="仿宋_GB2312" w:hAnsi="仿宋_GB2312" w:eastAsia="仿宋_GB2312" w:cs="仿宋_GB2312"/>
                <w:sz w:val="18"/>
                <w:szCs w:val="18"/>
              </w:rPr>
              <w:t>的参保和发放情况；</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88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一事一议</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一事一议筹资筹劳的项目、范围、标准及实施情况；</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rPr>
          <w:sz w:val="18"/>
        </w:rPr>
        <w:sectPr>
          <w:footerReference r:id="rId6" w:type="default"/>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407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470"/>
        <w:gridCol w:w="974"/>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531"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6"/>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序号</w:t>
            </w:r>
          </w:p>
        </w:tc>
        <w:tc>
          <w:tcPr>
            <w:tcW w:w="1444"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公开事项</w:t>
            </w:r>
          </w:p>
        </w:tc>
        <w:tc>
          <w:tcPr>
            <w:tcW w:w="2518"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6"/>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公开内容(要素)</w:t>
            </w:r>
          </w:p>
        </w:tc>
        <w:tc>
          <w:tcPr>
            <w:tcW w:w="1488"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公开依据</w:t>
            </w:r>
          </w:p>
        </w:tc>
        <w:tc>
          <w:tcPr>
            <w:tcW w:w="94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公开时限</w:t>
            </w:r>
          </w:p>
        </w:tc>
        <w:tc>
          <w:tcPr>
            <w:tcW w:w="716"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6"/>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公开主体</w:t>
            </w:r>
          </w:p>
        </w:tc>
        <w:tc>
          <w:tcPr>
            <w:tcW w:w="2960"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公开渠道和载体</w:t>
            </w:r>
          </w:p>
        </w:tc>
        <w:tc>
          <w:tcPr>
            <w:tcW w:w="1128"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公开对象</w:t>
            </w:r>
          </w:p>
        </w:tc>
        <w:tc>
          <w:tcPr>
            <w:tcW w:w="896"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hanging="180"/>
              <w:jc w:val="center"/>
              <w:textAlignment w:val="auto"/>
              <w:rPr>
                <w:rFonts w:hint="eastAsia" w:ascii="黑体" w:eastAsia="黑体"/>
                <w:b/>
                <w:sz w:val="18"/>
              </w:rPr>
            </w:pPr>
            <w:r>
              <w:rPr>
                <w:rFonts w:hint="eastAsia" w:ascii="黑体" w:eastAsia="黑体"/>
                <w:b/>
                <w:sz w:val="18"/>
              </w:rPr>
              <w:t>公开方式</w:t>
            </w:r>
          </w:p>
        </w:tc>
        <w:tc>
          <w:tcPr>
            <w:tcW w:w="1444" w:type="dxa"/>
            <w:gridSpan w:val="3"/>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
                <w:szCs w:val="2"/>
              </w:rPr>
            </w:pPr>
          </w:p>
        </w:tc>
        <w:tc>
          <w:tcPr>
            <w:tcW w:w="47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一级事项</w:t>
            </w:r>
          </w:p>
        </w:tc>
        <w:tc>
          <w:tcPr>
            <w:tcW w:w="97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二级事项</w:t>
            </w:r>
          </w:p>
        </w:tc>
        <w:tc>
          <w:tcPr>
            <w:tcW w:w="251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
                <w:szCs w:val="2"/>
              </w:rPr>
            </w:pP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
                <w:szCs w:val="2"/>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
                <w:szCs w:val="2"/>
              </w:rPr>
            </w:pPr>
          </w:p>
        </w:tc>
        <w:tc>
          <w:tcPr>
            <w:tcW w:w="71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
                <w:szCs w:val="2"/>
              </w:rPr>
            </w:pPr>
          </w:p>
        </w:tc>
        <w:tc>
          <w:tcPr>
            <w:tcW w:w="296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
                <w:szCs w:val="2"/>
              </w:rPr>
            </w:pP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全社会</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特定群体</w:t>
            </w: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主动</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依申请</w:t>
            </w: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县级</w:t>
            </w: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乡级</w:t>
            </w: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6" w:hRule="atLeast"/>
        </w:trPr>
        <w:tc>
          <w:tcPr>
            <w:tcW w:w="531"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470"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村务公开</w:t>
            </w:r>
          </w:p>
        </w:tc>
        <w:tc>
          <w:tcPr>
            <w:tcW w:w="97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民主评议</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民主评议村民委员会成员、村</w:t>
            </w:r>
            <w:r>
              <w:rPr>
                <w:rFonts w:hint="eastAsia" w:ascii="仿宋_GB2312" w:hAnsi="仿宋_GB2312" w:eastAsia="仿宋_GB2312" w:cs="仿宋_GB2312"/>
                <w:sz w:val="18"/>
                <w:szCs w:val="18"/>
              </w:rPr>
              <w:t>民小组长情况以及其他村务</w:t>
            </w:r>
            <w:r>
              <w:rPr>
                <w:rFonts w:hint="eastAsia" w:ascii="仿宋_GB2312" w:hAnsi="仿宋_GB2312" w:eastAsia="仿宋_GB2312" w:cs="仿宋_GB2312"/>
                <w:spacing w:val="-7"/>
                <w:sz w:val="18"/>
                <w:szCs w:val="18"/>
              </w:rPr>
              <w:t>管理人员情况；村民委员会成</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员的报酬与补贴情况</w:t>
            </w:r>
          </w:p>
        </w:tc>
        <w:tc>
          <w:tcPr>
            <w:tcW w:w="1488"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河南省民政厅关于印发《河南省</w:t>
            </w:r>
            <w:r>
              <w:rPr>
                <w:rFonts w:hint="eastAsia" w:ascii="仿宋_GB2312" w:hAnsi="仿宋_GB2312" w:eastAsia="仿宋_GB2312" w:cs="仿宋_GB2312"/>
                <w:sz w:val="18"/>
                <w:szCs w:val="18"/>
              </w:rPr>
              <w:t>村务公开规范</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（试行）</w:t>
            </w:r>
            <w:r>
              <w:rPr>
                <w:rFonts w:hint="eastAsia" w:ascii="仿宋_GB2312" w:hAnsi="仿宋_GB2312" w:eastAsia="仿宋_GB2312" w:cs="仿宋_GB2312"/>
                <w:spacing w:val="-6"/>
                <w:sz w:val="18"/>
                <w:szCs w:val="18"/>
              </w:rPr>
              <w:t>》的通</w:t>
            </w:r>
            <w:r>
              <w:rPr>
                <w:rFonts w:hint="eastAsia" w:ascii="仿宋_GB2312" w:hAnsi="仿宋_GB2312" w:eastAsia="仿宋_GB2312" w:cs="仿宋_GB2312"/>
                <w:sz w:val="18"/>
                <w:szCs w:val="18"/>
              </w:rPr>
              <w:t>知》（豫民文</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〔2016</w:t>
            </w:r>
            <w:r>
              <w:rPr>
                <w:rFonts w:hint="eastAsia" w:ascii="仿宋_GB2312" w:hAnsi="仿宋_GB2312" w:eastAsia="仿宋_GB2312" w:cs="仿宋_GB2312"/>
                <w:spacing w:val="-34"/>
                <w:sz w:val="18"/>
                <w:szCs w:val="18"/>
              </w:rPr>
              <w:t>〕</w:t>
            </w:r>
            <w:r>
              <w:rPr>
                <w:rFonts w:hint="eastAsia" w:ascii="仿宋_GB2312" w:hAnsi="仿宋_GB2312" w:eastAsia="仿宋_GB2312" w:cs="仿宋_GB2312"/>
                <w:sz w:val="18"/>
                <w:szCs w:val="18"/>
              </w:rPr>
              <w:t>489</w:t>
            </w:r>
            <w:r>
              <w:rPr>
                <w:rFonts w:hint="eastAsia" w:ascii="仿宋_GB2312" w:hAnsi="仿宋_GB2312" w:eastAsia="仿宋_GB2312" w:cs="仿宋_GB2312"/>
                <w:spacing w:val="-24"/>
                <w:sz w:val="18"/>
                <w:szCs w:val="18"/>
              </w:rPr>
              <w:t>号</w:t>
            </w:r>
            <w:r>
              <w:rPr>
                <w:rFonts w:hint="eastAsia" w:ascii="仿宋_GB2312" w:hAnsi="仿宋_GB2312" w:eastAsia="仿宋_GB2312" w:cs="仿宋_GB2312"/>
                <w:sz w:val="18"/>
                <w:szCs w:val="18"/>
              </w:rPr>
              <w:t>）</w:t>
            </w:r>
          </w:p>
        </w:tc>
        <w:tc>
          <w:tcPr>
            <w:tcW w:w="945" w:type="dxa"/>
            <w:vMerge w:val="restart"/>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每月固定时间更新公示</w:t>
            </w: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0"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7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7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村民会议</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村民会议或者村民代表会议讨论决定的其他事项及其实施情况</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9"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7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7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村民提议</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公开事</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项</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经本村十分之一以上村民或者五分之一以上村民代表联名要求公开的事项</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17"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7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7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财务收支</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村各项收入和支出情况；</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7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7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财务审计</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集体财务审计情况；</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5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7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7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计生人口变动</w:t>
            </w:r>
          </w:p>
        </w:tc>
        <w:tc>
          <w:tcPr>
            <w:tcW w:w="251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计划生育政策的落实和人口变动情况；</w:t>
            </w:r>
          </w:p>
        </w:tc>
        <w:tc>
          <w:tcPr>
            <w:tcW w:w="148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94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716" w:type="dxa"/>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社区</w:t>
            </w:r>
          </w:p>
        </w:tc>
        <w:tc>
          <w:tcPr>
            <w:tcW w:w="2960"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482"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52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p>
        </w:tc>
        <w:tc>
          <w:tcPr>
            <w:tcW w:w="398"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rPr>
          <w:sz w:val="18"/>
        </w:rPr>
        <w:sectPr>
          <w:pgSz w:w="16840" w:h="11910" w:orient="landscape"/>
          <w:pgMar w:top="1100" w:right="620" w:bottom="1640" w:left="1140" w:header="0" w:footer="1453" w:gutter="0"/>
          <w:pgNumType w:fmt="numberInDash"/>
        </w:sectPr>
      </w:pPr>
    </w:p>
    <w:p>
      <w:pPr>
        <w:pStyle w:val="3"/>
        <w:rPr>
          <w:rFonts w:ascii="Times New Roman"/>
          <w:sz w:val="20"/>
        </w:rPr>
      </w:pPr>
    </w:p>
    <w:p>
      <w:pPr>
        <w:pStyle w:val="3"/>
        <w:spacing w:before="9"/>
        <w:rPr>
          <w:rFonts w:ascii="Times New Roman"/>
          <w:sz w:val="26"/>
        </w:rPr>
      </w:pPr>
    </w:p>
    <w:tbl>
      <w:tblPr>
        <w:tblStyle w:val="7"/>
        <w:tblW w:w="1407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531"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10"/>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383"/>
              <w:rPr>
                <w:rFonts w:hint="eastAsia" w:ascii="黑体" w:eastAsia="黑体"/>
                <w:b/>
                <w:sz w:val="18"/>
              </w:rPr>
            </w:pPr>
            <w:r>
              <w:rPr>
                <w:rFonts w:hint="eastAsia" w:ascii="黑体" w:eastAsia="黑体"/>
                <w:b/>
                <w:sz w:val="18"/>
              </w:rPr>
              <w:t>公开依据</w:t>
            </w:r>
          </w:p>
        </w:tc>
        <w:tc>
          <w:tcPr>
            <w:tcW w:w="945"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112"/>
              <w:rPr>
                <w:rFonts w:hint="eastAsia" w:ascii="黑体" w:eastAsia="黑体"/>
                <w:b/>
                <w:sz w:val="18"/>
              </w:rPr>
            </w:pPr>
            <w:r>
              <w:rPr>
                <w:rFonts w:hint="eastAsia" w:ascii="黑体" w:eastAsia="黑体"/>
                <w:b/>
                <w:sz w:val="18"/>
              </w:rPr>
              <w:t>公开时限</w:t>
            </w:r>
          </w:p>
        </w:tc>
        <w:tc>
          <w:tcPr>
            <w:tcW w:w="716" w:type="dxa"/>
            <w:vMerge w:val="restart"/>
          </w:tcPr>
          <w:p>
            <w:pPr>
              <w:pStyle w:val="10"/>
              <w:rPr>
                <w:rFonts w:ascii="Times New Roman"/>
                <w:sz w:val="18"/>
              </w:rPr>
            </w:pPr>
          </w:p>
          <w:p>
            <w:pPr>
              <w:pStyle w:val="10"/>
              <w:spacing w:before="3"/>
              <w:rPr>
                <w:rFonts w:ascii="Times New Roman"/>
                <w:sz w:val="26"/>
              </w:rPr>
            </w:pPr>
          </w:p>
          <w:p>
            <w:pPr>
              <w:pStyle w:val="10"/>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10"/>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10"/>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10"/>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10"/>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10"/>
              <w:rPr>
                <w:rFonts w:ascii="Times New Roman"/>
                <w:sz w:val="22"/>
              </w:rPr>
            </w:pPr>
          </w:p>
          <w:p>
            <w:pPr>
              <w:pStyle w:val="10"/>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10"/>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10"/>
              <w:rPr>
                <w:rFonts w:ascii="Times New Roman"/>
                <w:sz w:val="22"/>
              </w:rPr>
            </w:pPr>
          </w:p>
          <w:p>
            <w:pPr>
              <w:pStyle w:val="10"/>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10"/>
              <w:rPr>
                <w:rFonts w:ascii="Times New Roman"/>
                <w:sz w:val="22"/>
              </w:rPr>
            </w:pPr>
          </w:p>
          <w:p>
            <w:pPr>
              <w:pStyle w:val="10"/>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10"/>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10"/>
              <w:rPr>
                <w:rFonts w:ascii="Times New Roman"/>
                <w:sz w:val="22"/>
              </w:rPr>
            </w:pPr>
          </w:p>
          <w:p>
            <w:pPr>
              <w:pStyle w:val="10"/>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10"/>
              <w:rPr>
                <w:rFonts w:ascii="Times New Roman"/>
                <w:sz w:val="22"/>
              </w:rPr>
            </w:pPr>
          </w:p>
          <w:p>
            <w:pPr>
              <w:pStyle w:val="10"/>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10"/>
              <w:rPr>
                <w:rFonts w:ascii="Times New Roman"/>
                <w:sz w:val="22"/>
              </w:rPr>
            </w:pPr>
          </w:p>
          <w:p>
            <w:pPr>
              <w:pStyle w:val="10"/>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3" w:hRule="atLeast"/>
        </w:trPr>
        <w:tc>
          <w:tcPr>
            <w:tcW w:w="531" w:type="dxa"/>
            <w:vAlign w:val="center"/>
          </w:tcPr>
          <w:p>
            <w:pPr>
              <w:pStyle w:val="10"/>
              <w:spacing w:before="1"/>
              <w:ind w:left="10"/>
              <w:jc w:val="center"/>
              <w:rPr>
                <w:sz w:val="18"/>
              </w:rPr>
            </w:pPr>
            <w:r>
              <w:rPr>
                <w:sz w:val="18"/>
              </w:rPr>
              <w:t>3</w:t>
            </w:r>
          </w:p>
        </w:tc>
        <w:tc>
          <w:tcPr>
            <w:tcW w:w="561" w:type="dxa"/>
            <w:vAlign w:val="center"/>
          </w:tcPr>
          <w:p>
            <w:pPr>
              <w:pStyle w:val="10"/>
              <w:spacing w:line="374" w:lineRule="auto"/>
              <w:ind w:left="188" w:right="18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财务公开</w:t>
            </w:r>
          </w:p>
        </w:tc>
        <w:tc>
          <w:tcPr>
            <w:tcW w:w="883" w:type="dxa"/>
            <w:vAlign w:val="center"/>
          </w:tcPr>
          <w:p>
            <w:pPr>
              <w:pStyle w:val="10"/>
              <w:jc w:val="center"/>
              <w:rPr>
                <w:rFonts w:hint="eastAsia" w:ascii="仿宋_GB2312" w:hAnsi="仿宋_GB2312" w:eastAsia="仿宋_GB2312" w:cs="仿宋_GB2312"/>
                <w:sz w:val="18"/>
                <w:szCs w:val="18"/>
              </w:rPr>
            </w:pPr>
          </w:p>
        </w:tc>
        <w:tc>
          <w:tcPr>
            <w:tcW w:w="2518" w:type="dxa"/>
            <w:vAlign w:val="center"/>
          </w:tcPr>
          <w:p>
            <w:pPr>
              <w:pStyle w:val="10"/>
              <w:spacing w:before="149" w:line="374" w:lineRule="auto"/>
              <w:ind w:left="107" w:right="9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村级经常性支出、临时性支</w:t>
            </w:r>
            <w:r>
              <w:rPr>
                <w:rFonts w:hint="eastAsia" w:ascii="仿宋_GB2312" w:hAnsi="仿宋_GB2312" w:eastAsia="仿宋_GB2312" w:cs="仿宋_GB2312"/>
                <w:spacing w:val="-8"/>
                <w:sz w:val="18"/>
                <w:szCs w:val="18"/>
              </w:rPr>
              <w:t>出、专项资金支出及重点工程</w:t>
            </w:r>
            <w:r>
              <w:rPr>
                <w:rFonts w:hint="eastAsia" w:ascii="仿宋_GB2312" w:hAnsi="仿宋_GB2312" w:eastAsia="仿宋_GB2312" w:cs="仿宋_GB2312"/>
                <w:sz w:val="18"/>
                <w:szCs w:val="18"/>
              </w:rPr>
              <w:t>支出。</w:t>
            </w:r>
          </w:p>
        </w:tc>
        <w:tc>
          <w:tcPr>
            <w:tcW w:w="1488" w:type="dxa"/>
            <w:vAlign w:val="center"/>
          </w:tcPr>
          <w:p>
            <w:pPr>
              <w:pStyle w:val="10"/>
              <w:spacing w:line="374" w:lineRule="auto"/>
              <w:ind w:left="107"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村合作经济组织</w:t>
            </w:r>
            <w:r>
              <w:rPr>
                <w:rFonts w:hint="eastAsia" w:ascii="仿宋_GB2312" w:hAnsi="仿宋_GB2312" w:eastAsia="仿宋_GB2312" w:cs="仿宋_GB2312"/>
                <w:spacing w:val="-20"/>
                <w:sz w:val="18"/>
                <w:szCs w:val="18"/>
              </w:rPr>
              <w:t>财务制度</w:t>
            </w:r>
            <w:r>
              <w:rPr>
                <w:rFonts w:hint="eastAsia" w:ascii="仿宋_GB2312" w:hAnsi="仿宋_GB2312" w:eastAsia="仿宋_GB2312" w:cs="仿宋_GB2312"/>
                <w:sz w:val="18"/>
                <w:szCs w:val="18"/>
              </w:rPr>
              <w:t>（试行</w:t>
            </w:r>
            <w:r>
              <w:rPr>
                <w:rFonts w:hint="eastAsia" w:ascii="仿宋_GB2312" w:hAnsi="仿宋_GB2312" w:eastAsia="仿宋_GB2312" w:cs="仿宋_GB2312"/>
                <w:spacing w:val="-17"/>
                <w:sz w:val="18"/>
                <w:szCs w:val="18"/>
              </w:rPr>
              <w:t>）</w:t>
            </w:r>
          </w:p>
          <w:p>
            <w:pPr>
              <w:pStyle w:val="10"/>
              <w:spacing w:line="374" w:lineRule="auto"/>
              <w:ind w:left="107" w:right="9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（[96]财农字第50</w:t>
            </w:r>
            <w:r>
              <w:rPr>
                <w:rFonts w:hint="eastAsia" w:ascii="仿宋_GB2312" w:hAnsi="仿宋_GB2312" w:eastAsia="仿宋_GB2312" w:cs="仿宋_GB2312"/>
                <w:spacing w:val="-23"/>
                <w:sz w:val="18"/>
                <w:szCs w:val="18"/>
              </w:rPr>
              <w:t>号</w:t>
            </w:r>
            <w:r>
              <w:rPr>
                <w:rFonts w:hint="eastAsia" w:ascii="仿宋_GB2312" w:hAnsi="仿宋_GB2312" w:eastAsia="仿宋_GB2312" w:cs="仿宋_GB2312"/>
                <w:spacing w:val="-17"/>
                <w:sz w:val="18"/>
                <w:szCs w:val="18"/>
              </w:rPr>
              <w:t>）</w:t>
            </w:r>
            <w:r>
              <w:rPr>
                <w:rFonts w:hint="eastAsia" w:ascii="仿宋_GB2312" w:hAnsi="仿宋_GB2312" w:eastAsia="仿宋_GB2312" w:cs="仿宋_GB2312"/>
                <w:spacing w:val="-9"/>
                <w:sz w:val="18"/>
                <w:szCs w:val="18"/>
              </w:rPr>
              <w:t>、中共河</w:t>
            </w:r>
            <w:r>
              <w:rPr>
                <w:rFonts w:hint="eastAsia" w:ascii="仿宋_GB2312" w:hAnsi="仿宋_GB2312" w:eastAsia="仿宋_GB2312" w:cs="仿宋_GB2312"/>
                <w:sz w:val="18"/>
                <w:szCs w:val="18"/>
              </w:rPr>
              <w:t>南省纪委、河南省监察厅、河南省财政厅、河南省农业厅关于印发《关于在全省推行农村集体“三资”委托代理服务工作的意见》的通知（豫纪发[2008]18</w:t>
            </w:r>
          </w:p>
          <w:p>
            <w:pPr>
              <w:pStyle w:val="10"/>
              <w:spacing w:before="3"/>
              <w:ind w:left="10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号）</w:t>
            </w:r>
          </w:p>
        </w:tc>
        <w:tc>
          <w:tcPr>
            <w:tcW w:w="945" w:type="dxa"/>
            <w:vAlign w:val="center"/>
          </w:tcPr>
          <w:p>
            <w:pPr>
              <w:pStyle w:val="10"/>
              <w:spacing w:before="149" w:line="374" w:lineRule="auto"/>
              <w:ind w:left="107" w:right="10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每月固定时间更新公示</w:t>
            </w:r>
          </w:p>
        </w:tc>
        <w:tc>
          <w:tcPr>
            <w:tcW w:w="716" w:type="dxa"/>
            <w:vAlign w:val="center"/>
          </w:tcPr>
          <w:p>
            <w:pPr>
              <w:pStyle w:val="10"/>
              <w:spacing w:before="149" w:line="374" w:lineRule="auto"/>
              <w:ind w:left="108" w:right="96"/>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镇人民政府</w:t>
            </w:r>
            <w:r>
              <w:rPr>
                <w:rFonts w:hint="eastAsia" w:ascii="仿宋_GB2312" w:hAnsi="仿宋_GB2312" w:eastAsia="仿宋_GB2312" w:cs="仿宋_GB2312"/>
                <w:spacing w:val="-20"/>
                <w:sz w:val="18"/>
                <w:szCs w:val="18"/>
              </w:rPr>
              <w:t>、</w:t>
            </w:r>
            <w:r>
              <w:rPr>
                <w:rFonts w:hint="eastAsia" w:ascii="仿宋_GB2312" w:hAnsi="仿宋_GB2312" w:eastAsia="仿宋_GB2312" w:cs="仿宋_GB2312"/>
                <w:spacing w:val="-20"/>
                <w:sz w:val="18"/>
                <w:szCs w:val="18"/>
                <w:lang w:eastAsia="zh-CN"/>
              </w:rPr>
              <w:t>社区</w:t>
            </w:r>
          </w:p>
        </w:tc>
        <w:tc>
          <w:tcPr>
            <w:tcW w:w="2960" w:type="dxa"/>
            <w:vAlign w:val="center"/>
          </w:tcPr>
          <w:p>
            <w:pPr>
              <w:pStyle w:val="10"/>
              <w:spacing w:before="122" w:line="374" w:lineRule="auto"/>
              <w:ind w:left="107" w:right="16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社区</w:t>
            </w:r>
            <w:r>
              <w:rPr>
                <w:rFonts w:hint="eastAsia" w:ascii="仿宋_GB2312" w:hAnsi="仿宋_GB2312" w:eastAsia="仿宋_GB2312" w:cs="仿宋_GB2312"/>
                <w:sz w:val="18"/>
                <w:szCs w:val="18"/>
              </w:rPr>
              <w:t>公示栏</w:t>
            </w:r>
          </w:p>
        </w:tc>
        <w:tc>
          <w:tcPr>
            <w:tcW w:w="502" w:type="dxa"/>
            <w:vAlign w:val="center"/>
          </w:tcPr>
          <w:p>
            <w:pPr>
              <w:pStyle w:val="10"/>
              <w:spacing w:before="1"/>
              <w:ind w:left="10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6" w:type="dxa"/>
            <w:vAlign w:val="center"/>
          </w:tcPr>
          <w:p>
            <w:pPr>
              <w:pStyle w:val="10"/>
              <w:jc w:val="center"/>
              <w:rPr>
                <w:rFonts w:hint="eastAsia" w:ascii="仿宋_GB2312" w:hAnsi="仿宋_GB2312" w:eastAsia="仿宋_GB2312" w:cs="仿宋_GB2312"/>
                <w:sz w:val="18"/>
                <w:szCs w:val="18"/>
              </w:rPr>
            </w:pPr>
          </w:p>
        </w:tc>
        <w:tc>
          <w:tcPr>
            <w:tcW w:w="482" w:type="dxa"/>
            <w:vAlign w:val="center"/>
          </w:tcPr>
          <w:p>
            <w:pPr>
              <w:pStyle w:val="10"/>
              <w:spacing w:before="1"/>
              <w:ind w:left="10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4" w:type="dxa"/>
            <w:vAlign w:val="center"/>
          </w:tcPr>
          <w:p>
            <w:pPr>
              <w:pStyle w:val="10"/>
              <w:jc w:val="center"/>
              <w:rPr>
                <w:rFonts w:hint="eastAsia" w:ascii="仿宋_GB2312" w:hAnsi="仿宋_GB2312" w:eastAsia="仿宋_GB2312" w:cs="仿宋_GB2312"/>
                <w:sz w:val="18"/>
                <w:szCs w:val="18"/>
              </w:rPr>
            </w:pPr>
          </w:p>
        </w:tc>
        <w:tc>
          <w:tcPr>
            <w:tcW w:w="523" w:type="dxa"/>
            <w:vAlign w:val="center"/>
          </w:tcPr>
          <w:p>
            <w:pPr>
              <w:pStyle w:val="10"/>
              <w:jc w:val="center"/>
              <w:rPr>
                <w:rFonts w:hint="eastAsia" w:ascii="仿宋_GB2312" w:hAnsi="仿宋_GB2312" w:eastAsia="仿宋_GB2312" w:cs="仿宋_GB2312"/>
                <w:sz w:val="18"/>
                <w:szCs w:val="18"/>
              </w:rPr>
            </w:pPr>
          </w:p>
        </w:tc>
        <w:tc>
          <w:tcPr>
            <w:tcW w:w="523" w:type="dxa"/>
            <w:vAlign w:val="center"/>
          </w:tcPr>
          <w:p>
            <w:pPr>
              <w:pStyle w:val="10"/>
              <w:jc w:val="center"/>
              <w:rPr>
                <w:rFonts w:hint="eastAsia" w:ascii="仿宋_GB2312" w:hAnsi="仿宋_GB2312" w:eastAsia="仿宋_GB2312" w:cs="仿宋_GB2312"/>
                <w:sz w:val="18"/>
                <w:szCs w:val="18"/>
              </w:rPr>
            </w:pPr>
          </w:p>
        </w:tc>
        <w:tc>
          <w:tcPr>
            <w:tcW w:w="398" w:type="dxa"/>
            <w:vAlign w:val="center"/>
          </w:tcPr>
          <w:p>
            <w:pPr>
              <w:pStyle w:val="10"/>
              <w:spacing w:before="1"/>
              <w:ind w:left="108"/>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sectPr>
      <w:pgSz w:w="16840" w:h="11910" w:orient="landscape"/>
      <w:pgMar w:top="1100" w:right="620" w:bottom="1640" w:left="1140" w:header="0" w:footer="1453"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43197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3197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43194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3194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rPr>
        <w:sz w:val="36"/>
      </w:rPr>
      <mc:AlternateContent>
        <mc:Choice Requires="wps">
          <w:drawing>
            <wp:anchor distT="0" distB="0" distL="114300" distR="114300" simplePos="0" relativeHeight="243196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- 4 -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3196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- 4 -</w:t>
                    </w:r>
                    <w:r>
                      <w:rPr>
                        <w:rFonts w:hint="default" w:ascii="Times New Roman" w:hAnsi="Times New Roman" w:cs="Times New Roman"/>
                        <w:sz w:val="28"/>
                        <w:szCs w:val="28"/>
                        <w:lang w:eastAsia="zh-CN"/>
                      </w:rPr>
                      <w:fldChar w:fldCharType="end"/>
                    </w:r>
                  </w:p>
                </w:txbxContent>
              </v:textbox>
            </v:shape>
          </w:pict>
        </mc:Fallback>
      </mc:AlternateContent>
    </w:r>
    <w:r>
      <w:rPr>
        <w:sz w:val="36"/>
      </w:rPr>
      <mc:AlternateContent>
        <mc:Choice Requires="wps">
          <w:drawing>
            <wp:anchor distT="0" distB="0" distL="114300" distR="114300" simplePos="0" relativeHeight="243195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3195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mc:AlternateContent>
        <mc:Choice Requires="wps">
          <w:drawing>
            <wp:anchor distT="0" distB="0" distL="114300" distR="114300" simplePos="0" relativeHeight="243191808" behindDoc="1" locked="0" layoutInCell="1" allowOverlap="1">
              <wp:simplePos x="0" y="0"/>
              <wp:positionH relativeFrom="page">
                <wp:posOffset>5132070</wp:posOffset>
              </wp:positionH>
              <wp:positionV relativeFrom="page">
                <wp:posOffset>6447155</wp:posOffset>
              </wp:positionV>
              <wp:extent cx="426720"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426720" cy="152400"/>
                      </a:xfrm>
                      <a:prstGeom prst="rect">
                        <a:avLst/>
                      </a:prstGeom>
                      <a:noFill/>
                      <a:ln>
                        <a:noFill/>
                      </a:ln>
                    </wps:spPr>
                    <wps:txbx>
                      <w:txbxContent>
                        <w:p>
                          <w:pPr>
                            <w:spacing w:before="0" w:line="225" w:lineRule="exact"/>
                            <w:ind w:right="0"/>
                            <w:jc w:val="left"/>
                            <w:rPr>
                              <w:sz w:val="18"/>
                            </w:rPr>
                          </w:pPr>
                        </w:p>
                      </w:txbxContent>
                    </wps:txbx>
                    <wps:bodyPr lIns="0" tIns="0" rIns="0" bIns="0" upright="1"/>
                  </wps:wsp>
                </a:graphicData>
              </a:graphic>
            </wp:anchor>
          </w:drawing>
        </mc:Choice>
        <mc:Fallback>
          <w:pict>
            <v:shape id="文本框 1" o:spid="_x0000_s1026" o:spt="202" type="#_x0000_t202" style="position:absolute;left:0pt;margin-left:404.1pt;margin-top:507.65pt;height:12pt;width:33.6pt;mso-position-horizontal-relative:page;mso-position-vertical-relative:page;z-index:-260124672;mso-width-relative:page;mso-height-relative:page;" filled="f" stroked="f" coordsize="21600,21600" o:gfxdata="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jGZHtsAAAANAQAADwAAAAAA&#10;AAABACAAAAAiAAAAZHJzL2Rvd25yZXYueG1sUEsBAhQAFAAAAAgAh07iQHNpL5CeAQAAIwMAAA4A&#10;AAAAAAAAAQAgAAAAKgEAAGRycy9lMm9Eb2MueG1sUEsFBgAAAAAGAAYAWQEAADoFAAAAAA==&#10;">
              <v:fill on="f" focussize="0,0"/>
              <v:stroke on="f"/>
              <v:imagedata o:title=""/>
              <o:lock v:ext="edit" aspectratio="f"/>
              <v:textbox inset="0mm,0mm,0mm,0mm">
                <w:txbxContent>
                  <w:p>
                    <w:pPr>
                      <w:spacing w:before="0" w:line="225" w:lineRule="exact"/>
                      <w:ind w:right="0"/>
                      <w:jc w:val="left"/>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6"/>
      </w:rPr>
      <mc:AlternateContent>
        <mc:Choice Requires="wps">
          <w:drawing>
            <wp:anchor distT="0" distB="0" distL="114300" distR="114300" simplePos="0" relativeHeight="243198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- 9 -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3198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- 9 -</w:t>
                    </w:r>
                    <w:r>
                      <w:rPr>
                        <w:rFonts w:hint="default" w:ascii="Times New Roman" w:hAnsi="Times New Roman" w:cs="Times New Roman"/>
                        <w:sz w:val="28"/>
                        <w:szCs w:val="28"/>
                        <w:lang w:eastAsia="zh-CN"/>
                      </w:rPr>
                      <w:fldChar w:fldCharType="end"/>
                    </w:r>
                  </w:p>
                </w:txbxContent>
              </v:textbox>
            </v:shape>
          </w:pict>
        </mc:Fallback>
      </mc:AlternateContent>
    </w:r>
    <w:r>
      <mc:AlternateContent>
        <mc:Choice Requires="wps">
          <w:drawing>
            <wp:anchor distT="0" distB="0" distL="114300" distR="114300" simplePos="0" relativeHeight="243192832" behindDoc="0" locked="0" layoutInCell="1" allowOverlap="1">
              <wp:simplePos x="0" y="0"/>
              <wp:positionH relativeFrom="margin">
                <wp:align>center</wp:align>
              </wp:positionH>
              <wp:positionV relativeFrom="page">
                <wp:posOffset>6447155</wp:posOffset>
              </wp:positionV>
              <wp:extent cx="484505" cy="1524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line="225" w:lineRule="exact"/>
                            <w:ind w:left="20" w:right="0" w:firstLine="0"/>
                            <w:jc w:val="left"/>
                            <w:rPr>
                              <w:sz w:val="18"/>
                            </w:rPr>
                          </w:pPr>
                        </w:p>
                      </w:txbxContent>
                    </wps:txbx>
                    <wps:bodyPr lIns="0" tIns="0" rIns="0" bIns="0" upright="1"/>
                  </wps:wsp>
                </a:graphicData>
              </a:graphic>
            </wp:anchor>
          </w:drawing>
        </mc:Choice>
        <mc:Fallback>
          <w:pict>
            <v:shape id="文本框 2" o:spid="_x0000_s1026" o:spt="202" type="#_x0000_t202" style="position:absolute;left:0pt;margin-top:507.65pt;height:12pt;width:38.15pt;mso-position-horizontal:center;mso-position-horizontal-relative:margin;mso-position-vertical-relative:page;z-index:243192832;mso-width-relative:page;mso-height-relative:page;" filled="f" stroked="f" coordsize="21600,21600" o:gfxdata="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rqvph1wAAAAkBAAAPAAAAAAAAAAEA&#10;IAAAACIAAABkcnMvZG93bnJldi54bWxQSwECFAAUAAAACACHTuJAov6y9p4BAAAjAwAADgAAAAAA&#10;AAABACAAAAAmAQAAZHJzL2Uyb0RvYy54bWxQSwUGAAAAAAYABgBZAQAANgUAAAAA&#10;">
              <v:fill on="f" focussize="0,0"/>
              <v:stroke on="f"/>
              <v:imagedata o:title=""/>
              <o:lock v:ext="edit" aspectratio="f"/>
              <v:textbox inset="0mm,0mm,0mm,0mm">
                <w:txbxContent>
                  <w:p>
                    <w:pPr>
                      <w:spacing w:before="0" w:line="225" w:lineRule="exact"/>
                      <w:ind w:left="20" w:right="0" w:firstLine="0"/>
                      <w:jc w:val="left"/>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6"/>
      </w:rPr>
      <mc:AlternateContent>
        <mc:Choice Requires="wps">
          <w:drawing>
            <wp:anchor distT="0" distB="0" distL="114300" distR="114300" simplePos="0" relativeHeight="243200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- 18 -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3200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- 18 -</w:t>
                    </w:r>
                    <w:r>
                      <w:rPr>
                        <w:rFonts w:hint="default" w:ascii="Times New Roman" w:hAnsi="Times New Roman" w:cs="Times New Roman"/>
                        <w:sz w:val="28"/>
                        <w:szCs w:val="28"/>
                        <w:lang w:eastAsia="zh-CN"/>
                      </w:rPr>
                      <w:fldChar w:fldCharType="end"/>
                    </w:r>
                  </w:p>
                </w:txbxContent>
              </v:textbox>
            </v:shape>
          </w:pict>
        </mc:Fallback>
      </mc:AlternateContent>
    </w:r>
    <w:r>
      <mc:AlternateContent>
        <mc:Choice Requires="wps">
          <w:drawing>
            <wp:anchor distT="0" distB="0" distL="114300" distR="114300" simplePos="0" relativeHeight="243193856" behindDoc="0" locked="0" layoutInCell="1" allowOverlap="1">
              <wp:simplePos x="0" y="0"/>
              <wp:positionH relativeFrom="margin">
                <wp:align>center</wp:align>
              </wp:positionH>
              <wp:positionV relativeFrom="page">
                <wp:posOffset>6447155</wp:posOffset>
              </wp:positionV>
              <wp:extent cx="484505" cy="1524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line="225" w:lineRule="exact"/>
                            <w:ind w:right="0"/>
                            <w:jc w:val="left"/>
                            <w:rPr>
                              <w:sz w:val="18"/>
                            </w:rPr>
                          </w:pPr>
                        </w:p>
                      </w:txbxContent>
                    </wps:txbx>
                    <wps:bodyPr lIns="0" tIns="0" rIns="0" bIns="0" upright="1"/>
                  </wps:wsp>
                </a:graphicData>
              </a:graphic>
            </wp:anchor>
          </w:drawing>
        </mc:Choice>
        <mc:Fallback>
          <w:pict>
            <v:shape id="文本框 3" o:spid="_x0000_s1026" o:spt="202" type="#_x0000_t202" style="position:absolute;left:0pt;margin-top:507.65pt;height:12pt;width:38.15pt;mso-position-horizontal:center;mso-position-horizontal-relative:margin;mso-position-vertical-relative:page;z-index:243193856;mso-width-relative:page;mso-height-relative:page;" filled="f" stroked="f" coordsize="21600,21600" o:gfxdata="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uq+mHXAAAACQEAAA8AAAAAAAAA&#10;AQAgAAAAIgAAAGRycy9kb3ducmV2LnhtbFBLAQIUABQAAAAIAIdO4kAgh+1toAEAACMDAAAOAAAA&#10;AAAAAAEAIAAAACYBAABkcnMvZTJvRG9jLnhtbFBLBQYAAAAABgAGAFkBAAA4BQAAAAA=&#10;">
              <v:fill on="f" focussize="0,0"/>
              <v:stroke on="f"/>
              <v:imagedata o:title=""/>
              <o:lock v:ext="edit" aspectratio="f"/>
              <v:textbox inset="0mm,0mm,0mm,0mm">
                <w:txbxContent>
                  <w:p>
                    <w:pPr>
                      <w:spacing w:before="0" w:line="225" w:lineRule="exact"/>
                      <w:ind w:right="0"/>
                      <w:jc w:val="left"/>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06196C"/>
    <w:rsid w:val="0B622F10"/>
    <w:rsid w:val="0BED1182"/>
    <w:rsid w:val="0E78436D"/>
    <w:rsid w:val="102B7712"/>
    <w:rsid w:val="13B45D17"/>
    <w:rsid w:val="1B086767"/>
    <w:rsid w:val="1ED3420B"/>
    <w:rsid w:val="23A15847"/>
    <w:rsid w:val="258D5CCD"/>
    <w:rsid w:val="2EED7661"/>
    <w:rsid w:val="32812C84"/>
    <w:rsid w:val="338C14A2"/>
    <w:rsid w:val="338C1CB7"/>
    <w:rsid w:val="38F66316"/>
    <w:rsid w:val="3A4A6AB7"/>
    <w:rsid w:val="3EC454AF"/>
    <w:rsid w:val="3F7258F5"/>
    <w:rsid w:val="41BA61FF"/>
    <w:rsid w:val="4973550A"/>
    <w:rsid w:val="535039B2"/>
    <w:rsid w:val="58474EA0"/>
    <w:rsid w:val="5CE01364"/>
    <w:rsid w:val="5D3A4F51"/>
    <w:rsid w:val="5D752360"/>
    <w:rsid w:val="61CE4E5A"/>
    <w:rsid w:val="63CE5478"/>
    <w:rsid w:val="64F00819"/>
    <w:rsid w:val="674B5898"/>
    <w:rsid w:val="6B411DB4"/>
    <w:rsid w:val="6B736CF6"/>
    <w:rsid w:val="6C1E0F3C"/>
    <w:rsid w:val="6D47497D"/>
    <w:rsid w:val="744156AE"/>
    <w:rsid w:val="744774FC"/>
    <w:rsid w:val="75B470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751" w:lineRule="exact"/>
      <w:ind w:right="520"/>
      <w:jc w:val="center"/>
      <w:outlineLvl w:val="1"/>
    </w:pPr>
    <w:rPr>
      <w:rFonts w:ascii="方正小标宋简体" w:hAnsi="方正小标宋简体" w:eastAsia="方正小标宋简体" w:cs="方正小标宋简体"/>
      <w:sz w:val="44"/>
      <w:szCs w:val="44"/>
      <w:lang w:val="zh-CN" w:eastAsia="zh-CN" w:bidi="zh-CN"/>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36"/>
      <w:szCs w:val="36"/>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2020-10-09T08:18:00Z</dcterms:created>
  <dc:creator>lenovo</dc:creator>
  <cp:lastModifiedBy>Administrator</cp:lastModifiedBy>
  <cp:lastPrinted>2020-12-11T10:22:29Z</cp:lastPrinted>
  <dcterms:modified xsi:type="dcterms:W3CDTF">2020-12-11T10:26:20Z</dcterms:modified>
  <dc:title>河南省试点领域基层政务公开标准目录汇编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2020-10-09T00:00:00Z</vt:filetime>
  </property>
  <property fmtid="{D5CDD505-2E9C-101B-9397-08002B2CF9AE}" pid="5" name="KSOProductBuildVer">
    <vt:lpwstr>2052-10.1.0.7698</vt:lpwstr>
  </property>
</Properties>
</file>